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4ED6E" w14:textId="76A320E1" w:rsidR="00565185" w:rsidRPr="00565185" w:rsidRDefault="00565185" w:rsidP="00565185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>EELNÕU</w:t>
      </w:r>
    </w:p>
    <w:p w14:paraId="57BAE4CA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753A6" w14:textId="75670273" w:rsidR="005457B0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 xml:space="preserve">Võru maakonna omavalitsuste ühine jäätmekava </w:t>
      </w:r>
    </w:p>
    <w:p w14:paraId="37E8043B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10B2E" w14:textId="444737AE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kehtestatakse „Kohaliku omavalitsuse korralduse seadus“ § 22 lõike 1 punkti 36</w:t>
      </w:r>
      <w:r w:rsidRPr="00565185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565185">
        <w:rPr>
          <w:rFonts w:ascii="Times New Roman" w:hAnsi="Times New Roman" w:cs="Times New Roman"/>
          <w:bCs/>
          <w:sz w:val="24"/>
          <w:szCs w:val="24"/>
        </w:rPr>
        <w:t xml:space="preserve"> ja „Jäätmeseadus“ § 59 alusel.</w:t>
      </w:r>
    </w:p>
    <w:p w14:paraId="7B2FF1A3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6B190" w14:textId="3F9BF030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>§ 1.   Jäätmekava vastuvõtmine</w:t>
      </w:r>
    </w:p>
    <w:p w14:paraId="03F6B097" w14:textId="1C62DB9F" w:rsidR="005457B0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 xml:space="preserve">Võtta vastu </w:t>
      </w:r>
      <w:r w:rsidR="005457B0" w:rsidRPr="00565185">
        <w:rPr>
          <w:rFonts w:ascii="Times New Roman" w:hAnsi="Times New Roman" w:cs="Times New Roman"/>
          <w:bCs/>
          <w:sz w:val="24"/>
          <w:szCs w:val="24"/>
        </w:rPr>
        <w:t>Võru maakonna omavalitsuste ühine jäätmekava vastavalt lisale.</w:t>
      </w:r>
    </w:p>
    <w:p w14:paraId="5AF7260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09F6E9" w14:textId="0330C4F8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 xml:space="preserve">§ 2.   </w:t>
      </w:r>
      <w:r w:rsidR="00565185" w:rsidRPr="00565185">
        <w:rPr>
          <w:rFonts w:ascii="Times New Roman" w:hAnsi="Times New Roman" w:cs="Times New Roman"/>
          <w:b/>
          <w:bCs/>
          <w:sz w:val="24"/>
          <w:szCs w:val="24"/>
        </w:rPr>
        <w:t>Määruse kehtivus</w:t>
      </w:r>
    </w:p>
    <w:p w14:paraId="0101085C" w14:textId="6D80993E" w:rsid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kehtib kuni 31.12.2028.</w:t>
      </w:r>
    </w:p>
    <w:p w14:paraId="567A7ECF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22EC5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sz w:val="24"/>
          <w:szCs w:val="24"/>
        </w:rPr>
        <w:t>§ 3.   Määruse jõustumine</w:t>
      </w:r>
    </w:p>
    <w:p w14:paraId="04B29DC5" w14:textId="2E202644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85">
        <w:rPr>
          <w:rFonts w:ascii="Times New Roman" w:hAnsi="Times New Roman" w:cs="Times New Roman"/>
          <w:bCs/>
          <w:sz w:val="24"/>
          <w:szCs w:val="24"/>
        </w:rPr>
        <w:t>Määrus jõustub, kui selle on vastu võtnud kõigi koostööd tegevate kohaliku omavalitsuse üksuste volikogud.</w:t>
      </w:r>
    </w:p>
    <w:p w14:paraId="69F3450C" w14:textId="77777777" w:rsidR="005457B0" w:rsidRPr="00565185" w:rsidRDefault="005457B0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14FB2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6772A" w14:textId="77777777" w:rsidR="00565185" w:rsidRPr="00565185" w:rsidRDefault="00565185" w:rsidP="00565185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6518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Seletuskiri </w:t>
      </w:r>
    </w:p>
    <w:p w14:paraId="345FA1BE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04CFD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Sissejuhatus</w:t>
      </w:r>
    </w:p>
    <w:p w14:paraId="0C465719" w14:textId="530C20E0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SA Võrumaa Arenduskeskus on algatanud Võru maakonna  omavalitsuste ühise </w:t>
      </w:r>
      <w:r>
        <w:rPr>
          <w:rFonts w:ascii="Times New Roman" w:hAnsi="Times New Roman" w:cs="Times New Roman"/>
          <w:sz w:val="24"/>
          <w:szCs w:val="24"/>
        </w:rPr>
        <w:t xml:space="preserve">jäätmekava 2020-2025 (edaspidi </w:t>
      </w:r>
      <w:r w:rsidRPr="00565185">
        <w:rPr>
          <w:rFonts w:ascii="Times New Roman" w:hAnsi="Times New Roman" w:cs="Times New Roman"/>
          <w:i/>
          <w:sz w:val="24"/>
          <w:szCs w:val="24"/>
        </w:rPr>
        <w:t>kava)</w:t>
      </w:r>
      <w:r>
        <w:rPr>
          <w:rFonts w:ascii="Times New Roman" w:hAnsi="Times New Roman" w:cs="Times New Roman"/>
          <w:sz w:val="24"/>
          <w:szCs w:val="24"/>
        </w:rPr>
        <w:t xml:space="preserve"> muutmise. Kava kaotas kehtivuse 31. detsembril 2025.</w:t>
      </w:r>
    </w:p>
    <w:p w14:paraId="13560107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81A60" w14:textId="4ED10F7E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Kava </w:t>
      </w:r>
      <w:r w:rsidRPr="00565185">
        <w:rPr>
          <w:rFonts w:ascii="Times New Roman" w:hAnsi="Times New Roman" w:cs="Times New Roman"/>
          <w:sz w:val="24"/>
          <w:szCs w:val="24"/>
        </w:rPr>
        <w:t>koostati  ja jäätmekava hakkas kehtima perioodil, kui riikliku jäätmekava 2016-2020 kehtivusaeg oli lõppemas ning</w:t>
      </w:r>
      <w:r>
        <w:rPr>
          <w:rFonts w:ascii="Times New Roman" w:hAnsi="Times New Roman" w:cs="Times New Roman"/>
          <w:sz w:val="24"/>
          <w:szCs w:val="24"/>
        </w:rPr>
        <w:t xml:space="preserve"> seda  pikendati 2022. aastani.</w:t>
      </w:r>
    </w:p>
    <w:p w14:paraId="454C347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688281" w14:textId="77777777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Uus "Riigi jäätmekava 2023-2028" kinnitati kliimaministri poolt 20. detsembril 2023. aastal.  </w:t>
      </w:r>
    </w:p>
    <w:p w14:paraId="1785449F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38076" w14:textId="6E155BB4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SA Võrumaa Arenduskeskus </w:t>
      </w:r>
      <w:r>
        <w:rPr>
          <w:rFonts w:ascii="Times New Roman" w:hAnsi="Times New Roman" w:cs="Times New Roman"/>
          <w:sz w:val="24"/>
          <w:szCs w:val="24"/>
        </w:rPr>
        <w:t xml:space="preserve">viis kavasse sisse </w:t>
      </w:r>
      <w:r w:rsidRPr="00565185">
        <w:rPr>
          <w:rFonts w:ascii="Times New Roman" w:hAnsi="Times New Roman" w:cs="Times New Roman"/>
          <w:sz w:val="24"/>
          <w:szCs w:val="24"/>
        </w:rPr>
        <w:t xml:space="preserve">muudatused,  mis  tulenevadki Riigi jäätmekava 2023-2028 strateegilistest eesmärkidest, kavasse sisse viidud suunistest, uutest kehtestatud sihtarvudest. </w:t>
      </w:r>
    </w:p>
    <w:p w14:paraId="446BF363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43D588" w14:textId="38AC0021" w:rsid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Lisaks on vahepealsel  ajal ka kõik </w:t>
      </w:r>
      <w:r>
        <w:rPr>
          <w:rFonts w:ascii="Times New Roman" w:hAnsi="Times New Roman" w:cs="Times New Roman"/>
          <w:sz w:val="24"/>
          <w:szCs w:val="24"/>
        </w:rPr>
        <w:t>viis</w:t>
      </w:r>
      <w:r w:rsidRPr="00565185">
        <w:rPr>
          <w:rFonts w:ascii="Times New Roman" w:hAnsi="Times New Roman" w:cs="Times New Roman"/>
          <w:sz w:val="24"/>
          <w:szCs w:val="24"/>
        </w:rPr>
        <w:t xml:space="preserve"> kohalikku omavalitsust uuendanud oma õigusakte – jäätmekorralduseeskirju, mille uuenenud redaktsioonist tulenenud muudatused on koos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KOVide</w:t>
      </w:r>
      <w:proofErr w:type="spellEnd"/>
      <w:r w:rsidRPr="00565185">
        <w:rPr>
          <w:rFonts w:ascii="Times New Roman" w:hAnsi="Times New Roman" w:cs="Times New Roman"/>
          <w:sz w:val="24"/>
          <w:szCs w:val="24"/>
        </w:rPr>
        <w:t xml:space="preserve"> keskkonnaspetsialistidega samuti kavasse sisse viidud. </w:t>
      </w:r>
    </w:p>
    <w:p w14:paraId="398DC456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391C1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Mida konkreetselt muudeti? </w:t>
      </w:r>
    </w:p>
    <w:p w14:paraId="7CDB80A9" w14:textId="61950144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Kava on</w:t>
      </w:r>
      <w:r w:rsidRPr="00565185">
        <w:rPr>
          <w:rFonts w:ascii="Times New Roman" w:hAnsi="Times New Roman" w:cs="Times New Roman"/>
          <w:sz w:val="24"/>
          <w:szCs w:val="24"/>
        </w:rPr>
        <w:t xml:space="preserve"> viidud vastavusse riigi jäätmekavaga. Uus kava kehtiks 2028</w:t>
      </w:r>
      <w:r>
        <w:rPr>
          <w:rFonts w:ascii="Times New Roman" w:hAnsi="Times New Roman" w:cs="Times New Roman"/>
          <w:sz w:val="24"/>
          <w:szCs w:val="24"/>
        </w:rPr>
        <w:t>. aasta lõpuni.</w:t>
      </w:r>
      <w:r w:rsidRPr="00565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3D4CD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>2) Muudetud  ja täiendatud on  tekste, mille muutmise vajadus tulenes Riigi jäätmekava 2023-2028 uuenenud sõnastusest. Kavas on parandanud viited ja lisatud on seaduse muudatustest tulenenud täiendused.</w:t>
      </w:r>
    </w:p>
    <w:p w14:paraId="3E676443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3) Koostöös kohalike omavalitsuste keskkonnaspetsialistidega on ajakohastatud kohalike omavalitsuste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üldinfot</w:t>
      </w:r>
      <w:proofErr w:type="spellEnd"/>
      <w:r w:rsidRPr="00565185">
        <w:rPr>
          <w:rFonts w:ascii="Times New Roman" w:hAnsi="Times New Roman" w:cs="Times New Roman"/>
          <w:sz w:val="24"/>
          <w:szCs w:val="24"/>
        </w:rPr>
        <w:t xml:space="preserve"> ning sisse on viidud muudatused, mis on tulenenud korraldatud  jäätmeveo uutest hangetest. </w:t>
      </w:r>
    </w:p>
    <w:p w14:paraId="047063B8" w14:textId="4786AB18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Lisati kava tegevuskavale kolm aastat (2026, 2027 ja 2028) </w:t>
      </w:r>
      <w:r w:rsidRPr="00565185">
        <w:rPr>
          <w:rFonts w:ascii="Times New Roman" w:hAnsi="Times New Roman" w:cs="Times New Roman"/>
          <w:sz w:val="24"/>
          <w:szCs w:val="24"/>
        </w:rPr>
        <w:t>ning KIK taotlusvoorust lähtuvalt uus tegevus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565185">
        <w:rPr>
          <w:rFonts w:ascii="Times New Roman" w:hAnsi="Times New Roman" w:cs="Times New Roman"/>
          <w:sz w:val="24"/>
          <w:szCs w:val="24"/>
        </w:rPr>
        <w:t>2.1. Jäätmete liigiti kogumise taristu arendamine. 2025-2028</w:t>
      </w:r>
      <w:r w:rsidR="00F42363">
        <w:rPr>
          <w:rFonts w:ascii="Times New Roman" w:hAnsi="Times New Roman" w:cs="Times New Roman"/>
          <w:sz w:val="24"/>
          <w:szCs w:val="24"/>
        </w:rPr>
        <w:t xml:space="preserve">, </w:t>
      </w:r>
      <w:r w:rsidRPr="00565185">
        <w:rPr>
          <w:rFonts w:ascii="Times New Roman" w:hAnsi="Times New Roman" w:cs="Times New Roman"/>
          <w:sz w:val="24"/>
          <w:szCs w:val="24"/>
        </w:rPr>
        <w:t xml:space="preserve">Rahastamisallikad KIK ja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KOVid</w:t>
      </w:r>
      <w:proofErr w:type="spellEnd"/>
      <w:r w:rsidR="00F42363">
        <w:rPr>
          <w:rFonts w:ascii="Times New Roman" w:hAnsi="Times New Roman" w:cs="Times New Roman"/>
          <w:sz w:val="24"/>
          <w:szCs w:val="24"/>
        </w:rPr>
        <w:t>“.</w:t>
      </w:r>
    </w:p>
    <w:p w14:paraId="66AE3B8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E4791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185">
        <w:rPr>
          <w:rFonts w:ascii="Times New Roman" w:hAnsi="Times New Roman" w:cs="Times New Roman"/>
          <w:sz w:val="24"/>
          <w:szCs w:val="24"/>
        </w:rPr>
        <w:lastRenderedPageBreak/>
        <w:t xml:space="preserve">Lisainfo: KIK toetusmeetmest oleme saanud positiivse </w:t>
      </w:r>
      <w:proofErr w:type="spellStart"/>
      <w:r w:rsidRPr="00565185">
        <w:rPr>
          <w:rFonts w:ascii="Times New Roman" w:hAnsi="Times New Roman" w:cs="Times New Roman"/>
          <w:sz w:val="24"/>
          <w:szCs w:val="24"/>
        </w:rPr>
        <w:t>rahastusotsuse</w:t>
      </w:r>
      <w:proofErr w:type="spellEnd"/>
      <w:r w:rsidRPr="00565185">
        <w:rPr>
          <w:rFonts w:ascii="Times New Roman" w:hAnsi="Times New Roman" w:cs="Times New Roman"/>
          <w:sz w:val="24"/>
          <w:szCs w:val="24"/>
        </w:rPr>
        <w:t xml:space="preserve"> projektitaotlusele „Võru maakonna jäätme- ja ringmajanduse kava koostamine“. Uue kava koostamisega alustame 2026. aastal.</w:t>
      </w:r>
    </w:p>
    <w:p w14:paraId="1B7C4EE2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3B7BA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Eelnõu sisu</w:t>
      </w:r>
    </w:p>
    <w:p w14:paraId="60AC263F" w14:textId="1905E525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 xml:space="preserve">Määrusega </w:t>
      </w:r>
      <w:r>
        <w:rPr>
          <w:rFonts w:ascii="Times New Roman" w:hAnsi="Times New Roman" w:cs="Times New Roman"/>
          <w:bCs/>
          <w:sz w:val="24"/>
          <w:szCs w:val="24"/>
        </w:rPr>
        <w:t>võetakse vastu Võru maakonna omavalitsuste ühine jäätmekava.</w:t>
      </w:r>
    </w:p>
    <w:p w14:paraId="47442A42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60AFB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Eelnõu võrdlev analüüs</w:t>
      </w:r>
    </w:p>
    <w:p w14:paraId="71B01353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Eelnõu on kooskõlas siseriikliku õigusega.</w:t>
      </w:r>
    </w:p>
    <w:p w14:paraId="0AE256AF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310C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Vastuvõtmiseks nõutav kvoorum</w:t>
      </w:r>
    </w:p>
    <w:p w14:paraId="0F7A590D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Vastavalt "Kohaliku omavalitsuse korralduse seadus" § 45 lõikele 5 on määruse vastuvõtmiseks nõutavaks kvoorumiks poolthäälte enamus.</w:t>
      </w:r>
    </w:p>
    <w:p w14:paraId="63B70A55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44B14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Määrusega kaasnevad mõjud</w:t>
      </w:r>
    </w:p>
    <w:p w14:paraId="2590FCD5" w14:textId="11C14A09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Määrus ei too kaasa rahalisi kohustusi</w:t>
      </w:r>
      <w:bookmarkStart w:id="0" w:name="_GoBack"/>
      <w:bookmarkEnd w:id="0"/>
      <w:r w:rsidRPr="00F42363">
        <w:rPr>
          <w:rFonts w:ascii="Times New Roman" w:hAnsi="Times New Roman" w:cs="Times New Roman"/>
          <w:bCs/>
          <w:sz w:val="24"/>
          <w:szCs w:val="24"/>
        </w:rPr>
        <w:t>. Jäätmekava olemasolu võimaldab taotleda jäätmemajanduse valdkonnas eraldatavaid riiklikke toetusi.</w:t>
      </w:r>
    </w:p>
    <w:p w14:paraId="4640448E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2E683" w14:textId="77777777" w:rsidR="00F42363" w:rsidRPr="00F42363" w:rsidRDefault="00F42363" w:rsidP="00F4236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63">
        <w:rPr>
          <w:rFonts w:ascii="Times New Roman" w:hAnsi="Times New Roman" w:cs="Times New Roman"/>
          <w:b/>
          <w:bCs/>
          <w:sz w:val="24"/>
          <w:szCs w:val="24"/>
        </w:rPr>
        <w:t>Määruse jõustumine</w:t>
      </w:r>
    </w:p>
    <w:p w14:paraId="45FA0EC4" w14:textId="1FA9DA7D" w:rsidR="00565185" w:rsidRPr="00F42363" w:rsidRDefault="00F42363" w:rsidP="0056518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2363">
        <w:rPr>
          <w:rFonts w:ascii="Times New Roman" w:hAnsi="Times New Roman" w:cs="Times New Roman"/>
          <w:bCs/>
          <w:sz w:val="24"/>
          <w:szCs w:val="24"/>
        </w:rPr>
        <w:t>Määrus jõustub, kui selle on vastu võtnud kõigi koostööd tegevate kohaliku omavalitsuse üksuste volikogud.</w:t>
      </w:r>
    </w:p>
    <w:p w14:paraId="251540F5" w14:textId="77777777" w:rsidR="00565185" w:rsidRPr="00565185" w:rsidRDefault="00565185" w:rsidP="005651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5185" w:rsidRPr="00565185" w:rsidSect="0056518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08"/>
    <w:rsid w:val="0000501E"/>
    <w:rsid w:val="00372165"/>
    <w:rsid w:val="004B4A5E"/>
    <w:rsid w:val="005457B0"/>
    <w:rsid w:val="00565185"/>
    <w:rsid w:val="009446A9"/>
    <w:rsid w:val="00A4683B"/>
    <w:rsid w:val="00C5253B"/>
    <w:rsid w:val="00DD7008"/>
    <w:rsid w:val="00E64721"/>
    <w:rsid w:val="00F4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2E68"/>
  <w15:chartTrackingRefBased/>
  <w15:docId w15:val="{DD387EBE-F9C3-4F38-88EA-3616066B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D7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D7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D7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D7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D7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D7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D7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D7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D7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D7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D7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D7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D700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D700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D700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D700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D700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D700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D7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D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D7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D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D7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D700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D7008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DD7008"/>
    <w:rPr>
      <w:i/>
      <w:iCs/>
      <w:color w:val="0F4761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DD7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DD7008"/>
    <w:rPr>
      <w:i/>
      <w:iCs/>
      <w:color w:val="0F4761" w:themeColor="accent1" w:themeShade="BF"/>
    </w:rPr>
  </w:style>
  <w:style w:type="character" w:styleId="Tugevviide">
    <w:name w:val="Intense Reference"/>
    <w:basedOn w:val="Liguvaikefont"/>
    <w:uiPriority w:val="32"/>
    <w:qFormat/>
    <w:rsid w:val="00DD70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422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 Nigol</dc:creator>
  <cp:keywords/>
  <dc:description/>
  <cp:lastModifiedBy>Esko Hillep</cp:lastModifiedBy>
  <cp:revision>2</cp:revision>
  <dcterms:created xsi:type="dcterms:W3CDTF">2025-12-18T07:53:00Z</dcterms:created>
  <dcterms:modified xsi:type="dcterms:W3CDTF">2026-01-16T08:50:00Z</dcterms:modified>
</cp:coreProperties>
</file>