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72FC" w14:textId="4ABD9B73" w:rsidR="00D95903" w:rsidRPr="00EF05EA" w:rsidRDefault="0045681F" w:rsidP="00EF05EA">
      <w:pPr>
        <w:pStyle w:val="Normaallaadveeb"/>
        <w:jc w:val="center"/>
        <w:rPr>
          <w:b/>
          <w:bCs/>
        </w:rPr>
      </w:pPr>
      <w:r w:rsidRPr="00EF05E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B1985C" wp14:editId="25D34C6E">
            <wp:simplePos x="0" y="0"/>
            <wp:positionH relativeFrom="column">
              <wp:posOffset>4064000</wp:posOffset>
            </wp:positionH>
            <wp:positionV relativeFrom="paragraph">
              <wp:posOffset>-718258</wp:posOffset>
            </wp:positionV>
            <wp:extent cx="1774774" cy="750643"/>
            <wp:effectExtent l="0" t="0" r="0" b="0"/>
            <wp:wrapNone/>
            <wp:docPr id="113366423" name="Pilt 2" descr="Pilt, millel on kujutatud tekst, Font, kuvatõmmis, järjekor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6423" name="Pilt 2" descr="Pilt, millel on kujutatud tekst, Font, kuvatõmmis, järjekor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11" cy="76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964" w:rsidRPr="00EF05EA">
        <w:rPr>
          <w:b/>
          <w:bCs/>
          <w:spacing w:val="-2"/>
          <w:w w:val="95"/>
        </w:rPr>
        <w:t>Koolituskava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2475"/>
        <w:gridCol w:w="617"/>
        <w:gridCol w:w="2730"/>
        <w:gridCol w:w="692"/>
      </w:tblGrid>
      <w:tr w:rsidR="00A37DEE" w:rsidRPr="00D679DA" w14:paraId="7DF5DC5B" w14:textId="77777777" w:rsidTr="5892F553">
        <w:trPr>
          <w:trHeight w:val="268"/>
        </w:trPr>
        <w:tc>
          <w:tcPr>
            <w:tcW w:w="2821" w:type="dxa"/>
          </w:tcPr>
          <w:p w14:paraId="538EF709" w14:textId="52892107" w:rsidR="00A37DEE" w:rsidRPr="00D679DA" w:rsidRDefault="00A37DEE">
            <w:pPr>
              <w:pStyle w:val="TableParagraph"/>
              <w:spacing w:line="246" w:lineRule="exact"/>
              <w:ind w:left="115"/>
              <w:rPr>
                <w:spacing w:val="-2"/>
              </w:rPr>
            </w:pPr>
            <w:r w:rsidRPr="00D679DA">
              <w:rPr>
                <w:spacing w:val="-2"/>
              </w:rPr>
              <w:t>Koolituse nimi</w:t>
            </w:r>
          </w:p>
        </w:tc>
        <w:tc>
          <w:tcPr>
            <w:tcW w:w="6514" w:type="dxa"/>
            <w:gridSpan w:val="4"/>
          </w:tcPr>
          <w:p w14:paraId="2EA7FF32" w14:textId="7372AED6" w:rsidR="00A37DEE" w:rsidRPr="00D679DA" w:rsidRDefault="00A37DEE">
            <w:pPr>
              <w:pStyle w:val="TableParagraph"/>
              <w:spacing w:line="246" w:lineRule="exact"/>
            </w:pPr>
            <w:r w:rsidRPr="00D679DA">
              <w:t>Tehniliste konsultantide koolitus</w:t>
            </w:r>
          </w:p>
        </w:tc>
      </w:tr>
      <w:tr w:rsidR="00D95903" w:rsidRPr="00D679DA" w14:paraId="685E8C0E" w14:textId="77777777" w:rsidTr="5892F553">
        <w:trPr>
          <w:trHeight w:val="268"/>
        </w:trPr>
        <w:tc>
          <w:tcPr>
            <w:tcW w:w="2821" w:type="dxa"/>
          </w:tcPr>
          <w:p w14:paraId="75A343D0" w14:textId="77777777" w:rsidR="00D95903" w:rsidRPr="00D679DA" w:rsidRDefault="00CA6964">
            <w:pPr>
              <w:pStyle w:val="TableParagraph"/>
              <w:spacing w:line="246" w:lineRule="exact"/>
              <w:ind w:left="115"/>
            </w:pPr>
            <w:r w:rsidRPr="00D679DA">
              <w:rPr>
                <w:spacing w:val="-2"/>
              </w:rPr>
              <w:t>Õppekavarühm</w:t>
            </w:r>
          </w:p>
        </w:tc>
        <w:tc>
          <w:tcPr>
            <w:tcW w:w="6514" w:type="dxa"/>
            <w:gridSpan w:val="4"/>
          </w:tcPr>
          <w:p w14:paraId="136D6F96" w14:textId="6EB3FC02" w:rsidR="00D95903" w:rsidRPr="00D679DA" w:rsidRDefault="00966E0A">
            <w:pPr>
              <w:pStyle w:val="TableParagraph"/>
              <w:spacing w:line="246" w:lineRule="exact"/>
              <w:rPr>
                <w:highlight w:val="yellow"/>
              </w:rPr>
            </w:pPr>
            <w:r w:rsidRPr="00D679DA">
              <w:t>Tehnika, tootmise ja ehituse interdistsiplinaarne õppekavarühm</w:t>
            </w:r>
          </w:p>
        </w:tc>
      </w:tr>
      <w:tr w:rsidR="00D95903" w:rsidRPr="00D679DA" w14:paraId="6EAE3752" w14:textId="77777777" w:rsidTr="5892F553">
        <w:trPr>
          <w:trHeight w:val="268"/>
        </w:trPr>
        <w:tc>
          <w:tcPr>
            <w:tcW w:w="2821" w:type="dxa"/>
          </w:tcPr>
          <w:p w14:paraId="0B5BE3C8" w14:textId="77777777" w:rsidR="00D95903" w:rsidRPr="00D679DA" w:rsidRDefault="00CA6964">
            <w:pPr>
              <w:pStyle w:val="TableParagraph"/>
              <w:spacing w:line="246" w:lineRule="exact"/>
              <w:ind w:left="115"/>
            </w:pPr>
            <w:r w:rsidRPr="00D679DA">
              <w:rPr>
                <w:spacing w:val="-2"/>
              </w:rPr>
              <w:t>Sihtgrupp:</w:t>
            </w:r>
          </w:p>
        </w:tc>
        <w:tc>
          <w:tcPr>
            <w:tcW w:w="6514" w:type="dxa"/>
            <w:gridSpan w:val="4"/>
          </w:tcPr>
          <w:p w14:paraId="5F3E28C0" w14:textId="0C04D417" w:rsidR="002A477D" w:rsidRPr="00D679DA" w:rsidRDefault="002A477D" w:rsidP="002A477D">
            <w:pPr>
              <w:pStyle w:val="TableParagraph"/>
              <w:spacing w:line="246" w:lineRule="exact"/>
            </w:pPr>
            <w:r w:rsidRPr="00D679DA">
              <w:rPr>
                <w:w w:val="90"/>
              </w:rPr>
              <w:t xml:space="preserve">Tehnilise või korteriühistu juhtimise taustaga </w:t>
            </w:r>
            <w:r w:rsidR="141D2053" w:rsidRPr="00D679DA">
              <w:rPr>
                <w:w w:val="90"/>
              </w:rPr>
              <w:t>i</w:t>
            </w:r>
            <w:r w:rsidRPr="00D679DA">
              <w:rPr>
                <w:w w:val="90"/>
              </w:rPr>
              <w:t>sikud, kellel on soov pakkuda korterelamute rekonstrueerimisel tehnilise konsultandi teenust</w:t>
            </w:r>
          </w:p>
        </w:tc>
      </w:tr>
      <w:tr w:rsidR="00D95903" w:rsidRPr="00D679DA" w14:paraId="7890C421" w14:textId="77777777" w:rsidTr="5892F553">
        <w:trPr>
          <w:trHeight w:val="270"/>
        </w:trPr>
        <w:tc>
          <w:tcPr>
            <w:tcW w:w="2821" w:type="dxa"/>
          </w:tcPr>
          <w:p w14:paraId="2C8D425F" w14:textId="77777777" w:rsidR="00D95903" w:rsidRPr="00D679DA" w:rsidRDefault="00CA6964">
            <w:pPr>
              <w:pStyle w:val="TableParagraph"/>
              <w:spacing w:before="4" w:line="246" w:lineRule="exact"/>
              <w:ind w:left="115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3"/>
              </w:rPr>
              <w:t xml:space="preserve"> </w:t>
            </w:r>
            <w:r w:rsidRPr="00D679DA">
              <w:rPr>
                <w:w w:val="90"/>
              </w:rPr>
              <w:t>läbiviimise</w:t>
            </w:r>
            <w:r w:rsidRPr="00D679DA">
              <w:rPr>
                <w:spacing w:val="4"/>
              </w:rPr>
              <w:t xml:space="preserve"> </w:t>
            </w:r>
            <w:r w:rsidRPr="00D679DA">
              <w:rPr>
                <w:spacing w:val="-4"/>
                <w:w w:val="90"/>
              </w:rPr>
              <w:t>aeg:</w:t>
            </w:r>
          </w:p>
        </w:tc>
        <w:tc>
          <w:tcPr>
            <w:tcW w:w="6514" w:type="dxa"/>
            <w:gridSpan w:val="4"/>
          </w:tcPr>
          <w:p w14:paraId="4237FA79" w14:textId="7AB5C86E" w:rsidR="00D95903" w:rsidRPr="00D679DA" w:rsidRDefault="00A37DEE">
            <w:pPr>
              <w:pStyle w:val="TableParagraph"/>
              <w:spacing w:before="4" w:line="246" w:lineRule="exact"/>
            </w:pPr>
            <w:r w:rsidRPr="00D679DA">
              <w:rPr>
                <w:spacing w:val="-2"/>
              </w:rPr>
              <w:t>22</w:t>
            </w:r>
            <w:r w:rsidR="002A477D" w:rsidRPr="00D679DA">
              <w:rPr>
                <w:spacing w:val="-2"/>
              </w:rPr>
              <w:t>.-</w:t>
            </w:r>
            <w:r w:rsidRPr="00D679DA">
              <w:rPr>
                <w:spacing w:val="-2"/>
              </w:rPr>
              <w:t>23</w:t>
            </w:r>
            <w:r w:rsidR="002A477D" w:rsidRPr="00D679DA">
              <w:rPr>
                <w:spacing w:val="-2"/>
              </w:rPr>
              <w:t>.03.2024</w:t>
            </w:r>
          </w:p>
        </w:tc>
      </w:tr>
      <w:tr w:rsidR="00D95903" w:rsidRPr="00D679DA" w14:paraId="577B164C" w14:textId="77777777" w:rsidTr="5892F553">
        <w:trPr>
          <w:trHeight w:val="268"/>
        </w:trPr>
        <w:tc>
          <w:tcPr>
            <w:tcW w:w="2821" w:type="dxa"/>
          </w:tcPr>
          <w:p w14:paraId="64C10D76" w14:textId="77777777" w:rsidR="00D95903" w:rsidRPr="00D679DA" w:rsidRDefault="00CA6964">
            <w:pPr>
              <w:pStyle w:val="TableParagraph"/>
              <w:spacing w:line="246" w:lineRule="exact"/>
              <w:ind w:left="115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3"/>
              </w:rPr>
              <w:t xml:space="preserve"> </w:t>
            </w:r>
            <w:r w:rsidRPr="00D679DA">
              <w:rPr>
                <w:w w:val="90"/>
              </w:rPr>
              <w:t>läbiviimise</w:t>
            </w:r>
            <w:r w:rsidRPr="00D679DA">
              <w:rPr>
                <w:spacing w:val="4"/>
              </w:rPr>
              <w:t xml:space="preserve"> </w:t>
            </w:r>
            <w:r w:rsidRPr="00D679DA">
              <w:rPr>
                <w:spacing w:val="-2"/>
                <w:w w:val="90"/>
              </w:rPr>
              <w:t>koht:</w:t>
            </w:r>
          </w:p>
        </w:tc>
        <w:tc>
          <w:tcPr>
            <w:tcW w:w="6514" w:type="dxa"/>
            <w:gridSpan w:val="4"/>
          </w:tcPr>
          <w:p w14:paraId="5D2E6239" w14:textId="77777777" w:rsidR="00D95903" w:rsidRPr="00D679DA" w:rsidRDefault="00CA6964">
            <w:pPr>
              <w:pStyle w:val="TableParagraph"/>
              <w:spacing w:line="246" w:lineRule="exact"/>
            </w:pPr>
            <w:r w:rsidRPr="00D679DA">
              <w:rPr>
                <w:w w:val="90"/>
              </w:rPr>
              <w:t>Võru</w:t>
            </w:r>
            <w:r w:rsidRPr="00D679DA">
              <w:rPr>
                <w:spacing w:val="-3"/>
              </w:rPr>
              <w:t xml:space="preserve"> </w:t>
            </w:r>
            <w:r w:rsidRPr="00D679DA">
              <w:rPr>
                <w:spacing w:val="-4"/>
              </w:rPr>
              <w:t>linn</w:t>
            </w:r>
          </w:p>
        </w:tc>
      </w:tr>
      <w:tr w:rsidR="00D95903" w:rsidRPr="00D679DA" w14:paraId="460AA493" w14:textId="77777777" w:rsidTr="5892F553">
        <w:trPr>
          <w:trHeight w:val="537"/>
        </w:trPr>
        <w:tc>
          <w:tcPr>
            <w:tcW w:w="2821" w:type="dxa"/>
            <w:vMerge w:val="restart"/>
          </w:tcPr>
          <w:p w14:paraId="28134989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3"/>
              </w:rPr>
              <w:t xml:space="preserve"> </w:t>
            </w:r>
            <w:r w:rsidRPr="00D679DA">
              <w:rPr>
                <w:w w:val="90"/>
              </w:rPr>
              <w:t>maht,</w:t>
            </w:r>
            <w:r w:rsidRPr="00D679DA">
              <w:rPr>
                <w:spacing w:val="9"/>
              </w:rPr>
              <w:t xml:space="preserve"> </w:t>
            </w:r>
            <w:r w:rsidRPr="00D679DA">
              <w:rPr>
                <w:spacing w:val="-2"/>
                <w:w w:val="90"/>
              </w:rPr>
              <w:t>auditoorse</w:t>
            </w:r>
          </w:p>
          <w:p w14:paraId="06F8E424" w14:textId="77777777" w:rsidR="00D95903" w:rsidRPr="00D679DA" w:rsidRDefault="00CA6964">
            <w:pPr>
              <w:pStyle w:val="TableParagraph"/>
              <w:spacing w:before="16"/>
              <w:ind w:left="115"/>
            </w:pPr>
            <w:r w:rsidRPr="00D679DA">
              <w:rPr>
                <w:w w:val="90"/>
              </w:rPr>
              <w:t>ning</w:t>
            </w:r>
            <w:r w:rsidRPr="00D679DA">
              <w:rPr>
                <w:spacing w:val="-8"/>
                <w:w w:val="90"/>
              </w:rPr>
              <w:t xml:space="preserve"> </w:t>
            </w:r>
            <w:r w:rsidRPr="00D679DA">
              <w:rPr>
                <w:w w:val="90"/>
              </w:rPr>
              <w:t>iseseisva</w:t>
            </w:r>
            <w:r w:rsidRPr="00D679DA">
              <w:rPr>
                <w:spacing w:val="-6"/>
                <w:w w:val="90"/>
              </w:rPr>
              <w:t xml:space="preserve"> </w:t>
            </w:r>
            <w:r w:rsidRPr="00D679DA">
              <w:rPr>
                <w:w w:val="90"/>
              </w:rPr>
              <w:t>töö</w:t>
            </w:r>
            <w:r w:rsidRPr="00D679DA">
              <w:rPr>
                <w:spacing w:val="-8"/>
                <w:w w:val="90"/>
              </w:rPr>
              <w:t xml:space="preserve"> </w:t>
            </w:r>
            <w:r w:rsidRPr="00D679DA">
              <w:rPr>
                <w:spacing w:val="-2"/>
                <w:w w:val="90"/>
              </w:rPr>
              <w:t>maht:</w:t>
            </w:r>
          </w:p>
        </w:tc>
        <w:tc>
          <w:tcPr>
            <w:tcW w:w="2475" w:type="dxa"/>
            <w:vMerge w:val="restart"/>
          </w:tcPr>
          <w:p w14:paraId="1554E49D" w14:textId="77777777" w:rsidR="00D95903" w:rsidRPr="00D679DA" w:rsidRDefault="00D95903">
            <w:pPr>
              <w:pStyle w:val="TableParagraph"/>
              <w:spacing w:before="22"/>
              <w:ind w:left="0"/>
            </w:pPr>
          </w:p>
          <w:p w14:paraId="74D322F7" w14:textId="77777777" w:rsidR="00D95903" w:rsidRPr="00D679DA" w:rsidRDefault="00CA6964">
            <w:pPr>
              <w:pStyle w:val="TableParagraph"/>
              <w:spacing w:before="1" w:line="254" w:lineRule="auto"/>
              <w:ind w:right="900"/>
            </w:pPr>
            <w:r w:rsidRPr="00D679DA">
              <w:t>Koolituse</w:t>
            </w:r>
            <w:r w:rsidRPr="00D679DA">
              <w:rPr>
                <w:spacing w:val="-16"/>
              </w:rPr>
              <w:t xml:space="preserve"> </w:t>
            </w:r>
            <w:r w:rsidRPr="00D679DA">
              <w:t xml:space="preserve">maht </w:t>
            </w:r>
            <w:r w:rsidRPr="00D679DA">
              <w:rPr>
                <w:w w:val="90"/>
              </w:rPr>
              <w:t>(akad.</w:t>
            </w:r>
            <w:r w:rsidRPr="00D679DA">
              <w:rPr>
                <w:spacing w:val="-10"/>
                <w:w w:val="90"/>
              </w:rPr>
              <w:t xml:space="preserve"> </w:t>
            </w:r>
            <w:r w:rsidRPr="00D679DA">
              <w:rPr>
                <w:w w:val="90"/>
              </w:rPr>
              <w:t>tundides)</w:t>
            </w:r>
          </w:p>
        </w:tc>
        <w:tc>
          <w:tcPr>
            <w:tcW w:w="617" w:type="dxa"/>
            <w:vMerge w:val="restart"/>
          </w:tcPr>
          <w:p w14:paraId="62F145F4" w14:textId="77777777" w:rsidR="00D95903" w:rsidRPr="00D679DA" w:rsidRDefault="00D95903">
            <w:pPr>
              <w:pStyle w:val="TableParagraph"/>
              <w:spacing w:before="157"/>
              <w:ind w:left="0"/>
            </w:pPr>
          </w:p>
          <w:p w14:paraId="5D1594F4" w14:textId="7AA2B6E2" w:rsidR="00D95903" w:rsidRPr="00D679DA" w:rsidRDefault="002A477D">
            <w:pPr>
              <w:pStyle w:val="TableParagraph"/>
              <w:spacing w:before="0"/>
            </w:pPr>
            <w:r w:rsidRPr="00D679DA">
              <w:rPr>
                <w:spacing w:val="-10"/>
              </w:rPr>
              <w:t>14</w:t>
            </w:r>
          </w:p>
        </w:tc>
        <w:tc>
          <w:tcPr>
            <w:tcW w:w="2730" w:type="dxa"/>
          </w:tcPr>
          <w:p w14:paraId="20004363" w14:textId="77777777" w:rsidR="00D95903" w:rsidRPr="00D679DA" w:rsidRDefault="00CA6964">
            <w:pPr>
              <w:pStyle w:val="TableParagraph"/>
              <w:ind w:left="111"/>
            </w:pPr>
            <w:r w:rsidRPr="00D679DA">
              <w:rPr>
                <w:spacing w:val="-7"/>
              </w:rPr>
              <w:t>Auditoorne</w:t>
            </w:r>
            <w:r w:rsidRPr="00D679DA">
              <w:rPr>
                <w:spacing w:val="-1"/>
              </w:rPr>
              <w:t xml:space="preserve"> </w:t>
            </w:r>
            <w:r w:rsidRPr="00D679DA">
              <w:rPr>
                <w:spacing w:val="-4"/>
              </w:rPr>
              <w:t>töö:</w:t>
            </w:r>
          </w:p>
          <w:p w14:paraId="4525F246" w14:textId="77777777" w:rsidR="00D95903" w:rsidRPr="00D679DA" w:rsidRDefault="00CA6964">
            <w:pPr>
              <w:pStyle w:val="TableParagraph"/>
              <w:spacing w:before="16" w:line="246" w:lineRule="exact"/>
              <w:ind w:left="162"/>
            </w:pPr>
            <w:r w:rsidRPr="00D679DA">
              <w:rPr>
                <w:spacing w:val="-2"/>
                <w:w w:val="90"/>
              </w:rPr>
              <w:t>(akad.</w:t>
            </w:r>
            <w:r w:rsidRPr="00D679DA">
              <w:rPr>
                <w:spacing w:val="-8"/>
              </w:rPr>
              <w:t xml:space="preserve"> </w:t>
            </w:r>
            <w:r w:rsidRPr="00D679DA">
              <w:rPr>
                <w:spacing w:val="-2"/>
              </w:rPr>
              <w:t>tundides)</w:t>
            </w:r>
          </w:p>
        </w:tc>
        <w:tc>
          <w:tcPr>
            <w:tcW w:w="692" w:type="dxa"/>
          </w:tcPr>
          <w:p w14:paraId="5BCC41F1" w14:textId="30FBC5D7" w:rsidR="00D95903" w:rsidRPr="00D679DA" w:rsidRDefault="002A477D">
            <w:pPr>
              <w:pStyle w:val="TableParagraph"/>
              <w:spacing w:before="136"/>
              <w:ind w:left="113"/>
            </w:pPr>
            <w:r w:rsidRPr="00D679DA">
              <w:rPr>
                <w:spacing w:val="-10"/>
              </w:rPr>
              <w:t>14</w:t>
            </w:r>
          </w:p>
        </w:tc>
      </w:tr>
      <w:tr w:rsidR="00D95903" w:rsidRPr="00D679DA" w14:paraId="67D31CFF" w14:textId="77777777" w:rsidTr="5892F553">
        <w:trPr>
          <w:trHeight w:val="537"/>
        </w:trPr>
        <w:tc>
          <w:tcPr>
            <w:tcW w:w="2821" w:type="dxa"/>
            <w:vMerge/>
          </w:tcPr>
          <w:p w14:paraId="21587611" w14:textId="77777777" w:rsidR="00D95903" w:rsidRPr="00D679DA" w:rsidRDefault="00D95903"/>
        </w:tc>
        <w:tc>
          <w:tcPr>
            <w:tcW w:w="2475" w:type="dxa"/>
            <w:vMerge/>
          </w:tcPr>
          <w:p w14:paraId="59B63BC5" w14:textId="77777777" w:rsidR="00D95903" w:rsidRPr="00D679DA" w:rsidRDefault="00D95903"/>
        </w:tc>
        <w:tc>
          <w:tcPr>
            <w:tcW w:w="617" w:type="dxa"/>
            <w:vMerge/>
          </w:tcPr>
          <w:p w14:paraId="3F1FED5A" w14:textId="77777777" w:rsidR="00D95903" w:rsidRPr="00D679DA" w:rsidRDefault="00D95903"/>
        </w:tc>
        <w:tc>
          <w:tcPr>
            <w:tcW w:w="2730" w:type="dxa"/>
          </w:tcPr>
          <w:p w14:paraId="46E1680B" w14:textId="77777777" w:rsidR="00D95903" w:rsidRPr="00D679DA" w:rsidRDefault="00CA6964">
            <w:pPr>
              <w:pStyle w:val="TableParagraph"/>
              <w:spacing w:before="3"/>
              <w:ind w:left="111"/>
            </w:pPr>
            <w:r w:rsidRPr="00D679DA">
              <w:rPr>
                <w:w w:val="85"/>
              </w:rPr>
              <w:t>Iseseisev</w:t>
            </w:r>
            <w:r w:rsidRPr="00D679DA">
              <w:rPr>
                <w:spacing w:val="-2"/>
              </w:rPr>
              <w:t xml:space="preserve"> </w:t>
            </w:r>
            <w:r w:rsidRPr="00D679DA">
              <w:rPr>
                <w:spacing w:val="-4"/>
              </w:rPr>
              <w:t>töö:</w:t>
            </w:r>
          </w:p>
          <w:p w14:paraId="50613960" w14:textId="77777777" w:rsidR="00D95903" w:rsidRPr="00D679DA" w:rsidRDefault="00CA6964">
            <w:pPr>
              <w:pStyle w:val="TableParagraph"/>
              <w:spacing w:before="15" w:line="246" w:lineRule="exact"/>
              <w:ind w:left="111"/>
            </w:pPr>
            <w:r w:rsidRPr="00D679DA">
              <w:rPr>
                <w:spacing w:val="-2"/>
                <w:w w:val="90"/>
              </w:rPr>
              <w:t>(akad.</w:t>
            </w:r>
            <w:r w:rsidRPr="00D679DA">
              <w:rPr>
                <w:spacing w:val="-8"/>
              </w:rPr>
              <w:t xml:space="preserve"> </w:t>
            </w:r>
            <w:r w:rsidRPr="00D679DA">
              <w:rPr>
                <w:spacing w:val="-2"/>
              </w:rPr>
              <w:t>tundides)</w:t>
            </w:r>
          </w:p>
        </w:tc>
        <w:tc>
          <w:tcPr>
            <w:tcW w:w="692" w:type="dxa"/>
          </w:tcPr>
          <w:p w14:paraId="3CE2E760" w14:textId="77777777" w:rsidR="00D95903" w:rsidRPr="00D679DA" w:rsidRDefault="00CA6964">
            <w:pPr>
              <w:pStyle w:val="TableParagraph"/>
              <w:spacing w:before="137"/>
              <w:ind w:left="113"/>
            </w:pPr>
            <w:r w:rsidRPr="00D679DA">
              <w:rPr>
                <w:spacing w:val="-10"/>
              </w:rPr>
              <w:t>0</w:t>
            </w:r>
          </w:p>
        </w:tc>
      </w:tr>
      <w:tr w:rsidR="00D95903" w:rsidRPr="00D679DA" w14:paraId="1F3A0E56" w14:textId="77777777" w:rsidTr="5892F553">
        <w:trPr>
          <w:trHeight w:val="537"/>
        </w:trPr>
        <w:tc>
          <w:tcPr>
            <w:tcW w:w="2821" w:type="dxa"/>
          </w:tcPr>
          <w:p w14:paraId="290C5BA6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w w:val="90"/>
              </w:rPr>
              <w:t>Maksimaalne</w:t>
            </w:r>
            <w:r w:rsidRPr="00D679DA">
              <w:t xml:space="preserve"> </w:t>
            </w:r>
            <w:r w:rsidRPr="00D679DA">
              <w:rPr>
                <w:w w:val="90"/>
              </w:rPr>
              <w:t>osalejate</w:t>
            </w:r>
            <w:r w:rsidRPr="00D679DA">
              <w:rPr>
                <w:spacing w:val="4"/>
              </w:rPr>
              <w:t xml:space="preserve"> </w:t>
            </w:r>
            <w:r w:rsidRPr="00D679DA">
              <w:rPr>
                <w:spacing w:val="-5"/>
                <w:w w:val="90"/>
              </w:rPr>
              <w:t>arv</w:t>
            </w:r>
          </w:p>
          <w:p w14:paraId="5A24B031" w14:textId="77777777" w:rsidR="00D95903" w:rsidRPr="00D679DA" w:rsidRDefault="00CA6964">
            <w:pPr>
              <w:pStyle w:val="TableParagraph"/>
              <w:spacing w:before="16" w:line="246" w:lineRule="exact"/>
              <w:ind w:left="115"/>
            </w:pPr>
            <w:r w:rsidRPr="00D679DA">
              <w:rPr>
                <w:spacing w:val="-2"/>
              </w:rPr>
              <w:t>õppegrupis:</w:t>
            </w:r>
          </w:p>
        </w:tc>
        <w:tc>
          <w:tcPr>
            <w:tcW w:w="6514" w:type="dxa"/>
            <w:gridSpan w:val="4"/>
          </w:tcPr>
          <w:p w14:paraId="4C882D2E" w14:textId="66DFA114" w:rsidR="00D95903" w:rsidRPr="00D679DA" w:rsidRDefault="00A37DEE">
            <w:pPr>
              <w:pStyle w:val="TableParagraph"/>
              <w:spacing w:before="136"/>
            </w:pPr>
            <w:r w:rsidRPr="00D679DA">
              <w:rPr>
                <w:spacing w:val="-5"/>
              </w:rPr>
              <w:t>35</w:t>
            </w:r>
          </w:p>
        </w:tc>
      </w:tr>
      <w:tr w:rsidR="00D95903" w:rsidRPr="00D679DA" w14:paraId="4442506A" w14:textId="77777777" w:rsidTr="5892F553">
        <w:trPr>
          <w:trHeight w:val="654"/>
        </w:trPr>
        <w:tc>
          <w:tcPr>
            <w:tcW w:w="2821" w:type="dxa"/>
          </w:tcPr>
          <w:p w14:paraId="1144BDCE" w14:textId="77777777" w:rsidR="00D95903" w:rsidRPr="00D679DA" w:rsidRDefault="00CA6964">
            <w:pPr>
              <w:pStyle w:val="TableParagraph"/>
              <w:spacing w:line="252" w:lineRule="auto"/>
              <w:ind w:left="115"/>
            </w:pPr>
            <w:r w:rsidRPr="00D679DA">
              <w:rPr>
                <w:w w:val="90"/>
              </w:rPr>
              <w:t>Õpingute</w:t>
            </w:r>
            <w:r w:rsidRPr="00D679DA">
              <w:rPr>
                <w:spacing w:val="-3"/>
                <w:w w:val="90"/>
              </w:rPr>
              <w:t xml:space="preserve"> </w:t>
            </w:r>
            <w:r w:rsidRPr="00D679DA">
              <w:rPr>
                <w:w w:val="90"/>
              </w:rPr>
              <w:t xml:space="preserve">alustamise </w:t>
            </w:r>
            <w:r w:rsidRPr="00D679DA">
              <w:rPr>
                <w:spacing w:val="-2"/>
              </w:rPr>
              <w:t>tingimused</w:t>
            </w:r>
          </w:p>
        </w:tc>
        <w:tc>
          <w:tcPr>
            <w:tcW w:w="6514" w:type="dxa"/>
            <w:gridSpan w:val="4"/>
          </w:tcPr>
          <w:p w14:paraId="15324308" w14:textId="13005A71" w:rsidR="00D95903" w:rsidRPr="00D679DA" w:rsidRDefault="6F47977D" w:rsidP="6629287F">
            <w:pPr>
              <w:pStyle w:val="TableParagraph"/>
              <w:spacing w:line="246" w:lineRule="exact"/>
              <w:ind w:left="0"/>
              <w:rPr>
                <w:color w:val="202020"/>
              </w:rPr>
            </w:pPr>
            <w:r w:rsidRPr="00D679DA">
              <w:rPr>
                <w:color w:val="202020"/>
                <w:shd w:val="clear" w:color="auto" w:fill="FFFFFF"/>
              </w:rPr>
              <w:t xml:space="preserve"> Ei ole tingimusi</w:t>
            </w:r>
          </w:p>
        </w:tc>
      </w:tr>
      <w:tr w:rsidR="00D95903" w:rsidRPr="00D679DA" w14:paraId="60EA9204" w14:textId="77777777" w:rsidTr="5892F553">
        <w:trPr>
          <w:trHeight w:val="270"/>
        </w:trPr>
        <w:tc>
          <w:tcPr>
            <w:tcW w:w="2821" w:type="dxa"/>
          </w:tcPr>
          <w:p w14:paraId="3F13C96D" w14:textId="77777777" w:rsidR="00D95903" w:rsidRPr="00D679DA" w:rsidRDefault="00CA6964">
            <w:pPr>
              <w:pStyle w:val="TableParagraph"/>
              <w:spacing w:before="4" w:line="246" w:lineRule="exact"/>
              <w:ind w:left="115"/>
            </w:pPr>
            <w:r w:rsidRPr="00D679DA">
              <w:rPr>
                <w:spacing w:val="-2"/>
              </w:rPr>
              <w:t>Õppekeel:</w:t>
            </w:r>
          </w:p>
        </w:tc>
        <w:tc>
          <w:tcPr>
            <w:tcW w:w="6514" w:type="dxa"/>
            <w:gridSpan w:val="4"/>
          </w:tcPr>
          <w:p w14:paraId="7523290B" w14:textId="77777777" w:rsidR="00D95903" w:rsidRPr="00D679DA" w:rsidRDefault="00CA6964">
            <w:pPr>
              <w:pStyle w:val="TableParagraph"/>
              <w:spacing w:before="4" w:line="246" w:lineRule="exact"/>
            </w:pPr>
            <w:r w:rsidRPr="00D679DA">
              <w:rPr>
                <w:w w:val="90"/>
              </w:rPr>
              <w:t>eesti</w:t>
            </w:r>
            <w:r w:rsidRPr="00D679DA">
              <w:rPr>
                <w:spacing w:val="-5"/>
              </w:rPr>
              <w:t xml:space="preserve"> </w:t>
            </w:r>
            <w:r w:rsidRPr="00D679DA">
              <w:rPr>
                <w:spacing w:val="-4"/>
              </w:rPr>
              <w:t>keel</w:t>
            </w:r>
          </w:p>
        </w:tc>
      </w:tr>
      <w:tr w:rsidR="00D95903" w:rsidRPr="00D679DA" w14:paraId="40DE06EA" w14:textId="77777777" w:rsidTr="5892F553">
        <w:trPr>
          <w:trHeight w:val="537"/>
        </w:trPr>
        <w:tc>
          <w:tcPr>
            <w:tcW w:w="2821" w:type="dxa"/>
          </w:tcPr>
          <w:p w14:paraId="21F0896F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w w:val="90"/>
              </w:rPr>
              <w:t>Õppetöö</w:t>
            </w:r>
            <w:r w:rsidRPr="00D679DA">
              <w:rPr>
                <w:spacing w:val="11"/>
              </w:rPr>
              <w:t xml:space="preserve"> </w:t>
            </w:r>
            <w:r w:rsidRPr="00D679DA">
              <w:rPr>
                <w:spacing w:val="-2"/>
              </w:rPr>
              <w:t>korraldus:</w:t>
            </w:r>
          </w:p>
        </w:tc>
        <w:tc>
          <w:tcPr>
            <w:tcW w:w="6514" w:type="dxa"/>
            <w:gridSpan w:val="4"/>
          </w:tcPr>
          <w:p w14:paraId="42AB4E0C" w14:textId="4DA398BF" w:rsidR="00D95903" w:rsidRPr="00D679DA" w:rsidRDefault="00CA6964">
            <w:pPr>
              <w:pStyle w:val="TableParagraph"/>
            </w:pPr>
            <w:r w:rsidRPr="00D679DA">
              <w:rPr>
                <w:w w:val="90"/>
              </w:rPr>
              <w:t>Koolitusprogramm</w:t>
            </w:r>
            <w:r w:rsidRPr="00D679DA">
              <w:rPr>
                <w:spacing w:val="10"/>
              </w:rPr>
              <w:t xml:space="preserve"> </w:t>
            </w:r>
            <w:r w:rsidRPr="00D679DA">
              <w:rPr>
                <w:w w:val="90"/>
              </w:rPr>
              <w:t>on</w:t>
            </w:r>
            <w:r w:rsidRPr="00D679DA">
              <w:rPr>
                <w:spacing w:val="12"/>
              </w:rPr>
              <w:t xml:space="preserve"> </w:t>
            </w:r>
            <w:r w:rsidRPr="00D679DA">
              <w:rPr>
                <w:w w:val="90"/>
              </w:rPr>
              <w:t>üles</w:t>
            </w:r>
            <w:r w:rsidRPr="00D679DA">
              <w:rPr>
                <w:spacing w:val="5"/>
              </w:rPr>
              <w:t xml:space="preserve"> </w:t>
            </w:r>
            <w:r w:rsidRPr="00D679DA">
              <w:rPr>
                <w:w w:val="90"/>
              </w:rPr>
              <w:t>ehitatud</w:t>
            </w:r>
            <w:r w:rsidRPr="00D679DA">
              <w:rPr>
                <w:spacing w:val="12"/>
              </w:rPr>
              <w:t xml:space="preserve"> </w:t>
            </w:r>
            <w:r w:rsidRPr="00D679DA">
              <w:rPr>
                <w:w w:val="90"/>
              </w:rPr>
              <w:t>koostöisele</w:t>
            </w:r>
            <w:r w:rsidRPr="00D679DA">
              <w:rPr>
                <w:spacing w:val="9"/>
              </w:rPr>
              <w:t xml:space="preserve"> </w:t>
            </w:r>
            <w:r w:rsidRPr="00D679DA">
              <w:rPr>
                <w:w w:val="90"/>
              </w:rPr>
              <w:t>õppimisele,</w:t>
            </w:r>
            <w:r w:rsidRPr="00D679DA">
              <w:rPr>
                <w:spacing w:val="10"/>
              </w:rPr>
              <w:t xml:space="preserve"> </w:t>
            </w:r>
            <w:r w:rsidRPr="00D679DA">
              <w:rPr>
                <w:w w:val="90"/>
              </w:rPr>
              <w:t>milles</w:t>
            </w:r>
            <w:r w:rsidRPr="00D679DA">
              <w:rPr>
                <w:spacing w:val="9"/>
              </w:rPr>
              <w:t xml:space="preserve"> </w:t>
            </w:r>
            <w:r w:rsidRPr="00D679DA">
              <w:rPr>
                <w:spacing w:val="-5"/>
                <w:w w:val="90"/>
              </w:rPr>
              <w:t>on</w:t>
            </w:r>
            <w:r w:rsidR="279F8DF5" w:rsidRPr="00D679DA">
              <w:rPr>
                <w:spacing w:val="-5"/>
                <w:w w:val="90"/>
              </w:rPr>
              <w:t xml:space="preserve"> </w:t>
            </w:r>
            <w:r w:rsidRPr="00D679DA">
              <w:rPr>
                <w:spacing w:val="-6"/>
              </w:rPr>
              <w:t>integreeritud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6"/>
              </w:rPr>
              <w:t>teooria ning</w:t>
            </w:r>
            <w:r w:rsidRPr="00D679DA">
              <w:rPr>
                <w:spacing w:val="-4"/>
              </w:rPr>
              <w:t xml:space="preserve"> </w:t>
            </w:r>
            <w:r w:rsidRPr="00D679DA">
              <w:rPr>
                <w:spacing w:val="-6"/>
              </w:rPr>
              <w:t>praktika</w:t>
            </w:r>
          </w:p>
        </w:tc>
      </w:tr>
      <w:tr w:rsidR="00D95903" w:rsidRPr="00D679DA" w14:paraId="3EDD43D7" w14:textId="77777777" w:rsidTr="5892F553">
        <w:trPr>
          <w:trHeight w:val="1610"/>
        </w:trPr>
        <w:tc>
          <w:tcPr>
            <w:tcW w:w="2821" w:type="dxa"/>
          </w:tcPr>
          <w:p w14:paraId="20BC0FB5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spacing w:val="-2"/>
                <w:w w:val="90"/>
              </w:rPr>
              <w:t>Õppekeskkonna</w:t>
            </w:r>
            <w:r w:rsidRPr="00D679DA">
              <w:rPr>
                <w:spacing w:val="2"/>
              </w:rPr>
              <w:t xml:space="preserve"> </w:t>
            </w:r>
            <w:r w:rsidRPr="00D679DA">
              <w:rPr>
                <w:spacing w:val="-2"/>
              </w:rPr>
              <w:t>kirjeldus:</w:t>
            </w:r>
          </w:p>
        </w:tc>
        <w:tc>
          <w:tcPr>
            <w:tcW w:w="6514" w:type="dxa"/>
            <w:gridSpan w:val="4"/>
          </w:tcPr>
          <w:p w14:paraId="69B35E48" w14:textId="77777777" w:rsidR="00D95903" w:rsidRPr="00D679DA" w:rsidRDefault="00CA6964">
            <w:pPr>
              <w:pStyle w:val="TableParagraph"/>
            </w:pPr>
            <w:r w:rsidRPr="00D679DA">
              <w:rPr>
                <w:w w:val="90"/>
              </w:rPr>
              <w:t>Tagatud</w:t>
            </w:r>
            <w:r w:rsidRPr="00D679DA">
              <w:rPr>
                <w:spacing w:val="-4"/>
              </w:rPr>
              <w:t xml:space="preserve"> </w:t>
            </w:r>
            <w:r w:rsidRPr="00D679DA">
              <w:rPr>
                <w:w w:val="90"/>
              </w:rPr>
              <w:t>on</w:t>
            </w:r>
            <w:r w:rsidRPr="00D679DA">
              <w:rPr>
                <w:spacing w:val="-5"/>
              </w:rPr>
              <w:t xml:space="preserve"> </w:t>
            </w:r>
            <w:r w:rsidRPr="00D679DA">
              <w:rPr>
                <w:w w:val="90"/>
              </w:rPr>
              <w:t>tänapäevased,</w:t>
            </w:r>
            <w:r w:rsidRPr="00D679DA">
              <w:rPr>
                <w:spacing w:val="-6"/>
              </w:rPr>
              <w:t xml:space="preserve"> </w:t>
            </w:r>
            <w:r w:rsidRPr="00D679DA">
              <w:rPr>
                <w:w w:val="90"/>
              </w:rPr>
              <w:t>õppeprotsessi</w:t>
            </w:r>
            <w:r w:rsidRPr="00D679DA">
              <w:rPr>
                <w:spacing w:val="-5"/>
              </w:rPr>
              <w:t xml:space="preserve"> </w:t>
            </w:r>
            <w:r w:rsidRPr="00D679DA">
              <w:rPr>
                <w:w w:val="90"/>
              </w:rPr>
              <w:t>toetavad</w:t>
            </w:r>
            <w:r w:rsidRPr="00D679DA">
              <w:rPr>
                <w:spacing w:val="-4"/>
              </w:rPr>
              <w:t xml:space="preserve"> </w:t>
            </w:r>
            <w:r w:rsidRPr="00D679DA">
              <w:rPr>
                <w:spacing w:val="-2"/>
                <w:w w:val="90"/>
              </w:rPr>
              <w:t>ruumid:</w:t>
            </w:r>
          </w:p>
          <w:p w14:paraId="01C0071B" w14:textId="17476C73" w:rsidR="00D95903" w:rsidRPr="00D679DA" w:rsidRDefault="00CA6964" w:rsidP="002A477D">
            <w:pPr>
              <w:pStyle w:val="TableParagraph"/>
              <w:spacing w:before="13" w:line="254" w:lineRule="auto"/>
              <w:rPr>
                <w:spacing w:val="-4"/>
                <w:w w:val="90"/>
              </w:rPr>
            </w:pPr>
            <w:r w:rsidRPr="00D679DA">
              <w:rPr>
                <w:spacing w:val="-6"/>
              </w:rPr>
              <w:t>olemas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6"/>
              </w:rPr>
              <w:t>on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6"/>
              </w:rPr>
              <w:t>vajalik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6"/>
              </w:rPr>
              <w:t>tehnika,</w:t>
            </w:r>
            <w:r w:rsidRPr="00D679DA">
              <w:rPr>
                <w:spacing w:val="-9"/>
              </w:rPr>
              <w:t xml:space="preserve"> </w:t>
            </w:r>
            <w:r w:rsidRPr="00D679DA">
              <w:rPr>
                <w:spacing w:val="-6"/>
              </w:rPr>
              <w:t>võimalus ruumi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6"/>
              </w:rPr>
              <w:t>vastavalt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6"/>
              </w:rPr>
              <w:t xml:space="preserve">vajadusele </w:t>
            </w:r>
            <w:r w:rsidRPr="00D679DA">
              <w:rPr>
                <w:spacing w:val="-8"/>
              </w:rPr>
              <w:t xml:space="preserve">kujundada, rühmatööde tegemiseks piisavalt eraldumise võimalused </w:t>
            </w:r>
            <w:r w:rsidRPr="00D679DA">
              <w:rPr>
                <w:w w:val="90"/>
              </w:rPr>
              <w:t>jne.</w:t>
            </w:r>
            <w:r w:rsidRPr="00D679DA">
              <w:rPr>
                <w:spacing w:val="-3"/>
                <w:w w:val="90"/>
              </w:rPr>
              <w:t xml:space="preserve"> </w:t>
            </w:r>
            <w:r w:rsidRPr="00D679DA">
              <w:rPr>
                <w:w w:val="90"/>
              </w:rPr>
              <w:t xml:space="preserve">Koolituse </w:t>
            </w:r>
            <w:r w:rsidRPr="00D679DA">
              <w:rPr>
                <w:spacing w:val="-6"/>
              </w:rPr>
              <w:t>õppematerjalide</w:t>
            </w:r>
            <w:r w:rsidRPr="00D679DA">
              <w:rPr>
                <w:spacing w:val="-11"/>
              </w:rPr>
              <w:t xml:space="preserve"> </w:t>
            </w:r>
            <w:r w:rsidRPr="00D679DA">
              <w:rPr>
                <w:spacing w:val="-6"/>
              </w:rPr>
              <w:t>jagamiseks</w:t>
            </w:r>
            <w:r w:rsidRPr="00D679DA">
              <w:rPr>
                <w:spacing w:val="-12"/>
              </w:rPr>
              <w:t xml:space="preserve"> </w:t>
            </w:r>
            <w:r w:rsidRPr="00D679DA">
              <w:rPr>
                <w:spacing w:val="-6"/>
              </w:rPr>
              <w:t>kasutatakse</w:t>
            </w:r>
            <w:r w:rsidRPr="00D679DA">
              <w:rPr>
                <w:spacing w:val="-12"/>
              </w:rPr>
              <w:t xml:space="preserve"> </w:t>
            </w:r>
            <w:r w:rsidRPr="00D679DA">
              <w:rPr>
                <w:spacing w:val="-6"/>
              </w:rPr>
              <w:t>ühist</w:t>
            </w:r>
            <w:r w:rsidRPr="00D679DA">
              <w:rPr>
                <w:spacing w:val="-13"/>
              </w:rPr>
              <w:t xml:space="preserve"> </w:t>
            </w:r>
            <w:r w:rsidRPr="00D679DA">
              <w:rPr>
                <w:spacing w:val="-6"/>
              </w:rPr>
              <w:t>veebikeskkond</w:t>
            </w:r>
            <w:r w:rsidR="002A477D" w:rsidRPr="00D679DA">
              <w:rPr>
                <w:spacing w:val="-6"/>
              </w:rPr>
              <w:t>a. Lektorid on koolitusel üldjuhul kohapeal, vajadusel pakutakse veebis otseülekandena esitlemise võimalust.</w:t>
            </w:r>
          </w:p>
        </w:tc>
      </w:tr>
      <w:tr w:rsidR="00D95903" w:rsidRPr="00D679DA" w14:paraId="45E9F5FF" w14:textId="77777777" w:rsidTr="5892F553">
        <w:trPr>
          <w:trHeight w:val="806"/>
        </w:trPr>
        <w:tc>
          <w:tcPr>
            <w:tcW w:w="2821" w:type="dxa"/>
          </w:tcPr>
          <w:p w14:paraId="49806F51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spacing w:val="-2"/>
              </w:rPr>
              <w:t>Eesmärk:</w:t>
            </w:r>
          </w:p>
        </w:tc>
        <w:tc>
          <w:tcPr>
            <w:tcW w:w="6514" w:type="dxa"/>
            <w:gridSpan w:val="4"/>
          </w:tcPr>
          <w:p w14:paraId="00833DE4" w14:textId="44ED0561" w:rsidR="00D95903" w:rsidRPr="00D679DA" w:rsidRDefault="00CA6964" w:rsidP="00FE59FD">
            <w:pPr>
              <w:pStyle w:val="TableParagraph"/>
              <w:spacing w:line="254" w:lineRule="auto"/>
            </w:pPr>
            <w:r w:rsidRPr="00D679DA">
              <w:rPr>
                <w:spacing w:val="-6"/>
              </w:rPr>
              <w:t xml:space="preserve">Koolituse tulemusel </w:t>
            </w:r>
            <w:r w:rsidR="00FE59FD" w:rsidRPr="00D679DA">
              <w:rPr>
                <w:spacing w:val="-6"/>
              </w:rPr>
              <w:t>on osaleja pädev os</w:t>
            </w:r>
            <w:r w:rsidR="00A32929" w:rsidRPr="00D679DA">
              <w:rPr>
                <w:spacing w:val="-6"/>
              </w:rPr>
              <w:t>u</w:t>
            </w:r>
            <w:r w:rsidR="00FE59FD" w:rsidRPr="00D679DA">
              <w:rPr>
                <w:spacing w:val="-6"/>
              </w:rPr>
              <w:t>tama tehnilise konsultandi teenust kortermajade rekonstrueerimise määruse mõistes</w:t>
            </w:r>
          </w:p>
        </w:tc>
      </w:tr>
      <w:tr w:rsidR="00D95903" w:rsidRPr="00D679DA" w14:paraId="6C14A8CF" w14:textId="77777777" w:rsidTr="5892F553">
        <w:trPr>
          <w:trHeight w:val="1610"/>
        </w:trPr>
        <w:tc>
          <w:tcPr>
            <w:tcW w:w="2821" w:type="dxa"/>
          </w:tcPr>
          <w:p w14:paraId="3B8F0AE2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spacing w:val="-2"/>
              </w:rPr>
              <w:t>Õpiväljundid:</w:t>
            </w:r>
          </w:p>
        </w:tc>
        <w:tc>
          <w:tcPr>
            <w:tcW w:w="6514" w:type="dxa"/>
            <w:gridSpan w:val="4"/>
          </w:tcPr>
          <w:p w14:paraId="085D3D48" w14:textId="77777777" w:rsidR="00A32929" w:rsidRPr="00D679DA" w:rsidRDefault="00CA6964" w:rsidP="00FE59FD">
            <w:pPr>
              <w:pStyle w:val="TableParagraph"/>
              <w:rPr>
                <w:spacing w:val="-2"/>
                <w:w w:val="90"/>
              </w:rPr>
            </w:pPr>
            <w:r w:rsidRPr="00D679DA">
              <w:rPr>
                <w:w w:val="90"/>
              </w:rPr>
              <w:t>Koolitusprogrammi</w:t>
            </w:r>
            <w:r w:rsidRPr="00D679DA">
              <w:rPr>
                <w:spacing w:val="24"/>
              </w:rPr>
              <w:t xml:space="preserve"> </w:t>
            </w:r>
            <w:r w:rsidRPr="00D679DA">
              <w:rPr>
                <w:w w:val="90"/>
              </w:rPr>
              <w:t>läbinud</w:t>
            </w:r>
            <w:r w:rsidRPr="00D679DA">
              <w:rPr>
                <w:spacing w:val="20"/>
              </w:rPr>
              <w:t xml:space="preserve"> </w:t>
            </w:r>
            <w:r w:rsidRPr="00D679DA">
              <w:rPr>
                <w:spacing w:val="-2"/>
                <w:w w:val="90"/>
              </w:rPr>
              <w:t>osaleja</w:t>
            </w:r>
            <w:r w:rsidR="00A32929" w:rsidRPr="00D679DA">
              <w:rPr>
                <w:spacing w:val="-2"/>
                <w:w w:val="90"/>
              </w:rPr>
              <w:t>:</w:t>
            </w:r>
          </w:p>
          <w:p w14:paraId="45C92777" w14:textId="6A64E91E" w:rsidR="00A32929" w:rsidRPr="00D679DA" w:rsidRDefault="00A32929" w:rsidP="00A32929">
            <w:pPr>
              <w:pStyle w:val="TableParagraph"/>
              <w:numPr>
                <w:ilvl w:val="0"/>
                <w:numId w:val="6"/>
              </w:numPr>
            </w:pPr>
            <w:r w:rsidRPr="00D679DA">
              <w:rPr>
                <w:spacing w:val="-2"/>
                <w:w w:val="90"/>
              </w:rPr>
              <w:t xml:space="preserve">tunneb </w:t>
            </w:r>
            <w:r w:rsidR="00D679DA" w:rsidRPr="00D679DA">
              <w:rPr>
                <w:spacing w:val="-2"/>
                <w:w w:val="90"/>
              </w:rPr>
              <w:t xml:space="preserve">korterelamute rekonstrueerimise toetamise </w:t>
            </w:r>
            <w:r w:rsidRPr="00D679DA">
              <w:rPr>
                <w:spacing w:val="-2"/>
                <w:w w:val="90"/>
              </w:rPr>
              <w:t>tingimusi</w:t>
            </w:r>
            <w:r w:rsidR="00FE59FD" w:rsidRPr="00D679DA">
              <w:rPr>
                <w:color w:val="202020"/>
                <w:shd w:val="clear" w:color="auto" w:fill="FFFFFF"/>
              </w:rPr>
              <w:t>:</w:t>
            </w:r>
          </w:p>
          <w:p w14:paraId="2AA4D1E2" w14:textId="77777777" w:rsidR="00A32929" w:rsidRPr="00D679DA" w:rsidRDefault="00A32929" w:rsidP="00A32929">
            <w:pPr>
              <w:pStyle w:val="TableParagraph"/>
              <w:numPr>
                <w:ilvl w:val="0"/>
                <w:numId w:val="6"/>
              </w:numPr>
            </w:pPr>
            <w:r w:rsidRPr="00D679DA">
              <w:rPr>
                <w:color w:val="202020"/>
              </w:rPr>
              <w:t>oskab kasutada perioodi 2014-2020 struktuuritoetuse seaduse</w:t>
            </w:r>
            <w:r w:rsidRPr="00D679DA">
              <w:rPr>
                <w:color w:val="202020"/>
                <w:shd w:val="clear" w:color="auto" w:fill="FFFFFF"/>
              </w:rPr>
              <w:t xml:space="preserve"> § 37 lõikes 1 nimetatud registrit (edaspidi </w:t>
            </w:r>
            <w:r w:rsidRPr="00D679DA">
              <w:rPr>
                <w:color w:val="202020"/>
                <w:bdr w:val="none" w:sz="0" w:space="0" w:color="auto" w:frame="1"/>
                <w:shd w:val="clear" w:color="auto" w:fill="FFFFFF"/>
              </w:rPr>
              <w:t>e-toetuse keskkond</w:t>
            </w:r>
            <w:r w:rsidRPr="00D679DA">
              <w:rPr>
                <w:color w:val="202020"/>
                <w:shd w:val="clear" w:color="auto" w:fill="FFFFFF"/>
              </w:rPr>
              <w:t>);</w:t>
            </w:r>
          </w:p>
          <w:p w14:paraId="1F5A03F6" w14:textId="77777777" w:rsidR="00A32929" w:rsidRPr="00D679DA" w:rsidRDefault="00A32929" w:rsidP="00A32929">
            <w:pPr>
              <w:pStyle w:val="TableParagraph"/>
              <w:numPr>
                <w:ilvl w:val="0"/>
                <w:numId w:val="6"/>
              </w:numPr>
            </w:pPr>
            <w:r w:rsidRPr="00D679DA">
              <w:rPr>
                <w:color w:val="202020"/>
                <w:shd w:val="clear" w:color="auto" w:fill="FFFFFF"/>
              </w:rPr>
              <w:t>oskab kasutada ehitusregistrit;</w:t>
            </w:r>
          </w:p>
          <w:p w14:paraId="21F17162" w14:textId="05A0D6D8" w:rsidR="00A32929" w:rsidRPr="00D679DA" w:rsidRDefault="00A32929" w:rsidP="00A32929">
            <w:pPr>
              <w:pStyle w:val="TableParagraph"/>
              <w:numPr>
                <w:ilvl w:val="0"/>
                <w:numId w:val="6"/>
              </w:numPr>
            </w:pPr>
            <w:r w:rsidRPr="00D679DA">
              <w:rPr>
                <w:color w:val="202020"/>
                <w:shd w:val="clear" w:color="auto" w:fill="FFFFFF"/>
              </w:rPr>
              <w:t>oskab kasutada riigihangete registrit;</w:t>
            </w:r>
          </w:p>
          <w:p w14:paraId="7D5CCC40" w14:textId="0AFEFFF9" w:rsidR="00D95903" w:rsidRPr="00D679DA" w:rsidRDefault="00A32929" w:rsidP="00D679DA">
            <w:pPr>
              <w:pStyle w:val="TableParagraph"/>
              <w:numPr>
                <w:ilvl w:val="0"/>
                <w:numId w:val="6"/>
              </w:numPr>
            </w:pPr>
            <w:r w:rsidRPr="00D679DA">
              <w:rPr>
                <w:color w:val="202020"/>
              </w:rPr>
              <w:t>tunneb korteriühistu juhtimise põhialuseid;</w:t>
            </w:r>
            <w:r w:rsidRPr="00D679DA">
              <w:rPr>
                <w:color w:val="202020"/>
              </w:rPr>
              <w:br/>
            </w:r>
          </w:p>
        </w:tc>
      </w:tr>
      <w:tr w:rsidR="00D95903" w:rsidRPr="00D679DA" w14:paraId="32020D03" w14:textId="77777777" w:rsidTr="5892F553">
        <w:trPr>
          <w:trHeight w:val="1111"/>
        </w:trPr>
        <w:tc>
          <w:tcPr>
            <w:tcW w:w="2821" w:type="dxa"/>
          </w:tcPr>
          <w:p w14:paraId="6F9D0D40" w14:textId="77777777" w:rsidR="00D95903" w:rsidRPr="00D679DA" w:rsidRDefault="00CA6964">
            <w:pPr>
              <w:pStyle w:val="TableParagraph"/>
              <w:spacing w:before="4"/>
              <w:ind w:left="115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-3"/>
              </w:rPr>
              <w:t xml:space="preserve"> </w:t>
            </w:r>
            <w:r w:rsidRPr="00D679DA">
              <w:rPr>
                <w:spacing w:val="-2"/>
              </w:rPr>
              <w:t>teemad:</w:t>
            </w:r>
          </w:p>
        </w:tc>
        <w:tc>
          <w:tcPr>
            <w:tcW w:w="6514" w:type="dxa"/>
            <w:gridSpan w:val="4"/>
          </w:tcPr>
          <w:p w14:paraId="77123A6C" w14:textId="77777777" w:rsidR="00D95903" w:rsidRPr="00D679DA" w:rsidRDefault="00CA6964">
            <w:pPr>
              <w:pStyle w:val="TableParagraph"/>
              <w:spacing w:before="4"/>
            </w:pPr>
            <w:r w:rsidRPr="00D679DA">
              <w:rPr>
                <w:w w:val="90"/>
              </w:rPr>
              <w:t>Koolitus</w:t>
            </w:r>
            <w:r w:rsidRPr="00D679DA">
              <w:rPr>
                <w:spacing w:val="2"/>
              </w:rPr>
              <w:t xml:space="preserve"> </w:t>
            </w:r>
            <w:r w:rsidRPr="00D679DA">
              <w:rPr>
                <w:w w:val="90"/>
              </w:rPr>
              <w:t>keskendub</w:t>
            </w:r>
            <w:r w:rsidRPr="00D679DA">
              <w:rPr>
                <w:spacing w:val="2"/>
              </w:rPr>
              <w:t xml:space="preserve"> </w:t>
            </w:r>
            <w:r w:rsidRPr="00D679DA">
              <w:rPr>
                <w:w w:val="90"/>
              </w:rPr>
              <w:t>järgmistele</w:t>
            </w:r>
            <w:r w:rsidRPr="00D679DA">
              <w:rPr>
                <w:spacing w:val="2"/>
              </w:rPr>
              <w:t xml:space="preserve"> </w:t>
            </w:r>
            <w:r w:rsidRPr="00D679DA">
              <w:rPr>
                <w:spacing w:val="-2"/>
                <w:w w:val="90"/>
              </w:rPr>
              <w:t>peateemadele:</w:t>
            </w:r>
          </w:p>
          <w:p w14:paraId="115829EA" w14:textId="32B08405" w:rsidR="00D95903" w:rsidRPr="00D679DA" w:rsidRDefault="00FE59FD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26"/>
            </w:pPr>
            <w:r w:rsidRPr="00D679DA">
              <w:rPr>
                <w:w w:val="90"/>
              </w:rPr>
              <w:t>Korteriühistu juh</w:t>
            </w:r>
            <w:r w:rsidR="20D9F527" w:rsidRPr="00D679DA">
              <w:rPr>
                <w:w w:val="90"/>
              </w:rPr>
              <w:t>t</w:t>
            </w:r>
            <w:r w:rsidRPr="00D679DA">
              <w:rPr>
                <w:w w:val="90"/>
              </w:rPr>
              <w:t>imine</w:t>
            </w:r>
          </w:p>
          <w:p w14:paraId="7E4CA00A" w14:textId="5342C027" w:rsidR="00D95903" w:rsidRPr="00D679DA" w:rsidRDefault="00FE59FD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28"/>
            </w:pPr>
            <w:r w:rsidRPr="00D679DA">
              <w:rPr>
                <w:w w:val="90"/>
              </w:rPr>
              <w:t>KredEx toetuse andmise tingimused, taotluste täitmine ja menetlusprotsess</w:t>
            </w:r>
          </w:p>
          <w:p w14:paraId="26E4CA25" w14:textId="05018295" w:rsidR="00A32929" w:rsidRPr="00D679DA" w:rsidRDefault="00FE59FD" w:rsidP="00A32929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28" w:line="246" w:lineRule="exact"/>
            </w:pPr>
            <w:r w:rsidRPr="00D679DA">
              <w:rPr>
                <w:w w:val="90"/>
              </w:rPr>
              <w:t>Rekonstrueerimise ja ehitamise protsess hankest tööde üleandmiseni</w:t>
            </w:r>
            <w:r w:rsidR="00A32929" w:rsidRPr="00D679DA">
              <w:t xml:space="preserve">, sh </w:t>
            </w:r>
            <w:r w:rsidR="00A5689C" w:rsidRPr="00D679DA">
              <w:t>r</w:t>
            </w:r>
            <w:r w:rsidR="00A32929" w:rsidRPr="00D679DA">
              <w:rPr>
                <w:w w:val="90"/>
              </w:rPr>
              <w:t>egistrite kasutamine</w:t>
            </w:r>
          </w:p>
          <w:p w14:paraId="5CA49C03" w14:textId="02797ACE" w:rsidR="00A90F94" w:rsidRPr="00D679DA" w:rsidRDefault="00A90F94" w:rsidP="00A90F94">
            <w:pPr>
              <w:pStyle w:val="TableParagraph"/>
              <w:tabs>
                <w:tab w:val="left" w:pos="474"/>
              </w:tabs>
              <w:spacing w:before="28" w:line="246" w:lineRule="exact"/>
            </w:pPr>
            <w:r w:rsidRPr="00D679DA">
              <w:rPr>
                <w:w w:val="90"/>
              </w:rPr>
              <w:t xml:space="preserve">Seejuures pööratakse tähelepanu tehnilise konsultandi rollile </w:t>
            </w:r>
            <w:r w:rsidR="006F0D05" w:rsidRPr="00D679DA">
              <w:rPr>
                <w:w w:val="90"/>
              </w:rPr>
              <w:t>ja eetikale.</w:t>
            </w:r>
          </w:p>
        </w:tc>
      </w:tr>
      <w:tr w:rsidR="00D95903" w:rsidRPr="00D679DA" w14:paraId="06D03C45" w14:textId="77777777" w:rsidTr="5892F553">
        <w:trPr>
          <w:trHeight w:val="806"/>
        </w:trPr>
        <w:tc>
          <w:tcPr>
            <w:tcW w:w="2821" w:type="dxa"/>
          </w:tcPr>
          <w:p w14:paraId="13B9F17A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spacing w:val="-2"/>
              </w:rPr>
              <w:t>Õppeprotsessi</w:t>
            </w:r>
          </w:p>
          <w:p w14:paraId="5F719070" w14:textId="77777777" w:rsidR="00D95903" w:rsidRPr="00D679DA" w:rsidRDefault="00CA6964">
            <w:pPr>
              <w:pStyle w:val="TableParagraph"/>
              <w:spacing w:before="0" w:line="270" w:lineRule="atLeast"/>
              <w:ind w:left="115"/>
            </w:pPr>
            <w:r w:rsidRPr="00D679DA">
              <w:rPr>
                <w:spacing w:val="-2"/>
                <w:w w:val="90"/>
              </w:rPr>
              <w:t xml:space="preserve">kirjeldus/kasutatavad </w:t>
            </w:r>
            <w:r w:rsidRPr="00D679DA">
              <w:rPr>
                <w:spacing w:val="-2"/>
              </w:rPr>
              <w:t>meetodid:</w:t>
            </w:r>
          </w:p>
        </w:tc>
        <w:tc>
          <w:tcPr>
            <w:tcW w:w="6514" w:type="dxa"/>
            <w:gridSpan w:val="4"/>
          </w:tcPr>
          <w:p w14:paraId="22BEFE98" w14:textId="1366D6C2" w:rsidR="00D95903" w:rsidRPr="00D679DA" w:rsidRDefault="00CA6964">
            <w:pPr>
              <w:pStyle w:val="TableParagraph"/>
              <w:spacing w:before="136"/>
            </w:pPr>
            <w:r w:rsidRPr="00D679DA">
              <w:rPr>
                <w:w w:val="90"/>
              </w:rPr>
              <w:t>Koolitusprogramm</w:t>
            </w:r>
            <w:r w:rsidRPr="00D679DA">
              <w:rPr>
                <w:spacing w:val="10"/>
              </w:rPr>
              <w:t xml:space="preserve"> </w:t>
            </w:r>
            <w:r w:rsidRPr="00D679DA">
              <w:rPr>
                <w:w w:val="90"/>
              </w:rPr>
              <w:t>on</w:t>
            </w:r>
            <w:r w:rsidRPr="00D679DA">
              <w:rPr>
                <w:spacing w:val="12"/>
              </w:rPr>
              <w:t xml:space="preserve"> </w:t>
            </w:r>
            <w:r w:rsidRPr="00D679DA">
              <w:rPr>
                <w:w w:val="90"/>
              </w:rPr>
              <w:t>üles</w:t>
            </w:r>
            <w:r w:rsidRPr="00D679DA">
              <w:rPr>
                <w:spacing w:val="5"/>
              </w:rPr>
              <w:t xml:space="preserve"> </w:t>
            </w:r>
            <w:r w:rsidRPr="00D679DA">
              <w:rPr>
                <w:w w:val="90"/>
              </w:rPr>
              <w:t>ehitatud</w:t>
            </w:r>
            <w:r w:rsidRPr="00D679DA">
              <w:rPr>
                <w:spacing w:val="12"/>
              </w:rPr>
              <w:t xml:space="preserve"> </w:t>
            </w:r>
            <w:r w:rsidR="00FE59FD" w:rsidRPr="00D679DA">
              <w:rPr>
                <w:w w:val="90"/>
              </w:rPr>
              <w:t>koostöisele</w:t>
            </w:r>
            <w:r w:rsidRPr="00D679DA">
              <w:rPr>
                <w:spacing w:val="9"/>
              </w:rPr>
              <w:t xml:space="preserve"> </w:t>
            </w:r>
            <w:r w:rsidRPr="00D679DA">
              <w:rPr>
                <w:w w:val="90"/>
              </w:rPr>
              <w:t>õppimisele,</w:t>
            </w:r>
            <w:r w:rsidRPr="00D679DA">
              <w:rPr>
                <w:spacing w:val="10"/>
              </w:rPr>
              <w:t xml:space="preserve"> </w:t>
            </w:r>
            <w:r w:rsidRPr="00D679DA">
              <w:rPr>
                <w:w w:val="90"/>
              </w:rPr>
              <w:t>milles</w:t>
            </w:r>
            <w:r w:rsidRPr="00D679DA">
              <w:rPr>
                <w:spacing w:val="9"/>
              </w:rPr>
              <w:t xml:space="preserve"> </w:t>
            </w:r>
            <w:r w:rsidRPr="00D679DA">
              <w:rPr>
                <w:spacing w:val="-5"/>
                <w:w w:val="90"/>
              </w:rPr>
              <w:t>on</w:t>
            </w:r>
          </w:p>
          <w:p w14:paraId="1439C1E5" w14:textId="77777777" w:rsidR="00D95903" w:rsidRPr="00D679DA" w:rsidRDefault="00CA6964">
            <w:pPr>
              <w:pStyle w:val="TableParagraph"/>
              <w:spacing w:before="16"/>
            </w:pPr>
            <w:r w:rsidRPr="00D679DA">
              <w:rPr>
                <w:w w:val="90"/>
              </w:rPr>
              <w:t>integreeritud</w:t>
            </w:r>
            <w:r w:rsidRPr="00D679DA">
              <w:rPr>
                <w:spacing w:val="14"/>
              </w:rPr>
              <w:t xml:space="preserve"> </w:t>
            </w:r>
            <w:r w:rsidRPr="00D679DA">
              <w:rPr>
                <w:w w:val="90"/>
              </w:rPr>
              <w:t>teooria</w:t>
            </w:r>
            <w:r w:rsidRPr="00D679DA">
              <w:rPr>
                <w:spacing w:val="15"/>
              </w:rPr>
              <w:t xml:space="preserve"> </w:t>
            </w:r>
            <w:r w:rsidRPr="00D679DA">
              <w:rPr>
                <w:w w:val="90"/>
              </w:rPr>
              <w:t>ning</w:t>
            </w:r>
            <w:r w:rsidRPr="00D679DA">
              <w:rPr>
                <w:spacing w:val="18"/>
              </w:rPr>
              <w:t xml:space="preserve"> </w:t>
            </w:r>
            <w:r w:rsidRPr="00D679DA">
              <w:rPr>
                <w:w w:val="90"/>
              </w:rPr>
              <w:t>rakendamise</w:t>
            </w:r>
            <w:r w:rsidRPr="00D679DA">
              <w:rPr>
                <w:spacing w:val="22"/>
              </w:rPr>
              <w:t xml:space="preserve"> </w:t>
            </w:r>
            <w:r w:rsidRPr="00D679DA">
              <w:rPr>
                <w:w w:val="90"/>
              </w:rPr>
              <w:t>praktilised</w:t>
            </w:r>
            <w:r w:rsidRPr="00D679DA">
              <w:rPr>
                <w:spacing w:val="19"/>
              </w:rPr>
              <w:t xml:space="preserve"> </w:t>
            </w:r>
            <w:r w:rsidRPr="00D679DA">
              <w:rPr>
                <w:spacing w:val="-2"/>
                <w:w w:val="90"/>
              </w:rPr>
              <w:t>soovitused.</w:t>
            </w:r>
          </w:p>
        </w:tc>
      </w:tr>
      <w:tr w:rsidR="00D95903" w:rsidRPr="00D679DA" w14:paraId="37CD7C1A" w14:textId="77777777" w:rsidTr="5892F553">
        <w:trPr>
          <w:trHeight w:val="795"/>
        </w:trPr>
        <w:tc>
          <w:tcPr>
            <w:tcW w:w="2821" w:type="dxa"/>
          </w:tcPr>
          <w:p w14:paraId="7DA4E0E1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w w:val="90"/>
              </w:rPr>
              <w:lastRenderedPageBreak/>
              <w:t>Hindamine,</w:t>
            </w:r>
            <w:r w:rsidRPr="00D679DA">
              <w:rPr>
                <w:spacing w:val="7"/>
              </w:rPr>
              <w:t xml:space="preserve"> </w:t>
            </w:r>
            <w:r w:rsidRPr="00D679DA">
              <w:rPr>
                <w:spacing w:val="-2"/>
              </w:rPr>
              <w:t>nõuded</w:t>
            </w:r>
          </w:p>
          <w:p w14:paraId="39541252" w14:textId="77777777" w:rsidR="00D95903" w:rsidRPr="00D679DA" w:rsidRDefault="00CA6964">
            <w:pPr>
              <w:pStyle w:val="TableParagraph"/>
              <w:spacing w:before="16" w:line="246" w:lineRule="exact"/>
              <w:ind w:left="115"/>
            </w:pPr>
            <w:r w:rsidRPr="00D679DA">
              <w:rPr>
                <w:spacing w:val="-2"/>
              </w:rPr>
              <w:t>lõpetamiseks:</w:t>
            </w:r>
          </w:p>
        </w:tc>
        <w:tc>
          <w:tcPr>
            <w:tcW w:w="6514" w:type="dxa"/>
            <w:gridSpan w:val="4"/>
          </w:tcPr>
          <w:p w14:paraId="31B6404C" w14:textId="2759F597" w:rsidR="00D95903" w:rsidRPr="00D679DA" w:rsidRDefault="00CA6964" w:rsidP="00D679DA">
            <w:pPr>
              <w:pStyle w:val="TableParagraph"/>
            </w:pPr>
            <w:r w:rsidRPr="00D679DA">
              <w:rPr>
                <w:w w:val="90"/>
              </w:rPr>
              <w:t>Osalemine</w:t>
            </w:r>
            <w:r w:rsidRPr="00D679DA">
              <w:rPr>
                <w:spacing w:val="-3"/>
                <w:w w:val="90"/>
              </w:rPr>
              <w:t xml:space="preserve"> </w:t>
            </w:r>
            <w:r w:rsidRPr="00D679DA">
              <w:rPr>
                <w:w w:val="90"/>
              </w:rPr>
              <w:t>õppetöös</w:t>
            </w:r>
            <w:r w:rsidRPr="00D679DA">
              <w:rPr>
                <w:spacing w:val="-2"/>
                <w:w w:val="90"/>
              </w:rPr>
              <w:t xml:space="preserve"> </w:t>
            </w:r>
            <w:r w:rsidR="00FE59FD" w:rsidRPr="00D679DA">
              <w:rPr>
                <w:w w:val="90"/>
              </w:rPr>
              <w:t>100</w:t>
            </w:r>
            <w:r w:rsidRPr="00D679DA">
              <w:rPr>
                <w:w w:val="90"/>
              </w:rPr>
              <w:t>%</w:t>
            </w:r>
            <w:r w:rsidRPr="00D679DA">
              <w:rPr>
                <w:spacing w:val="-1"/>
                <w:w w:val="90"/>
              </w:rPr>
              <w:t xml:space="preserve"> </w:t>
            </w:r>
            <w:r w:rsidRPr="00D679DA">
              <w:rPr>
                <w:w w:val="90"/>
              </w:rPr>
              <w:t>ulatuses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w w:val="90"/>
              </w:rPr>
              <w:t>ja</w:t>
            </w:r>
            <w:r w:rsidRPr="00D679DA">
              <w:rPr>
                <w:spacing w:val="-3"/>
                <w:w w:val="90"/>
              </w:rPr>
              <w:t xml:space="preserve"> </w:t>
            </w:r>
            <w:r w:rsidRPr="00D679DA">
              <w:rPr>
                <w:spacing w:val="-2"/>
                <w:w w:val="90"/>
              </w:rPr>
              <w:t>õpiväljundite</w:t>
            </w:r>
            <w:r w:rsidR="00A5689C" w:rsidRPr="00D679DA">
              <w:rPr>
                <w:spacing w:val="-2"/>
              </w:rPr>
              <w:t xml:space="preserve"> s</w:t>
            </w:r>
            <w:r w:rsidRPr="00D679DA">
              <w:rPr>
                <w:spacing w:val="-2"/>
              </w:rPr>
              <w:t>aavutamine</w:t>
            </w:r>
            <w:r w:rsidR="00A90F94" w:rsidRPr="00D679DA">
              <w:rPr>
                <w:spacing w:val="-2"/>
              </w:rPr>
              <w:t>. Õpiväljundite saavutamist kontrollitakse kohapeal kirjaliku valikvastustega te</w:t>
            </w:r>
            <w:r w:rsidR="125A4D3A" w:rsidRPr="00D679DA">
              <w:t>st</w:t>
            </w:r>
            <w:r w:rsidR="00A90F94" w:rsidRPr="00D679DA">
              <w:t>iga.</w:t>
            </w:r>
          </w:p>
        </w:tc>
      </w:tr>
      <w:tr w:rsidR="00D95903" w:rsidRPr="00D679DA" w14:paraId="3E1B35B2" w14:textId="77777777" w:rsidTr="00A37DEE">
        <w:trPr>
          <w:trHeight w:val="803"/>
        </w:trPr>
        <w:tc>
          <w:tcPr>
            <w:tcW w:w="2821" w:type="dxa"/>
          </w:tcPr>
          <w:p w14:paraId="059DE333" w14:textId="77777777" w:rsidR="00D95903" w:rsidRPr="00D679DA" w:rsidRDefault="00CA6964" w:rsidP="00A37DEE">
            <w:pPr>
              <w:pStyle w:val="TableParagraph"/>
              <w:spacing w:line="254" w:lineRule="auto"/>
              <w:ind w:left="170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-10"/>
                <w:w w:val="90"/>
              </w:rPr>
              <w:t xml:space="preserve"> </w:t>
            </w:r>
            <w:r w:rsidRPr="00D679DA">
              <w:rPr>
                <w:w w:val="90"/>
              </w:rPr>
              <w:t>läbimisel</w:t>
            </w:r>
            <w:r w:rsidRPr="00D679DA">
              <w:rPr>
                <w:spacing w:val="-9"/>
                <w:w w:val="90"/>
              </w:rPr>
              <w:t xml:space="preserve"> </w:t>
            </w:r>
            <w:r w:rsidRPr="00D679DA">
              <w:rPr>
                <w:w w:val="90"/>
              </w:rPr>
              <w:t xml:space="preserve">saadav </w:t>
            </w:r>
            <w:r w:rsidRPr="00D679DA">
              <w:rPr>
                <w:spacing w:val="-2"/>
              </w:rPr>
              <w:t>tõend/tunnistus</w:t>
            </w:r>
          </w:p>
        </w:tc>
        <w:tc>
          <w:tcPr>
            <w:tcW w:w="6514" w:type="dxa"/>
            <w:gridSpan w:val="4"/>
          </w:tcPr>
          <w:p w14:paraId="1521D9F2" w14:textId="77777777" w:rsidR="00D95903" w:rsidRPr="00D679DA" w:rsidRDefault="00CA6964">
            <w:pPr>
              <w:pStyle w:val="TableParagraph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9"/>
              </w:rPr>
              <w:t xml:space="preserve"> </w:t>
            </w:r>
            <w:r w:rsidRPr="00D679DA">
              <w:rPr>
                <w:w w:val="90"/>
              </w:rPr>
              <w:t>lõpetamise</w:t>
            </w:r>
            <w:r w:rsidRPr="00D679DA">
              <w:rPr>
                <w:spacing w:val="13"/>
              </w:rPr>
              <w:t xml:space="preserve"> </w:t>
            </w:r>
            <w:r w:rsidRPr="00D679DA">
              <w:rPr>
                <w:w w:val="90"/>
              </w:rPr>
              <w:t>nõuded</w:t>
            </w:r>
            <w:r w:rsidRPr="00D679DA">
              <w:rPr>
                <w:spacing w:val="13"/>
              </w:rPr>
              <w:t xml:space="preserve"> </w:t>
            </w:r>
            <w:r w:rsidRPr="00D679DA">
              <w:rPr>
                <w:w w:val="90"/>
              </w:rPr>
              <w:t>täitnud</w:t>
            </w:r>
            <w:r w:rsidRPr="00D679DA">
              <w:rPr>
                <w:spacing w:val="10"/>
              </w:rPr>
              <w:t xml:space="preserve"> </w:t>
            </w:r>
            <w:r w:rsidRPr="00D679DA">
              <w:rPr>
                <w:w w:val="90"/>
              </w:rPr>
              <w:t>osalejatele</w:t>
            </w:r>
            <w:r w:rsidRPr="00D679DA">
              <w:rPr>
                <w:spacing w:val="9"/>
              </w:rPr>
              <w:t xml:space="preserve"> </w:t>
            </w:r>
            <w:r w:rsidRPr="00D679DA">
              <w:rPr>
                <w:spacing w:val="-2"/>
                <w:w w:val="90"/>
              </w:rPr>
              <w:t>väljastatakse</w:t>
            </w:r>
          </w:p>
          <w:p w14:paraId="4EB2D827" w14:textId="01B72C03" w:rsidR="00D95903" w:rsidRPr="00D679DA" w:rsidRDefault="00CA6964">
            <w:pPr>
              <w:pStyle w:val="TableParagraph"/>
              <w:spacing w:before="8" w:line="260" w:lineRule="atLeast"/>
              <w:ind w:right="640"/>
            </w:pPr>
            <w:r w:rsidRPr="00D679DA">
              <w:rPr>
                <w:w w:val="90"/>
              </w:rPr>
              <w:t xml:space="preserve">täiendusõppe tunnistus. Koolitusel osalejatele, kes lõpetamise </w:t>
            </w:r>
            <w:r w:rsidRPr="00D679DA">
              <w:rPr>
                <w:spacing w:val="-2"/>
              </w:rPr>
              <w:t>nõudeid</w:t>
            </w:r>
            <w:r w:rsidRPr="00D679DA">
              <w:rPr>
                <w:spacing w:val="-14"/>
              </w:rPr>
              <w:t xml:space="preserve"> </w:t>
            </w:r>
            <w:r w:rsidRPr="00D679DA">
              <w:rPr>
                <w:spacing w:val="-2"/>
              </w:rPr>
              <w:t>ei</w:t>
            </w:r>
            <w:r w:rsidRPr="00D679DA">
              <w:rPr>
                <w:spacing w:val="-14"/>
              </w:rPr>
              <w:t xml:space="preserve"> </w:t>
            </w:r>
            <w:r w:rsidRPr="00D679DA">
              <w:rPr>
                <w:spacing w:val="-2"/>
              </w:rPr>
              <w:t>ole</w:t>
            </w:r>
            <w:r w:rsidRPr="00D679DA">
              <w:rPr>
                <w:spacing w:val="-14"/>
              </w:rPr>
              <w:t xml:space="preserve"> </w:t>
            </w:r>
            <w:r w:rsidRPr="00D679DA">
              <w:rPr>
                <w:spacing w:val="-2"/>
              </w:rPr>
              <w:t>täitnud,</w:t>
            </w:r>
            <w:r w:rsidRPr="00D679DA">
              <w:rPr>
                <w:spacing w:val="-14"/>
              </w:rPr>
              <w:t xml:space="preserve"> </w:t>
            </w:r>
            <w:r w:rsidRPr="00D679DA">
              <w:rPr>
                <w:spacing w:val="-2"/>
              </w:rPr>
              <w:t>väljastatakse</w:t>
            </w:r>
            <w:r w:rsidRPr="00D679DA">
              <w:rPr>
                <w:spacing w:val="-13"/>
              </w:rPr>
              <w:t xml:space="preserve"> </w:t>
            </w:r>
            <w:r w:rsidRPr="00D679DA">
              <w:rPr>
                <w:spacing w:val="-2"/>
              </w:rPr>
              <w:t>tõend</w:t>
            </w:r>
            <w:r w:rsidR="006F0D05" w:rsidRPr="00D679DA">
              <w:rPr>
                <w:spacing w:val="-2"/>
              </w:rPr>
              <w:t xml:space="preserve"> osalemise kohta.</w:t>
            </w:r>
          </w:p>
        </w:tc>
      </w:tr>
      <w:tr w:rsidR="00D95903" w:rsidRPr="00D679DA" w14:paraId="3A4DBA68" w14:textId="77777777" w:rsidTr="00A37DEE">
        <w:trPr>
          <w:trHeight w:val="1060"/>
        </w:trPr>
        <w:tc>
          <w:tcPr>
            <w:tcW w:w="2821" w:type="dxa"/>
          </w:tcPr>
          <w:p w14:paraId="34E7CC39" w14:textId="77777777" w:rsidR="00D95903" w:rsidRPr="00D679DA" w:rsidRDefault="00CA6964">
            <w:pPr>
              <w:pStyle w:val="TableParagraph"/>
              <w:ind w:left="115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-3"/>
              </w:rPr>
              <w:t xml:space="preserve"> </w:t>
            </w:r>
            <w:r w:rsidRPr="00D679DA">
              <w:rPr>
                <w:spacing w:val="-2"/>
                <w:w w:val="95"/>
              </w:rPr>
              <w:t>läbiviimiseks</w:t>
            </w:r>
          </w:p>
          <w:p w14:paraId="3B928963" w14:textId="77777777" w:rsidR="00D95903" w:rsidRPr="00D679DA" w:rsidRDefault="00CA6964">
            <w:pPr>
              <w:pStyle w:val="TableParagraph"/>
              <w:spacing w:before="16" w:line="254" w:lineRule="auto"/>
              <w:ind w:left="115" w:right="14"/>
            </w:pPr>
            <w:r w:rsidRPr="00D679DA">
              <w:rPr>
                <w:w w:val="90"/>
              </w:rPr>
              <w:t xml:space="preserve">vajaliku kvalifikatsiooni, õpi- </w:t>
            </w:r>
            <w:r w:rsidRPr="00D679DA">
              <w:rPr>
                <w:spacing w:val="-4"/>
              </w:rPr>
              <w:t>või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4"/>
              </w:rPr>
              <w:t>töökogemuse</w:t>
            </w:r>
            <w:r w:rsidRPr="00D679DA">
              <w:rPr>
                <w:spacing w:val="-7"/>
              </w:rPr>
              <w:t xml:space="preserve"> </w:t>
            </w:r>
            <w:r w:rsidRPr="00D679DA">
              <w:rPr>
                <w:spacing w:val="-4"/>
              </w:rPr>
              <w:t>kirjeldus:</w:t>
            </w:r>
          </w:p>
        </w:tc>
        <w:tc>
          <w:tcPr>
            <w:tcW w:w="6514" w:type="dxa"/>
            <w:gridSpan w:val="4"/>
          </w:tcPr>
          <w:p w14:paraId="7FAD7D44" w14:textId="77777777" w:rsidR="00D95903" w:rsidRPr="00D679DA" w:rsidRDefault="00D95903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D081655" w14:textId="1117CBBC" w:rsidR="00D95903" w:rsidRPr="00D679DA" w:rsidRDefault="00FA3386">
            <w:pPr>
              <w:pStyle w:val="TableParagraph"/>
              <w:spacing w:before="15"/>
            </w:pPr>
            <w:r w:rsidRPr="00D679DA">
              <w:rPr>
                <w:w w:val="90"/>
              </w:rPr>
              <w:t>Eeldused puuduvad.</w:t>
            </w:r>
          </w:p>
        </w:tc>
      </w:tr>
      <w:tr w:rsidR="00D95903" w:rsidRPr="00D679DA" w14:paraId="68D01073" w14:textId="77777777" w:rsidTr="00A37DEE">
        <w:trPr>
          <w:trHeight w:val="4027"/>
        </w:trPr>
        <w:tc>
          <w:tcPr>
            <w:tcW w:w="2821" w:type="dxa"/>
          </w:tcPr>
          <w:p w14:paraId="52F50777" w14:textId="0767164E" w:rsidR="00D95903" w:rsidRPr="00D679DA" w:rsidRDefault="00CA6964">
            <w:pPr>
              <w:pStyle w:val="TableParagraph"/>
              <w:ind w:left="115"/>
            </w:pPr>
            <w:r w:rsidRPr="00D679DA">
              <w:rPr>
                <w:w w:val="90"/>
              </w:rPr>
              <w:t>Koolituse</w:t>
            </w:r>
            <w:r w:rsidRPr="00D679DA">
              <w:rPr>
                <w:spacing w:val="-3"/>
              </w:rPr>
              <w:t xml:space="preserve"> </w:t>
            </w:r>
            <w:r w:rsidRPr="00D679DA">
              <w:rPr>
                <w:spacing w:val="-2"/>
              </w:rPr>
              <w:t>läbiviijad:</w:t>
            </w:r>
          </w:p>
        </w:tc>
        <w:tc>
          <w:tcPr>
            <w:tcW w:w="6514" w:type="dxa"/>
            <w:gridSpan w:val="4"/>
          </w:tcPr>
          <w:p w14:paraId="60C512E5" w14:textId="0AC47367" w:rsidR="667990C0" w:rsidRPr="00D679DA" w:rsidRDefault="667990C0" w:rsidP="6629287F">
            <w:pPr>
              <w:pStyle w:val="TableParagraph"/>
              <w:spacing w:line="254" w:lineRule="auto"/>
            </w:pPr>
            <w:r w:rsidRPr="00D679DA">
              <w:t>Koolituse viivad läbi:</w:t>
            </w:r>
          </w:p>
          <w:p w14:paraId="5D099675" w14:textId="49238609" w:rsidR="667990C0" w:rsidRPr="00D679DA" w:rsidRDefault="667990C0" w:rsidP="6629287F">
            <w:pPr>
              <w:pStyle w:val="TableParagraph"/>
              <w:numPr>
                <w:ilvl w:val="0"/>
                <w:numId w:val="1"/>
              </w:numPr>
              <w:spacing w:line="254" w:lineRule="auto"/>
            </w:pPr>
            <w:r w:rsidRPr="00D679DA">
              <w:t>Korteriühistute Liidu juht Urmas Mardi</w:t>
            </w:r>
          </w:p>
          <w:p w14:paraId="07DE01D6" w14:textId="13AC4FA6" w:rsidR="667990C0" w:rsidRPr="00D679DA" w:rsidRDefault="667990C0" w:rsidP="6629287F">
            <w:pPr>
              <w:pStyle w:val="TableParagraph"/>
              <w:numPr>
                <w:ilvl w:val="0"/>
                <w:numId w:val="1"/>
              </w:numPr>
              <w:spacing w:line="254" w:lineRule="auto"/>
            </w:pPr>
            <w:r w:rsidRPr="00D679DA">
              <w:t xml:space="preserve">Tehniline konsultant Gerta </w:t>
            </w:r>
            <w:proofErr w:type="spellStart"/>
            <w:r w:rsidRPr="00D679DA">
              <w:t>Reinhold</w:t>
            </w:r>
            <w:proofErr w:type="spellEnd"/>
          </w:p>
          <w:p w14:paraId="1FC9D9CB" w14:textId="12C4F967" w:rsidR="667990C0" w:rsidRPr="00D679DA" w:rsidRDefault="667990C0" w:rsidP="6629287F">
            <w:pPr>
              <w:pStyle w:val="TableParagraph"/>
              <w:numPr>
                <w:ilvl w:val="0"/>
                <w:numId w:val="1"/>
              </w:numPr>
              <w:spacing w:line="254" w:lineRule="auto"/>
            </w:pPr>
            <w:r w:rsidRPr="00D679DA">
              <w:t xml:space="preserve">RTK ekspert Kriste </w:t>
            </w:r>
            <w:proofErr w:type="spellStart"/>
            <w:r w:rsidRPr="00D679DA">
              <w:t>Letta</w:t>
            </w:r>
            <w:proofErr w:type="spellEnd"/>
          </w:p>
          <w:p w14:paraId="4A8E1B8A" w14:textId="40946A20" w:rsidR="667990C0" w:rsidRPr="00D679DA" w:rsidRDefault="667990C0" w:rsidP="6629287F">
            <w:pPr>
              <w:pStyle w:val="TableParagraph"/>
              <w:numPr>
                <w:ilvl w:val="0"/>
                <w:numId w:val="1"/>
              </w:numPr>
              <w:spacing w:line="254" w:lineRule="auto"/>
            </w:pPr>
            <w:r w:rsidRPr="00D679DA">
              <w:t xml:space="preserve">TREA </w:t>
            </w:r>
            <w:r w:rsidR="0049487D" w:rsidRPr="00D679DA">
              <w:t xml:space="preserve">direktor </w:t>
            </w:r>
            <w:r w:rsidRPr="00D679DA">
              <w:t>Martin Kikas</w:t>
            </w:r>
          </w:p>
          <w:p w14:paraId="0DF69BB1" w14:textId="1002038D" w:rsidR="00742F16" w:rsidRPr="00D679DA" w:rsidRDefault="00742F16" w:rsidP="7C969DFF">
            <w:pPr>
              <w:pStyle w:val="TableParagraph"/>
              <w:numPr>
                <w:ilvl w:val="0"/>
                <w:numId w:val="1"/>
              </w:numPr>
              <w:spacing w:line="254" w:lineRule="auto"/>
            </w:pPr>
            <w:r w:rsidRPr="00D679DA">
              <w:t xml:space="preserve">KredEx </w:t>
            </w:r>
            <w:r w:rsidR="3CDFE06E" w:rsidRPr="00D679DA">
              <w:t xml:space="preserve">partnersuhete haldur </w:t>
            </w:r>
            <w:r w:rsidRPr="00D679DA">
              <w:t>Jana Toome</w:t>
            </w:r>
          </w:p>
          <w:p w14:paraId="701CFE64" w14:textId="2039F0B4" w:rsidR="6629287F" w:rsidRPr="00D679DA" w:rsidRDefault="6629287F" w:rsidP="6629287F">
            <w:pPr>
              <w:pStyle w:val="TableParagraph"/>
              <w:spacing w:line="254" w:lineRule="auto"/>
            </w:pPr>
          </w:p>
          <w:p w14:paraId="69E894C7" w14:textId="2D4D5D87" w:rsidR="00D95903" w:rsidRPr="00D679DA" w:rsidRDefault="00FA3386">
            <w:pPr>
              <w:pStyle w:val="TableParagraph"/>
              <w:spacing w:before="8" w:line="260" w:lineRule="atLeast"/>
              <w:ind w:right="640"/>
              <w:rPr>
                <w:spacing w:val="-6"/>
              </w:rPr>
            </w:pPr>
            <w:r w:rsidRPr="00D679DA">
              <w:rPr>
                <w:spacing w:val="-6"/>
              </w:rPr>
              <w:t xml:space="preserve">Urmas Mardi </w:t>
            </w:r>
            <w:r w:rsidR="00516503" w:rsidRPr="00D679DA">
              <w:rPr>
                <w:spacing w:val="-6"/>
              </w:rPr>
              <w:t xml:space="preserve">omab kogemust lektorina </w:t>
            </w:r>
            <w:r w:rsidRPr="00D679DA">
              <w:rPr>
                <w:spacing w:val="-6"/>
              </w:rPr>
              <w:t xml:space="preserve">samal teemal </w:t>
            </w:r>
            <w:r w:rsidR="00516503" w:rsidRPr="00D679DA">
              <w:rPr>
                <w:spacing w:val="-6"/>
              </w:rPr>
              <w:t xml:space="preserve">toimunud </w:t>
            </w:r>
            <w:r w:rsidRPr="00D679DA">
              <w:rPr>
                <w:spacing w:val="-6"/>
              </w:rPr>
              <w:t>tehniliste konsultantide koolitustel.</w:t>
            </w:r>
          </w:p>
          <w:p w14:paraId="47E589CF" w14:textId="2ACC43E5" w:rsidR="00FA3386" w:rsidRPr="00D679DA" w:rsidRDefault="00FA3386">
            <w:pPr>
              <w:pStyle w:val="TableParagraph"/>
              <w:spacing w:before="8" w:line="260" w:lineRule="atLeast"/>
              <w:ind w:right="640"/>
              <w:rPr>
                <w:spacing w:val="-6"/>
              </w:rPr>
            </w:pPr>
            <w:r w:rsidRPr="00D679DA">
              <w:rPr>
                <w:spacing w:val="-6"/>
              </w:rPr>
              <w:t xml:space="preserve">Gerta </w:t>
            </w:r>
            <w:proofErr w:type="spellStart"/>
            <w:r w:rsidRPr="00D679DA">
              <w:rPr>
                <w:spacing w:val="-6"/>
              </w:rPr>
              <w:t>Reinhold</w:t>
            </w:r>
            <w:proofErr w:type="spellEnd"/>
            <w:r w:rsidRPr="00D679DA">
              <w:rPr>
                <w:spacing w:val="-6"/>
              </w:rPr>
              <w:t xml:space="preserve"> on </w:t>
            </w:r>
            <w:r w:rsidR="000E58BF" w:rsidRPr="00D679DA">
              <w:rPr>
                <w:spacing w:val="-6"/>
              </w:rPr>
              <w:t>töötanud tehnilise konsultandina mitme projekti juures ning</w:t>
            </w:r>
            <w:r w:rsidR="0049487D" w:rsidRPr="00D679DA">
              <w:rPr>
                <w:spacing w:val="-6"/>
              </w:rPr>
              <w:t xml:space="preserve"> avaldanud arvamust turuosalisena ka korterite rekonstrueerimise määruse tingimuste väljatöötamisel.</w:t>
            </w:r>
          </w:p>
          <w:p w14:paraId="60789DEE" w14:textId="31DBB9B0" w:rsidR="0049487D" w:rsidRPr="00D679DA" w:rsidRDefault="0049487D">
            <w:pPr>
              <w:pStyle w:val="TableParagraph"/>
              <w:spacing w:before="8" w:line="260" w:lineRule="atLeast"/>
              <w:ind w:right="640"/>
              <w:rPr>
                <w:spacing w:val="-6"/>
              </w:rPr>
            </w:pPr>
            <w:r w:rsidRPr="00D679DA">
              <w:rPr>
                <w:spacing w:val="-6"/>
              </w:rPr>
              <w:t xml:space="preserve">RTK ekspert Kriste </w:t>
            </w:r>
            <w:proofErr w:type="spellStart"/>
            <w:r w:rsidRPr="00D679DA">
              <w:rPr>
                <w:spacing w:val="-6"/>
              </w:rPr>
              <w:t>Letta</w:t>
            </w:r>
            <w:proofErr w:type="spellEnd"/>
            <w:r w:rsidRPr="00D679DA">
              <w:rPr>
                <w:spacing w:val="-6"/>
              </w:rPr>
              <w:t xml:space="preserve"> </w:t>
            </w:r>
            <w:r w:rsidR="00516503" w:rsidRPr="00D679DA">
              <w:rPr>
                <w:spacing w:val="-6"/>
              </w:rPr>
              <w:t xml:space="preserve">omab kogemust lektorina </w:t>
            </w:r>
            <w:r w:rsidRPr="00D679DA">
              <w:rPr>
                <w:spacing w:val="-6"/>
              </w:rPr>
              <w:t>samal teemal tehniliste konsultantide koolitustel.</w:t>
            </w:r>
          </w:p>
          <w:p w14:paraId="7E55DA95" w14:textId="459B39CF" w:rsidR="0049487D" w:rsidRPr="00D679DA" w:rsidRDefault="00E476F5">
            <w:pPr>
              <w:pStyle w:val="TableParagraph"/>
              <w:spacing w:before="8" w:line="260" w:lineRule="atLeast"/>
              <w:ind w:right="640"/>
              <w:rPr>
                <w:spacing w:val="-6"/>
              </w:rPr>
            </w:pPr>
            <w:r w:rsidRPr="00D679DA">
              <w:rPr>
                <w:spacing w:val="-6"/>
              </w:rPr>
              <w:t xml:space="preserve">Martin Kikas on </w:t>
            </w:r>
            <w:r w:rsidR="0049487D" w:rsidRPr="00D679DA">
              <w:rPr>
                <w:spacing w:val="-6"/>
              </w:rPr>
              <w:t>T</w:t>
            </w:r>
            <w:r w:rsidRPr="00D679DA">
              <w:rPr>
                <w:spacing w:val="-6"/>
              </w:rPr>
              <w:t xml:space="preserve">artu </w:t>
            </w:r>
            <w:r w:rsidR="0049487D" w:rsidRPr="00D679DA">
              <w:rPr>
                <w:spacing w:val="-6"/>
              </w:rPr>
              <w:t>R</w:t>
            </w:r>
            <w:r w:rsidRPr="00D679DA">
              <w:rPr>
                <w:spacing w:val="-6"/>
              </w:rPr>
              <w:t xml:space="preserve">egiooni </w:t>
            </w:r>
            <w:r w:rsidR="0049487D" w:rsidRPr="00D679DA">
              <w:rPr>
                <w:spacing w:val="-6"/>
              </w:rPr>
              <w:t>E</w:t>
            </w:r>
            <w:r w:rsidRPr="00D679DA">
              <w:rPr>
                <w:spacing w:val="-6"/>
              </w:rPr>
              <w:t>nergiaagentuuri direktor ning pikaajalise mahuka töökogemusega energiavaldkonna</w:t>
            </w:r>
            <w:r w:rsidR="0049487D" w:rsidRPr="00D679DA">
              <w:rPr>
                <w:spacing w:val="-6"/>
              </w:rPr>
              <w:t xml:space="preserve"> eksper</w:t>
            </w:r>
            <w:r w:rsidRPr="00D679DA">
              <w:rPr>
                <w:spacing w:val="-6"/>
              </w:rPr>
              <w:t>t, kes on tegutsenud ka tehnilise konsultandina</w:t>
            </w:r>
          </w:p>
          <w:p w14:paraId="45C201A6" w14:textId="2A1F1D0C" w:rsidR="00E476F5" w:rsidRPr="00D679DA" w:rsidRDefault="00E476F5">
            <w:pPr>
              <w:pStyle w:val="TableParagraph"/>
              <w:spacing w:before="8" w:line="260" w:lineRule="atLeast"/>
              <w:ind w:right="640"/>
              <w:rPr>
                <w:spacing w:val="-6"/>
              </w:rPr>
            </w:pPr>
            <w:r w:rsidRPr="00D679DA">
              <w:rPr>
                <w:spacing w:val="-6"/>
              </w:rPr>
              <w:t xml:space="preserve">KredEx partnersuhete haldur Jana Toome roll </w:t>
            </w:r>
            <w:proofErr w:type="spellStart"/>
            <w:r w:rsidRPr="00D679DA">
              <w:rPr>
                <w:spacing w:val="-6"/>
              </w:rPr>
              <w:t>KredEx-is</w:t>
            </w:r>
            <w:proofErr w:type="spellEnd"/>
            <w:r w:rsidRPr="00D679DA">
              <w:rPr>
                <w:spacing w:val="-6"/>
              </w:rPr>
              <w:t>/EISA-s on jagada informatsiooni rekonstrueerimistoetuse tingimuste kohta.</w:t>
            </w:r>
          </w:p>
          <w:p w14:paraId="62FEECD2" w14:textId="787C8150" w:rsidR="00FA3386" w:rsidRPr="00D679DA" w:rsidRDefault="00FA3386" w:rsidP="00A37DEE">
            <w:pPr>
              <w:pStyle w:val="TableParagraph"/>
              <w:spacing w:before="8" w:line="260" w:lineRule="atLeast"/>
              <w:ind w:left="0" w:right="640"/>
            </w:pPr>
          </w:p>
        </w:tc>
      </w:tr>
      <w:tr w:rsidR="00D95903" w:rsidRPr="00D679DA" w14:paraId="45C3D465" w14:textId="77777777" w:rsidTr="00A37DEE">
        <w:trPr>
          <w:trHeight w:val="506"/>
        </w:trPr>
        <w:tc>
          <w:tcPr>
            <w:tcW w:w="9335" w:type="dxa"/>
            <w:gridSpan w:val="5"/>
          </w:tcPr>
          <w:p w14:paraId="1113F5A7" w14:textId="134C8090" w:rsidR="00D95903" w:rsidRPr="00D679DA" w:rsidRDefault="00CA6964">
            <w:pPr>
              <w:pStyle w:val="TableParagraph"/>
              <w:spacing w:before="0" w:line="252" w:lineRule="exact"/>
              <w:ind w:left="115" w:right="149"/>
            </w:pPr>
            <w:r w:rsidRPr="00D679DA">
              <w:rPr>
                <w:color w:val="3B4043"/>
              </w:rPr>
              <w:t xml:space="preserve">Koolituse läbiviimist toetatakse </w:t>
            </w:r>
            <w:r w:rsidR="002B4C36">
              <w:rPr>
                <w:color w:val="3B4043"/>
              </w:rPr>
              <w:t xml:space="preserve">projektist </w:t>
            </w:r>
            <w:proofErr w:type="spellStart"/>
            <w:r w:rsidR="002B4C36">
              <w:rPr>
                <w:color w:val="3B4043"/>
              </w:rPr>
              <w:t>RenoWave</w:t>
            </w:r>
            <w:proofErr w:type="spellEnd"/>
            <w:r w:rsidR="002B4C36">
              <w:rPr>
                <w:color w:val="3B4043"/>
              </w:rPr>
              <w:t xml:space="preserve"> </w:t>
            </w:r>
            <w:r w:rsidRPr="00D679DA">
              <w:rPr>
                <w:color w:val="3B4043"/>
              </w:rPr>
              <w:t>ning</w:t>
            </w:r>
            <w:r w:rsidR="00E476F5" w:rsidRPr="00D679DA">
              <w:rPr>
                <w:color w:val="3B4043"/>
              </w:rPr>
              <w:t xml:space="preserve"> osalustasu</w:t>
            </w:r>
            <w:r w:rsidRPr="00D679DA">
              <w:rPr>
                <w:color w:val="3B4043"/>
              </w:rPr>
              <w:t xml:space="preserve"> on sihtrühmas märgitud </w:t>
            </w:r>
            <w:r w:rsidR="00E476F5" w:rsidRPr="00D679DA">
              <w:rPr>
                <w:color w:val="3B4043"/>
              </w:rPr>
              <w:t>osalejale 1</w:t>
            </w:r>
            <w:r w:rsidR="00527EF8">
              <w:rPr>
                <w:color w:val="3B4043"/>
              </w:rPr>
              <w:t>5</w:t>
            </w:r>
            <w:r w:rsidR="00E476F5" w:rsidRPr="00D679DA">
              <w:rPr>
                <w:color w:val="3B4043"/>
              </w:rPr>
              <w:t>0 eurot</w:t>
            </w:r>
            <w:r w:rsidRPr="00D679DA">
              <w:rPr>
                <w:color w:val="3B4043"/>
              </w:rPr>
              <w:t>.</w:t>
            </w:r>
          </w:p>
        </w:tc>
      </w:tr>
    </w:tbl>
    <w:p w14:paraId="04B80089" w14:textId="77777777" w:rsidR="00B76D50" w:rsidRPr="00D679DA" w:rsidRDefault="00B76D50"/>
    <w:sectPr w:rsidR="00B76D50" w:rsidRPr="00D679DA" w:rsidSect="00002BAC">
      <w:headerReference w:type="default" r:id="rId11"/>
      <w:footerReference w:type="default" r:id="rId12"/>
      <w:pgSz w:w="11910" w:h="16840"/>
      <w:pgMar w:top="2000" w:right="760" w:bottom="1418" w:left="1600" w:header="1020" w:footer="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A643" w14:textId="77777777" w:rsidR="00002BAC" w:rsidRDefault="00002BAC">
      <w:r>
        <w:separator/>
      </w:r>
    </w:p>
  </w:endnote>
  <w:endnote w:type="continuationSeparator" w:id="0">
    <w:p w14:paraId="62E06E89" w14:textId="77777777" w:rsidR="00002BAC" w:rsidRDefault="0000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1BA1" w14:textId="77777777" w:rsidR="003113E8" w:rsidRDefault="00A47D53" w:rsidP="00A47D53">
    <w:pPr>
      <w:pStyle w:val="Vahedeta"/>
      <w:jc w:val="center"/>
      <w:rPr>
        <w:rFonts w:ascii="Arial" w:hAnsi="Arial" w:cs="Arial"/>
        <w:sz w:val="16"/>
        <w:szCs w:val="16"/>
        <w:lang w:eastAsia="et-EE"/>
      </w:rPr>
    </w:pPr>
    <w:r w:rsidRPr="00211833">
      <w:rPr>
        <w:rFonts w:ascii="Arial" w:hAnsi="Arial" w:cs="Arial"/>
        <w:sz w:val="16"/>
        <w:szCs w:val="16"/>
        <w:lang w:eastAsia="et-EE"/>
      </w:rPr>
      <w:t xml:space="preserve">Projekti </w:t>
    </w:r>
    <w:r>
      <w:rPr>
        <w:rFonts w:ascii="Arial" w:hAnsi="Arial" w:cs="Arial"/>
        <w:b/>
        <w:bCs/>
        <w:sz w:val="16"/>
        <w:szCs w:val="16"/>
        <w:lang w:eastAsia="et-EE"/>
      </w:rPr>
      <w:t>„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One-Stop-Shop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extended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model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to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increase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the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multi-apartment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building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stock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renovation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in </w:t>
    </w:r>
    <w:proofErr w:type="spellStart"/>
    <w:r w:rsidRPr="00211833">
      <w:rPr>
        <w:rFonts w:ascii="Arial" w:hAnsi="Arial" w:cs="Arial"/>
        <w:b/>
        <w:bCs/>
        <w:sz w:val="16"/>
        <w:szCs w:val="16"/>
        <w:lang w:eastAsia="et-EE"/>
      </w:rPr>
      <w:t>the</w:t>
    </w:r>
    <w:proofErr w:type="spellEnd"/>
    <w:r w:rsidRPr="00211833">
      <w:rPr>
        <w:rFonts w:ascii="Arial" w:hAnsi="Arial" w:cs="Arial"/>
        <w:b/>
        <w:bCs/>
        <w:sz w:val="16"/>
        <w:szCs w:val="16"/>
        <w:lang w:eastAsia="et-EE"/>
      </w:rPr>
      <w:t xml:space="preserve"> BSR</w:t>
    </w:r>
    <w:r>
      <w:rPr>
        <w:rFonts w:ascii="Arial" w:hAnsi="Arial" w:cs="Arial"/>
        <w:b/>
        <w:bCs/>
        <w:sz w:val="16"/>
        <w:szCs w:val="16"/>
        <w:lang w:eastAsia="et-EE"/>
      </w:rPr>
      <w:t>“</w:t>
    </w:r>
    <w:r w:rsidRPr="00211833">
      <w:rPr>
        <w:rFonts w:ascii="Arial" w:hAnsi="Arial" w:cs="Arial"/>
        <w:sz w:val="16"/>
        <w:szCs w:val="16"/>
        <w:lang w:eastAsia="et-EE"/>
      </w:rPr>
      <w:t xml:space="preserve"> </w:t>
    </w:r>
  </w:p>
  <w:p w14:paraId="4C77BFE7" w14:textId="201229D6" w:rsidR="00A47D53" w:rsidRPr="00211833" w:rsidRDefault="00A47D53" w:rsidP="003113E8">
    <w:pPr>
      <w:pStyle w:val="Vahedeta"/>
      <w:jc w:val="center"/>
      <w:rPr>
        <w:rFonts w:ascii="Arial" w:hAnsi="Arial" w:cs="Arial"/>
        <w:sz w:val="16"/>
        <w:szCs w:val="16"/>
        <w:lang w:eastAsia="et-EE"/>
      </w:rPr>
    </w:pPr>
    <w:r w:rsidRPr="00211833">
      <w:rPr>
        <w:rFonts w:ascii="Arial" w:hAnsi="Arial" w:cs="Arial"/>
        <w:sz w:val="16"/>
        <w:szCs w:val="16"/>
        <w:lang w:eastAsia="et-EE"/>
      </w:rPr>
      <w:t>(</w:t>
    </w:r>
    <w:proofErr w:type="spellStart"/>
    <w:r w:rsidRPr="00211833">
      <w:rPr>
        <w:rFonts w:ascii="Arial" w:hAnsi="Arial" w:cs="Arial"/>
        <w:sz w:val="16"/>
        <w:szCs w:val="16"/>
        <w:lang w:eastAsia="et-EE"/>
      </w:rPr>
      <w:t>RenoWave</w:t>
    </w:r>
    <w:proofErr w:type="spellEnd"/>
    <w:r w:rsidRPr="00211833">
      <w:rPr>
        <w:rFonts w:ascii="Arial" w:hAnsi="Arial" w:cs="Arial"/>
        <w:sz w:val="16"/>
        <w:szCs w:val="16"/>
        <w:lang w:eastAsia="et-EE"/>
      </w:rPr>
      <w:t>)</w:t>
    </w:r>
    <w:r w:rsidR="003113E8">
      <w:rPr>
        <w:rFonts w:ascii="Arial" w:hAnsi="Arial" w:cs="Arial"/>
        <w:sz w:val="16"/>
        <w:szCs w:val="16"/>
        <w:lang w:eastAsia="et-EE"/>
      </w:rPr>
      <w:t xml:space="preserve"> </w:t>
    </w:r>
    <w:r w:rsidRPr="00211833">
      <w:rPr>
        <w:rFonts w:ascii="Arial" w:hAnsi="Arial" w:cs="Arial"/>
        <w:sz w:val="16"/>
        <w:szCs w:val="16"/>
        <w:lang w:eastAsia="et-EE"/>
      </w:rPr>
      <w:t xml:space="preserve">viiakse ellu EL </w:t>
    </w:r>
    <w:proofErr w:type="spellStart"/>
    <w:r w:rsidRPr="00211833">
      <w:rPr>
        <w:rFonts w:ascii="Arial" w:hAnsi="Arial" w:cs="Arial"/>
        <w:sz w:val="16"/>
        <w:szCs w:val="16"/>
        <w:lang w:eastAsia="et-EE"/>
      </w:rPr>
      <w:t>Interreg</w:t>
    </w:r>
    <w:proofErr w:type="spellEnd"/>
    <w:r w:rsidRPr="00211833">
      <w:rPr>
        <w:rFonts w:ascii="Arial" w:hAnsi="Arial" w:cs="Arial"/>
        <w:sz w:val="16"/>
        <w:szCs w:val="16"/>
        <w:lang w:eastAsia="et-EE"/>
      </w:rPr>
      <w:t xml:space="preserve"> Baltic Sea </w:t>
    </w:r>
    <w:proofErr w:type="spellStart"/>
    <w:r w:rsidRPr="00211833">
      <w:rPr>
        <w:rFonts w:ascii="Arial" w:hAnsi="Arial" w:cs="Arial"/>
        <w:sz w:val="16"/>
        <w:szCs w:val="16"/>
        <w:lang w:eastAsia="et-EE"/>
      </w:rPr>
      <w:t>Region</w:t>
    </w:r>
    <w:proofErr w:type="spellEnd"/>
    <w:r w:rsidRPr="00211833">
      <w:rPr>
        <w:rFonts w:ascii="Arial" w:hAnsi="Arial" w:cs="Arial"/>
        <w:sz w:val="16"/>
        <w:szCs w:val="16"/>
        <w:lang w:eastAsia="et-EE"/>
      </w:rPr>
      <w:t xml:space="preserve"> 2021 -2027 kaasabil.</w:t>
    </w:r>
  </w:p>
  <w:p w14:paraId="2FEDF0E3" w14:textId="77777777" w:rsidR="003113E8" w:rsidRDefault="00A47D53" w:rsidP="00A47D53">
    <w:pPr>
      <w:pStyle w:val="Vahedeta"/>
      <w:jc w:val="center"/>
      <w:rPr>
        <w:rFonts w:ascii="Arial" w:hAnsi="Arial" w:cs="Arial"/>
        <w:sz w:val="16"/>
        <w:szCs w:val="16"/>
        <w:lang w:eastAsia="et-EE"/>
      </w:rPr>
    </w:pPr>
    <w:r w:rsidRPr="00211833">
      <w:rPr>
        <w:rFonts w:ascii="Arial" w:hAnsi="Arial" w:cs="Arial"/>
        <w:sz w:val="16"/>
        <w:szCs w:val="16"/>
        <w:lang w:eastAsia="et-EE"/>
      </w:rPr>
      <w:t xml:space="preserve">Projekti käigus arendatakse renoveerimise ühe-ukse-teenuse mudelit kortermajade jaoks Läänemere regiooni riikides: </w:t>
    </w:r>
  </w:p>
  <w:p w14:paraId="2909E313" w14:textId="1221A61A" w:rsidR="00A47D53" w:rsidRPr="00211833" w:rsidRDefault="00A47D53" w:rsidP="00A47D53">
    <w:pPr>
      <w:pStyle w:val="Vahedeta"/>
      <w:jc w:val="center"/>
      <w:rPr>
        <w:rFonts w:ascii="Arial" w:hAnsi="Arial" w:cs="Arial"/>
        <w:sz w:val="16"/>
        <w:szCs w:val="16"/>
        <w:lang w:eastAsia="et-EE"/>
      </w:rPr>
    </w:pPr>
    <w:r w:rsidRPr="00211833">
      <w:rPr>
        <w:rFonts w:ascii="Arial" w:hAnsi="Arial" w:cs="Arial"/>
        <w:sz w:val="16"/>
        <w:szCs w:val="16"/>
        <w:lang w:eastAsia="et-EE"/>
      </w:rPr>
      <w:t xml:space="preserve">Rootsis, Soomes, Poolas, Saksamaal, Leedus ja Eestis. </w:t>
    </w:r>
  </w:p>
  <w:p w14:paraId="7B5927CA" w14:textId="77777777" w:rsidR="00A47D53" w:rsidRPr="00211833" w:rsidRDefault="00000000" w:rsidP="00A47D53">
    <w:pPr>
      <w:pStyle w:val="Vahedeta"/>
      <w:jc w:val="center"/>
      <w:rPr>
        <w:rFonts w:ascii="Arial" w:hAnsi="Arial" w:cs="Arial"/>
        <w:sz w:val="16"/>
        <w:szCs w:val="16"/>
        <w:lang w:eastAsia="et-EE"/>
      </w:rPr>
    </w:pPr>
    <w:hyperlink r:id="rId1" w:tgtFrame="_blank" w:history="1">
      <w:r w:rsidR="00A47D53" w:rsidRPr="00211833">
        <w:rPr>
          <w:rFonts w:ascii="Arial" w:hAnsi="Arial" w:cs="Arial"/>
          <w:color w:val="0000FF"/>
          <w:sz w:val="16"/>
          <w:szCs w:val="16"/>
          <w:u w:val="single"/>
          <w:bdr w:val="none" w:sz="0" w:space="0" w:color="auto" w:frame="1"/>
          <w:lang w:eastAsia="et-EE"/>
        </w:rPr>
        <w:t>interreg-baltic.eu/</w:t>
      </w:r>
      <w:proofErr w:type="spellStart"/>
      <w:r w:rsidR="00A47D53" w:rsidRPr="00211833">
        <w:rPr>
          <w:rFonts w:ascii="Arial" w:hAnsi="Arial" w:cs="Arial"/>
          <w:color w:val="0000FF"/>
          <w:sz w:val="16"/>
          <w:szCs w:val="16"/>
          <w:u w:val="single"/>
          <w:bdr w:val="none" w:sz="0" w:space="0" w:color="auto" w:frame="1"/>
          <w:lang w:eastAsia="et-EE"/>
        </w:rPr>
        <w:t>project</w:t>
      </w:r>
      <w:proofErr w:type="spellEnd"/>
      <w:r w:rsidR="00A47D53" w:rsidRPr="00211833">
        <w:rPr>
          <w:rFonts w:ascii="Arial" w:hAnsi="Arial" w:cs="Arial"/>
          <w:color w:val="0000FF"/>
          <w:sz w:val="16"/>
          <w:szCs w:val="16"/>
          <w:u w:val="single"/>
          <w:bdr w:val="none" w:sz="0" w:space="0" w:color="auto" w:frame="1"/>
          <w:lang w:eastAsia="et-EE"/>
        </w:rPr>
        <w:t>/</w:t>
      </w:r>
      <w:proofErr w:type="spellStart"/>
      <w:r w:rsidR="00A47D53" w:rsidRPr="00211833">
        <w:rPr>
          <w:rFonts w:ascii="Arial" w:hAnsi="Arial" w:cs="Arial"/>
          <w:color w:val="0000FF"/>
          <w:sz w:val="16"/>
          <w:szCs w:val="16"/>
          <w:u w:val="single"/>
          <w:bdr w:val="none" w:sz="0" w:space="0" w:color="auto" w:frame="1"/>
          <w:lang w:eastAsia="et-EE"/>
        </w:rPr>
        <w:t>RenoWave</w:t>
      </w:r>
      <w:proofErr w:type="spellEnd"/>
    </w:hyperlink>
  </w:p>
  <w:p w14:paraId="703FED6F" w14:textId="77777777" w:rsidR="00390B75" w:rsidRPr="00A47D53" w:rsidRDefault="00390B75" w:rsidP="00A47D5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F826" w14:textId="77777777" w:rsidR="00002BAC" w:rsidRDefault="00002BAC">
      <w:r>
        <w:separator/>
      </w:r>
    </w:p>
  </w:footnote>
  <w:footnote w:type="continuationSeparator" w:id="0">
    <w:p w14:paraId="348D36A9" w14:textId="77777777" w:rsidR="00002BAC" w:rsidRDefault="0000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DD86" w14:textId="77777777" w:rsidR="00D95903" w:rsidRDefault="00CA6964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1B16F4EC" wp14:editId="5ABEAF97">
              <wp:simplePos x="0" y="0"/>
              <wp:positionH relativeFrom="page">
                <wp:posOffset>1068120</wp:posOffset>
              </wp:positionH>
              <wp:positionV relativeFrom="page">
                <wp:posOffset>634999</wp:posOffset>
              </wp:positionV>
              <wp:extent cx="47307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A6B1F" w14:textId="519DF705" w:rsidR="00D42626" w:rsidRDefault="00D42626" w:rsidP="00390B75">
                          <w:pPr>
                            <w:spacing w:line="232" w:lineRule="exact"/>
                            <w:rPr>
                              <w:w w:val="90"/>
                            </w:rPr>
                          </w:pPr>
                        </w:p>
                        <w:p w14:paraId="059F7674" w14:textId="76158C0B" w:rsidR="00D95903" w:rsidRDefault="002A477D">
                          <w:pPr>
                            <w:spacing w:line="232" w:lineRule="exact"/>
                            <w:ind w:left="20"/>
                          </w:pPr>
                          <w:proofErr w:type="spellStart"/>
                          <w:r>
                            <w:rPr>
                              <w:w w:val="90"/>
                            </w:rPr>
                            <w:t>ave</w:t>
                          </w:r>
                          <w:proofErr w:type="spellEnd"/>
                          <w:r>
                            <w:rPr>
                              <w:w w:val="90"/>
                            </w:rPr>
                            <w:t>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6F4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4.1pt;margin-top:50pt;width:372.5pt;height:13.0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" filled="f" stroked="f">
              <v:textbox inset="0,0,0,0">
                <w:txbxContent>
                  <w:p w14:paraId="33AA6B1F" w14:textId="519DF705" w:rsidR="00D42626" w:rsidRDefault="00D42626" w:rsidP="00390B75">
                    <w:pPr>
                      <w:spacing w:line="232" w:lineRule="exact"/>
                      <w:rPr>
                        <w:w w:val="90"/>
                      </w:rPr>
                    </w:pPr>
                  </w:p>
                  <w:p w14:paraId="059F7674" w14:textId="76158C0B" w:rsidR="00D95903" w:rsidRDefault="002A477D">
                    <w:pPr>
                      <w:spacing w:line="232" w:lineRule="exact"/>
                      <w:ind w:left="20"/>
                    </w:pPr>
                    <w:proofErr w:type="spellStart"/>
                    <w:r>
                      <w:rPr>
                        <w:w w:val="90"/>
                      </w:rPr>
                      <w:t>ave</w:t>
                    </w:r>
                    <w:proofErr w:type="spellEnd"/>
                    <w:r>
                      <w:rPr>
                        <w:w w:val="90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A4B"/>
    <w:multiLevelType w:val="hybridMultilevel"/>
    <w:tmpl w:val="439868F6"/>
    <w:lvl w:ilvl="0" w:tplc="FA426CEE">
      <w:start w:val="1"/>
      <w:numFmt w:val="decimal"/>
      <w:lvlText w:val="%1)"/>
      <w:lvlJc w:val="left"/>
      <w:pPr>
        <w:ind w:left="474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29485B71"/>
    <w:multiLevelType w:val="hybridMultilevel"/>
    <w:tmpl w:val="4E64A924"/>
    <w:lvl w:ilvl="0" w:tplc="FFFFFFFF">
      <w:start w:val="1"/>
      <w:numFmt w:val="decimal"/>
      <w:lvlText w:val="%1)"/>
      <w:lvlJc w:val="left"/>
      <w:pPr>
        <w:ind w:left="834" w:hanging="360"/>
      </w:pPr>
    </w:lvl>
    <w:lvl w:ilvl="1" w:tplc="FFFFFFFF" w:tentative="1">
      <w:start w:val="1"/>
      <w:numFmt w:val="lowerLetter"/>
      <w:lvlText w:val="%2."/>
      <w:lvlJc w:val="left"/>
      <w:pPr>
        <w:ind w:left="1554" w:hanging="360"/>
      </w:pPr>
    </w:lvl>
    <w:lvl w:ilvl="2" w:tplc="FFFFFFFF" w:tentative="1">
      <w:start w:val="1"/>
      <w:numFmt w:val="lowerRoman"/>
      <w:lvlText w:val="%3."/>
      <w:lvlJc w:val="right"/>
      <w:pPr>
        <w:ind w:left="2274" w:hanging="180"/>
      </w:p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37032213"/>
    <w:multiLevelType w:val="hybridMultilevel"/>
    <w:tmpl w:val="C36A41C4"/>
    <w:lvl w:ilvl="0" w:tplc="77D6B166">
      <w:numFmt w:val="bullet"/>
      <w:lvlText w:val="●"/>
      <w:lvlJc w:val="left"/>
      <w:pPr>
        <w:ind w:left="834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3BF223DA">
      <w:numFmt w:val="bullet"/>
      <w:lvlText w:val="•"/>
      <w:lvlJc w:val="left"/>
      <w:pPr>
        <w:ind w:left="1406" w:hanging="720"/>
      </w:pPr>
      <w:rPr>
        <w:rFonts w:hint="default"/>
        <w:lang w:val="et-EE" w:eastAsia="en-US" w:bidi="ar-SA"/>
      </w:rPr>
    </w:lvl>
    <w:lvl w:ilvl="2" w:tplc="E6B8A3E2">
      <w:numFmt w:val="bullet"/>
      <w:lvlText w:val="•"/>
      <w:lvlJc w:val="left"/>
      <w:pPr>
        <w:ind w:left="1972" w:hanging="720"/>
      </w:pPr>
      <w:rPr>
        <w:rFonts w:hint="default"/>
        <w:lang w:val="et-EE" w:eastAsia="en-US" w:bidi="ar-SA"/>
      </w:rPr>
    </w:lvl>
    <w:lvl w:ilvl="3" w:tplc="9EE686F8">
      <w:numFmt w:val="bullet"/>
      <w:lvlText w:val="•"/>
      <w:lvlJc w:val="left"/>
      <w:pPr>
        <w:ind w:left="2539" w:hanging="720"/>
      </w:pPr>
      <w:rPr>
        <w:rFonts w:hint="default"/>
        <w:lang w:val="et-EE" w:eastAsia="en-US" w:bidi="ar-SA"/>
      </w:rPr>
    </w:lvl>
    <w:lvl w:ilvl="4" w:tplc="559EE646">
      <w:numFmt w:val="bullet"/>
      <w:lvlText w:val="•"/>
      <w:lvlJc w:val="left"/>
      <w:pPr>
        <w:ind w:left="3105" w:hanging="720"/>
      </w:pPr>
      <w:rPr>
        <w:rFonts w:hint="default"/>
        <w:lang w:val="et-EE" w:eastAsia="en-US" w:bidi="ar-SA"/>
      </w:rPr>
    </w:lvl>
    <w:lvl w:ilvl="5" w:tplc="9260FE5E">
      <w:numFmt w:val="bullet"/>
      <w:lvlText w:val="•"/>
      <w:lvlJc w:val="left"/>
      <w:pPr>
        <w:ind w:left="3672" w:hanging="720"/>
      </w:pPr>
      <w:rPr>
        <w:rFonts w:hint="default"/>
        <w:lang w:val="et-EE" w:eastAsia="en-US" w:bidi="ar-SA"/>
      </w:rPr>
    </w:lvl>
    <w:lvl w:ilvl="6" w:tplc="286E89F0">
      <w:numFmt w:val="bullet"/>
      <w:lvlText w:val="•"/>
      <w:lvlJc w:val="left"/>
      <w:pPr>
        <w:ind w:left="4238" w:hanging="720"/>
      </w:pPr>
      <w:rPr>
        <w:rFonts w:hint="default"/>
        <w:lang w:val="et-EE" w:eastAsia="en-US" w:bidi="ar-SA"/>
      </w:rPr>
    </w:lvl>
    <w:lvl w:ilvl="7" w:tplc="4936EC22">
      <w:numFmt w:val="bullet"/>
      <w:lvlText w:val="•"/>
      <w:lvlJc w:val="left"/>
      <w:pPr>
        <w:ind w:left="4804" w:hanging="720"/>
      </w:pPr>
      <w:rPr>
        <w:rFonts w:hint="default"/>
        <w:lang w:val="et-EE" w:eastAsia="en-US" w:bidi="ar-SA"/>
      </w:rPr>
    </w:lvl>
    <w:lvl w:ilvl="8" w:tplc="7CEC0952">
      <w:numFmt w:val="bullet"/>
      <w:lvlText w:val="•"/>
      <w:lvlJc w:val="left"/>
      <w:pPr>
        <w:ind w:left="5371" w:hanging="720"/>
      </w:pPr>
      <w:rPr>
        <w:rFonts w:hint="default"/>
        <w:lang w:val="et-EE" w:eastAsia="en-US" w:bidi="ar-SA"/>
      </w:rPr>
    </w:lvl>
  </w:abstractNum>
  <w:abstractNum w:abstractNumId="3" w15:restartNumberingAfterBreak="0">
    <w:nsid w:val="425F6F64"/>
    <w:multiLevelType w:val="hybridMultilevel"/>
    <w:tmpl w:val="4E64A924"/>
    <w:lvl w:ilvl="0" w:tplc="08090011">
      <w:start w:val="1"/>
      <w:numFmt w:val="decimal"/>
      <w:lvlText w:val="%1)"/>
      <w:lvlJc w:val="left"/>
      <w:pPr>
        <w:ind w:left="834" w:hanging="360"/>
      </w:p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5A886AAC"/>
    <w:multiLevelType w:val="hybridMultilevel"/>
    <w:tmpl w:val="0798A0C0"/>
    <w:lvl w:ilvl="0" w:tplc="94225340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t-EE" w:eastAsia="en-US" w:bidi="ar-SA"/>
      </w:rPr>
    </w:lvl>
    <w:lvl w:ilvl="1" w:tplc="3FA27DCE">
      <w:numFmt w:val="bullet"/>
      <w:lvlText w:val="•"/>
      <w:lvlJc w:val="left"/>
      <w:pPr>
        <w:ind w:left="1082" w:hanging="360"/>
      </w:pPr>
      <w:rPr>
        <w:rFonts w:hint="default"/>
        <w:lang w:val="et-EE" w:eastAsia="en-US" w:bidi="ar-SA"/>
      </w:rPr>
    </w:lvl>
    <w:lvl w:ilvl="2" w:tplc="DDDCC7B6">
      <w:numFmt w:val="bullet"/>
      <w:lvlText w:val="•"/>
      <w:lvlJc w:val="left"/>
      <w:pPr>
        <w:ind w:left="1684" w:hanging="360"/>
      </w:pPr>
      <w:rPr>
        <w:rFonts w:hint="default"/>
        <w:lang w:val="et-EE" w:eastAsia="en-US" w:bidi="ar-SA"/>
      </w:rPr>
    </w:lvl>
    <w:lvl w:ilvl="3" w:tplc="4F8E7138">
      <w:numFmt w:val="bullet"/>
      <w:lvlText w:val="•"/>
      <w:lvlJc w:val="left"/>
      <w:pPr>
        <w:ind w:left="2287" w:hanging="360"/>
      </w:pPr>
      <w:rPr>
        <w:rFonts w:hint="default"/>
        <w:lang w:val="et-EE" w:eastAsia="en-US" w:bidi="ar-SA"/>
      </w:rPr>
    </w:lvl>
    <w:lvl w:ilvl="4" w:tplc="0C78C6C2">
      <w:numFmt w:val="bullet"/>
      <w:lvlText w:val="•"/>
      <w:lvlJc w:val="left"/>
      <w:pPr>
        <w:ind w:left="2889" w:hanging="360"/>
      </w:pPr>
      <w:rPr>
        <w:rFonts w:hint="default"/>
        <w:lang w:val="et-EE" w:eastAsia="en-US" w:bidi="ar-SA"/>
      </w:rPr>
    </w:lvl>
    <w:lvl w:ilvl="5" w:tplc="BB94923E">
      <w:numFmt w:val="bullet"/>
      <w:lvlText w:val="•"/>
      <w:lvlJc w:val="left"/>
      <w:pPr>
        <w:ind w:left="3492" w:hanging="360"/>
      </w:pPr>
      <w:rPr>
        <w:rFonts w:hint="default"/>
        <w:lang w:val="et-EE" w:eastAsia="en-US" w:bidi="ar-SA"/>
      </w:rPr>
    </w:lvl>
    <w:lvl w:ilvl="6" w:tplc="CB48330C">
      <w:numFmt w:val="bullet"/>
      <w:lvlText w:val="•"/>
      <w:lvlJc w:val="left"/>
      <w:pPr>
        <w:ind w:left="4094" w:hanging="360"/>
      </w:pPr>
      <w:rPr>
        <w:rFonts w:hint="default"/>
        <w:lang w:val="et-EE" w:eastAsia="en-US" w:bidi="ar-SA"/>
      </w:rPr>
    </w:lvl>
    <w:lvl w:ilvl="7" w:tplc="A9BE76B4">
      <w:numFmt w:val="bullet"/>
      <w:lvlText w:val="•"/>
      <w:lvlJc w:val="left"/>
      <w:pPr>
        <w:ind w:left="4696" w:hanging="360"/>
      </w:pPr>
      <w:rPr>
        <w:rFonts w:hint="default"/>
        <w:lang w:val="et-EE" w:eastAsia="en-US" w:bidi="ar-SA"/>
      </w:rPr>
    </w:lvl>
    <w:lvl w:ilvl="8" w:tplc="608A24F4">
      <w:numFmt w:val="bullet"/>
      <w:lvlText w:val="•"/>
      <w:lvlJc w:val="left"/>
      <w:pPr>
        <w:ind w:left="5299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5D776887"/>
    <w:multiLevelType w:val="hybridMultilevel"/>
    <w:tmpl w:val="49CC69E8"/>
    <w:lvl w:ilvl="0" w:tplc="48543A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74EB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27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A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67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8A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A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68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E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1604">
    <w:abstractNumId w:val="5"/>
  </w:num>
  <w:num w:numId="2" w16cid:durableId="794178116">
    <w:abstractNumId w:val="4"/>
  </w:num>
  <w:num w:numId="3" w16cid:durableId="1526676606">
    <w:abstractNumId w:val="2"/>
  </w:num>
  <w:num w:numId="4" w16cid:durableId="1599438420">
    <w:abstractNumId w:val="3"/>
  </w:num>
  <w:num w:numId="5" w16cid:durableId="1005981894">
    <w:abstractNumId w:val="1"/>
  </w:num>
  <w:num w:numId="6" w16cid:durableId="188987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03"/>
    <w:rsid w:val="00002BAC"/>
    <w:rsid w:val="00003AF5"/>
    <w:rsid w:val="00080174"/>
    <w:rsid w:val="000E58BF"/>
    <w:rsid w:val="00107351"/>
    <w:rsid w:val="001A7607"/>
    <w:rsid w:val="002A1E74"/>
    <w:rsid w:val="002A477D"/>
    <w:rsid w:val="002B4C36"/>
    <w:rsid w:val="002E3A8E"/>
    <w:rsid w:val="003113E8"/>
    <w:rsid w:val="00390B75"/>
    <w:rsid w:val="0045681F"/>
    <w:rsid w:val="0049487D"/>
    <w:rsid w:val="00516503"/>
    <w:rsid w:val="00527EF8"/>
    <w:rsid w:val="00546BB0"/>
    <w:rsid w:val="0056011E"/>
    <w:rsid w:val="006A11E9"/>
    <w:rsid w:val="006F0D05"/>
    <w:rsid w:val="00742F16"/>
    <w:rsid w:val="008F181C"/>
    <w:rsid w:val="00966E0A"/>
    <w:rsid w:val="00A12E39"/>
    <w:rsid w:val="00A32929"/>
    <w:rsid w:val="00A37DEE"/>
    <w:rsid w:val="00A47D53"/>
    <w:rsid w:val="00A5689C"/>
    <w:rsid w:val="00A90F94"/>
    <w:rsid w:val="00AE6C48"/>
    <w:rsid w:val="00B47F03"/>
    <w:rsid w:val="00B60636"/>
    <w:rsid w:val="00B76D50"/>
    <w:rsid w:val="00B85074"/>
    <w:rsid w:val="00BD2B2D"/>
    <w:rsid w:val="00BF391A"/>
    <w:rsid w:val="00C47A36"/>
    <w:rsid w:val="00CA6964"/>
    <w:rsid w:val="00D32C0D"/>
    <w:rsid w:val="00D42626"/>
    <w:rsid w:val="00D679DA"/>
    <w:rsid w:val="00D95903"/>
    <w:rsid w:val="00E36588"/>
    <w:rsid w:val="00E476F5"/>
    <w:rsid w:val="00EC77F2"/>
    <w:rsid w:val="00EF05EA"/>
    <w:rsid w:val="00F1504C"/>
    <w:rsid w:val="00FA3386"/>
    <w:rsid w:val="00FE59FD"/>
    <w:rsid w:val="00FF0CEA"/>
    <w:rsid w:val="125A4D3A"/>
    <w:rsid w:val="141D2053"/>
    <w:rsid w:val="20D9F527"/>
    <w:rsid w:val="279F8DF5"/>
    <w:rsid w:val="2FE873EF"/>
    <w:rsid w:val="3B17F286"/>
    <w:rsid w:val="3CDFE06E"/>
    <w:rsid w:val="43012635"/>
    <w:rsid w:val="499E942B"/>
    <w:rsid w:val="4B2AEF22"/>
    <w:rsid w:val="55F0FE46"/>
    <w:rsid w:val="5892F553"/>
    <w:rsid w:val="5CAA87FD"/>
    <w:rsid w:val="6136E2AA"/>
    <w:rsid w:val="6250A630"/>
    <w:rsid w:val="6629287F"/>
    <w:rsid w:val="663841E6"/>
    <w:rsid w:val="667990C0"/>
    <w:rsid w:val="6F47977D"/>
    <w:rsid w:val="6FB6E268"/>
    <w:rsid w:val="75CA9FE9"/>
    <w:rsid w:val="7766704A"/>
    <w:rsid w:val="7C969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862"/>
  <w15:docId w15:val="{7CAF1386-E44E-834B-BCBD-1CEFA58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rFonts w:ascii="Arial Narrow" w:eastAsia="Arial Narrow" w:hAnsi="Arial Narrow" w:cs="Arial Narrow"/>
      <w:sz w:val="18"/>
      <w:szCs w:val="18"/>
    </w:rPr>
  </w:style>
  <w:style w:type="paragraph" w:styleId="Pealkiri">
    <w:name w:val="Title"/>
    <w:basedOn w:val="Normaallaad"/>
    <w:uiPriority w:val="10"/>
    <w:qFormat/>
    <w:pPr>
      <w:ind w:left="13"/>
      <w:jc w:val="center"/>
    </w:pPr>
    <w:rPr>
      <w:b/>
      <w:bCs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before="2"/>
      <w:ind w:left="114"/>
    </w:pPr>
  </w:style>
  <w:style w:type="paragraph" w:styleId="Pis">
    <w:name w:val="header"/>
    <w:basedOn w:val="Normaallaad"/>
    <w:link w:val="PisMrk"/>
    <w:uiPriority w:val="99"/>
    <w:unhideWhenUsed/>
    <w:rsid w:val="002A477D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2A477D"/>
    <w:rPr>
      <w:rFonts w:ascii="Arial" w:eastAsia="Arial" w:hAnsi="Arial" w:cs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2A477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2A477D"/>
    <w:rPr>
      <w:rFonts w:ascii="Arial" w:eastAsia="Arial" w:hAnsi="Arial" w:cs="Arial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FE59F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E59F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E59FD"/>
    <w:rPr>
      <w:rFonts w:ascii="Arial" w:eastAsia="Arial" w:hAnsi="Arial" w:cs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E59F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E59FD"/>
    <w:rPr>
      <w:rFonts w:ascii="Arial" w:eastAsia="Arial" w:hAnsi="Arial" w:cs="Arial"/>
      <w:b/>
      <w:bCs/>
      <w:sz w:val="20"/>
      <w:szCs w:val="20"/>
      <w:lang w:val="et-EE"/>
    </w:rPr>
  </w:style>
  <w:style w:type="paragraph" w:styleId="Redaktsioon">
    <w:name w:val="Revision"/>
    <w:hidden/>
    <w:uiPriority w:val="99"/>
    <w:semiHidden/>
    <w:rsid w:val="00A32929"/>
    <w:pPr>
      <w:widowControl/>
      <w:autoSpaceDE/>
      <w:autoSpaceDN/>
    </w:pPr>
    <w:rPr>
      <w:rFonts w:ascii="Arial" w:eastAsia="Arial" w:hAnsi="Arial" w:cs="Arial"/>
      <w:lang w:val="et-EE"/>
    </w:rPr>
  </w:style>
  <w:style w:type="paragraph" w:styleId="Normaallaadveeb">
    <w:name w:val="Normal (Web)"/>
    <w:basedOn w:val="Normaallaad"/>
    <w:uiPriority w:val="99"/>
    <w:unhideWhenUsed/>
    <w:rsid w:val="004568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2A1E74"/>
    <w:rPr>
      <w:color w:val="0000FF"/>
      <w:u w:val="single"/>
    </w:rPr>
  </w:style>
  <w:style w:type="paragraph" w:styleId="Vahedeta">
    <w:name w:val="No Spacing"/>
    <w:uiPriority w:val="1"/>
    <w:qFormat/>
    <w:rsid w:val="00A47D53"/>
    <w:pPr>
      <w:widowControl/>
      <w:autoSpaceDE/>
      <w:autoSpaceDN/>
    </w:pPr>
    <w:rPr>
      <w:kern w:val="2"/>
      <w:sz w:val="24"/>
      <w:szCs w:val="24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9545">
              <w:marLeft w:val="0"/>
              <w:marRight w:val="0"/>
              <w:marTop w:val="0"/>
              <w:marBottom w:val="0"/>
              <w:divBdr>
                <w:top w:val="single" w:sz="24" w:space="6" w:color="auto"/>
                <w:left w:val="single" w:sz="24" w:space="9" w:color="auto"/>
                <w:bottom w:val="single" w:sz="24" w:space="6" w:color="auto"/>
                <w:right w:val="single" w:sz="24" w:space="9" w:color="auto"/>
              </w:divBdr>
              <w:divsChild>
                <w:div w:id="19386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24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reg-baltic.eu/project/RenoW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E8B71C433E0C4AA3D97F510A270B83" ma:contentTypeVersion="8" ma:contentTypeDescription="Loo uus dokument" ma:contentTypeScope="" ma:versionID="011cd46a19d673a99bc4b0d0f46dec0b">
  <xsd:schema xmlns:xsd="http://www.w3.org/2001/XMLSchema" xmlns:xs="http://www.w3.org/2001/XMLSchema" xmlns:p="http://schemas.microsoft.com/office/2006/metadata/properties" xmlns:ns2="e521938c-ccb7-4f41-ba9c-dc992de287de" targetNamespace="http://schemas.microsoft.com/office/2006/metadata/properties" ma:root="true" ma:fieldsID="b0ee876f3f3ef18b34e4f8c4c8c6fec8" ns2:_="">
    <xsd:import namespace="e521938c-ccb7-4f41-ba9c-dc992de28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1938c-ccb7-4f41-ba9c-dc992de28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96680-1B51-40CB-A424-1992EF6BE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AAD72-9CD9-4005-8505-BB248BDBF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1938c-ccb7-4f41-ba9c-dc992de28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4DAA8-2B30-4EDC-9D4D-B0549F641C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Tillmann</dc:creator>
  <cp:lastModifiedBy>Jaanus Mark</cp:lastModifiedBy>
  <cp:revision>3</cp:revision>
  <dcterms:created xsi:type="dcterms:W3CDTF">2024-02-27T09:19:00Z</dcterms:created>
  <dcterms:modified xsi:type="dcterms:W3CDTF">2024-02-27T09:25:00Z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Microsoft 365 jaoks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Microsoft 365 jaoks</vt:lpwstr>
  </property>
  <property fmtid="{D5CDD505-2E9C-101B-9397-08002B2CF9AE}" pid="6" name="ContentTypeId">
    <vt:lpwstr>0x0101008FE8B71C433E0C4AA3D97F510A270B83</vt:lpwstr>
  </property>
</Properties>
</file>