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E7E7F" w14:textId="26DA1685" w:rsidR="00E43114" w:rsidRDefault="00D34E3E" w:rsidP="00F5466E">
      <w:r w:rsidRPr="00347CB7">
        <w:rPr>
          <w:noProof/>
        </w:rPr>
        <w:drawing>
          <wp:anchor distT="0" distB="0" distL="114300" distR="114300" simplePos="0" relativeHeight="251658244" behindDoc="0" locked="0" layoutInCell="1" allowOverlap="1" wp14:anchorId="3E79B2B9" wp14:editId="6EEEE9A7">
            <wp:simplePos x="0" y="0"/>
            <wp:positionH relativeFrom="margin">
              <wp:posOffset>-338948</wp:posOffset>
            </wp:positionH>
            <wp:positionV relativeFrom="margin">
              <wp:posOffset>5276991</wp:posOffset>
            </wp:positionV>
            <wp:extent cx="1930400" cy="507365"/>
            <wp:effectExtent l="0" t="0" r="0" b="0"/>
            <wp:wrapSquare wrapText="bothSides"/>
            <wp:docPr id="15" name="Picture 4" descr="A picture containing shape&#10;&#10;Description automatically generated">
              <a:extLst xmlns:a="http://schemas.openxmlformats.org/drawingml/2006/main">
                <a:ext uri="{FF2B5EF4-FFF2-40B4-BE49-F238E27FC236}">
                  <a16:creationId xmlns:a16="http://schemas.microsoft.com/office/drawing/2014/main" id="{5587F247-1F44-464D-B2DA-7D6ADC701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A picture containing shape&#10;&#10;Description automatically generated">
                      <a:extLst>
                        <a:ext uri="{FF2B5EF4-FFF2-40B4-BE49-F238E27FC236}">
                          <a16:creationId xmlns:a16="http://schemas.microsoft.com/office/drawing/2014/main" id="{5587F247-1F44-464D-B2DA-7D6ADC701AD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400" cy="507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7469D1C" wp14:editId="2542CDF1">
            <wp:simplePos x="0" y="0"/>
            <wp:positionH relativeFrom="margin">
              <wp:posOffset>2008999</wp:posOffset>
            </wp:positionH>
            <wp:positionV relativeFrom="margin">
              <wp:posOffset>5251168</wp:posOffset>
            </wp:positionV>
            <wp:extent cx="1106170" cy="527050"/>
            <wp:effectExtent l="0" t="0" r="0" b="635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06170" cy="527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48" behindDoc="0" locked="0" layoutInCell="1" allowOverlap="1" wp14:anchorId="54A19D5F" wp14:editId="112F9EDC">
            <wp:simplePos x="0" y="0"/>
            <wp:positionH relativeFrom="margin">
              <wp:posOffset>7779738</wp:posOffset>
            </wp:positionH>
            <wp:positionV relativeFrom="margin">
              <wp:posOffset>4917088</wp:posOffset>
            </wp:positionV>
            <wp:extent cx="1143000" cy="1143000"/>
            <wp:effectExtent l="0" t="0" r="0" b="0"/>
            <wp:wrapSquare wrapText="bothSides"/>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Pr>
          <w:noProof/>
        </w:rPr>
        <w:drawing>
          <wp:anchor distT="0" distB="0" distL="114300" distR="114300" simplePos="0" relativeHeight="251661328" behindDoc="0" locked="0" layoutInCell="1" allowOverlap="1" wp14:anchorId="5D25C9CA" wp14:editId="4F0ABCCB">
            <wp:simplePos x="0" y="0"/>
            <wp:positionH relativeFrom="column">
              <wp:posOffset>5722408</wp:posOffset>
            </wp:positionH>
            <wp:positionV relativeFrom="paragraph">
              <wp:posOffset>5045851</wp:posOffset>
            </wp:positionV>
            <wp:extent cx="1670756" cy="939405"/>
            <wp:effectExtent l="0" t="0" r="0" b="0"/>
            <wp:wrapNone/>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756" cy="939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1B50F7F5" wp14:editId="2DFCBA73">
            <wp:simplePos x="0" y="0"/>
            <wp:positionH relativeFrom="margin">
              <wp:align>center</wp:align>
            </wp:positionH>
            <wp:positionV relativeFrom="margin">
              <wp:align>bottom</wp:align>
            </wp:positionV>
            <wp:extent cx="1078230" cy="756285"/>
            <wp:effectExtent l="0" t="0" r="1270" b="5715"/>
            <wp:wrapSquare wrapText="bothSides"/>
            <wp:docPr id="41" name="Picture 4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230" cy="756285"/>
                    </a:xfrm>
                    <a:prstGeom prst="rect">
                      <a:avLst/>
                    </a:prstGeom>
                  </pic:spPr>
                </pic:pic>
              </a:graphicData>
            </a:graphic>
            <wp14:sizeRelH relativeFrom="margin">
              <wp14:pctWidth>0</wp14:pctWidth>
            </wp14:sizeRelH>
            <wp14:sizeRelV relativeFrom="margin">
              <wp14:pctHeight>0</wp14:pctHeight>
            </wp14:sizeRelV>
          </wp:anchor>
        </w:drawing>
      </w:r>
      <w:r w:rsidR="00BA3734">
        <w:rPr>
          <w:noProof/>
        </w:rPr>
        <mc:AlternateContent>
          <mc:Choice Requires="wps">
            <w:drawing>
              <wp:anchor distT="0" distB="0" distL="114300" distR="114300" simplePos="0" relativeHeight="251658246" behindDoc="0" locked="0" layoutInCell="1" allowOverlap="1" wp14:anchorId="28845C55" wp14:editId="3B0949C4">
                <wp:simplePos x="0" y="0"/>
                <wp:positionH relativeFrom="column">
                  <wp:posOffset>865762</wp:posOffset>
                </wp:positionH>
                <wp:positionV relativeFrom="paragraph">
                  <wp:posOffset>2694563</wp:posOffset>
                </wp:positionV>
                <wp:extent cx="7092950" cy="186771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7092950" cy="1867710"/>
                        </a:xfrm>
                        <a:prstGeom prst="rect">
                          <a:avLst/>
                        </a:prstGeom>
                        <a:noFill/>
                        <a:ln w="6350">
                          <a:noFill/>
                        </a:ln>
                      </wps:spPr>
                      <wps:txbx>
                        <w:txbxContent>
                          <w:p w14:paraId="213BB23F" w14:textId="612AC95F" w:rsidR="005D01A7" w:rsidRDefault="00B6480F" w:rsidP="005D01A7">
                            <w:pPr>
                              <w:jc w:val="center"/>
                              <w:rPr>
                                <w:b/>
                                <w:bCs/>
                                <w:color w:val="027263"/>
                                <w:sz w:val="56"/>
                                <w:szCs w:val="144"/>
                              </w:rPr>
                            </w:pPr>
                            <w:r>
                              <w:rPr>
                                <w:b/>
                                <w:bCs/>
                                <w:color w:val="027263"/>
                                <w:sz w:val="56"/>
                                <w:szCs w:val="144"/>
                              </w:rPr>
                              <w:t>VÕRU</w:t>
                            </w:r>
                            <w:r w:rsidR="005D01A7" w:rsidRPr="00484AB7">
                              <w:rPr>
                                <w:b/>
                                <w:bCs/>
                                <w:color w:val="027263"/>
                                <w:sz w:val="56"/>
                                <w:szCs w:val="144"/>
                              </w:rPr>
                              <w:t xml:space="preserve"> MAAKONNA KOHALIKE OMAVALITSUSTE</w:t>
                            </w:r>
                            <w:r w:rsidR="005D01A7" w:rsidRPr="00484AB7">
                              <w:rPr>
                                <w:color w:val="027263"/>
                                <w:sz w:val="56"/>
                                <w:szCs w:val="144"/>
                              </w:rPr>
                              <w:t xml:space="preserve"> </w:t>
                            </w:r>
                            <w:r w:rsidR="005D01A7" w:rsidRPr="00484AB7">
                              <w:rPr>
                                <w:color w:val="027263"/>
                                <w:sz w:val="56"/>
                                <w:szCs w:val="144"/>
                              </w:rPr>
                              <w:br/>
                            </w:r>
                            <w:r w:rsidR="005D01A7" w:rsidRPr="00484AB7">
                              <w:rPr>
                                <w:b/>
                                <w:bCs/>
                                <w:color w:val="027263"/>
                                <w:sz w:val="56"/>
                                <w:szCs w:val="144"/>
                              </w:rPr>
                              <w:t>KLIIMA- JA ENERGIAKAVA</w:t>
                            </w:r>
                          </w:p>
                          <w:p w14:paraId="0A31CE4B" w14:textId="77777777" w:rsidR="005D01A7" w:rsidRPr="00484AB7" w:rsidRDefault="005D01A7" w:rsidP="00484AB7">
                            <w:pPr>
                              <w:jc w:val="center"/>
                              <w:rPr>
                                <w:sz w:val="36"/>
                                <w:szCs w:val="48"/>
                              </w:rPr>
                            </w:pPr>
                            <w:r w:rsidRPr="00484AB7">
                              <w:rPr>
                                <w:b/>
                                <w:bCs/>
                                <w:color w:val="027263"/>
                                <w:sz w:val="36"/>
                                <w:szCs w:val="48"/>
                              </w:rPr>
                              <w:t>2022</w:t>
                            </w:r>
                          </w:p>
                          <w:p w14:paraId="33C3B796" w14:textId="77777777" w:rsidR="005D01A7" w:rsidRPr="00484AB7" w:rsidRDefault="005D01A7" w:rsidP="00484AB7">
                            <w:pPr>
                              <w:jc w:val="center"/>
                              <w:rPr>
                                <w:sz w:val="56"/>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8845C55" id="_x0000_t202" coordsize="21600,21600" o:spt="202" path="m,l,21600r21600,l21600,xe">
                <v:stroke joinstyle="miter"/>
                <v:path gradientshapeok="t" o:connecttype="rect"/>
              </v:shapetype>
              <v:shape id="Text Box 145" o:spid="_x0000_s1026" type="#_x0000_t202" style="position:absolute;left:0;text-align:left;margin-left:68.15pt;margin-top:212.15pt;width:558.5pt;height:147.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" filled="f" stroked="f" strokeweight=".5pt">
                <v:textbox>
                  <w:txbxContent>
                    <w:p w14:paraId="213BB23F" w14:textId="612AC95F" w:rsidR="005D01A7" w:rsidRDefault="00B6480F" w:rsidP="005D01A7">
                      <w:pPr>
                        <w:jc w:val="center"/>
                        <w:rPr>
                          <w:b/>
                          <w:bCs/>
                          <w:color w:val="027263"/>
                          <w:sz w:val="56"/>
                          <w:szCs w:val="144"/>
                        </w:rPr>
                      </w:pPr>
                      <w:r>
                        <w:rPr>
                          <w:b/>
                          <w:bCs/>
                          <w:color w:val="027263"/>
                          <w:sz w:val="56"/>
                          <w:szCs w:val="144"/>
                        </w:rPr>
                        <w:t>VÕRU</w:t>
                      </w:r>
                      <w:r w:rsidR="005D01A7" w:rsidRPr="00484AB7">
                        <w:rPr>
                          <w:b/>
                          <w:bCs/>
                          <w:color w:val="027263"/>
                          <w:sz w:val="56"/>
                          <w:szCs w:val="144"/>
                        </w:rPr>
                        <w:t xml:space="preserve"> MAAKONNA KOHALIKE OMAVALITSUSTE</w:t>
                      </w:r>
                      <w:r w:rsidR="005D01A7" w:rsidRPr="00484AB7">
                        <w:rPr>
                          <w:color w:val="027263"/>
                          <w:sz w:val="56"/>
                          <w:szCs w:val="144"/>
                        </w:rPr>
                        <w:t xml:space="preserve"> </w:t>
                      </w:r>
                      <w:r w:rsidR="005D01A7" w:rsidRPr="00484AB7">
                        <w:rPr>
                          <w:color w:val="027263"/>
                          <w:sz w:val="56"/>
                          <w:szCs w:val="144"/>
                        </w:rPr>
                        <w:br/>
                      </w:r>
                      <w:r w:rsidR="005D01A7" w:rsidRPr="00484AB7">
                        <w:rPr>
                          <w:b/>
                          <w:bCs/>
                          <w:color w:val="027263"/>
                          <w:sz w:val="56"/>
                          <w:szCs w:val="144"/>
                        </w:rPr>
                        <w:t>KLIIMA- JA ENERGIAKAVA</w:t>
                      </w:r>
                    </w:p>
                    <w:p w14:paraId="0A31CE4B" w14:textId="77777777" w:rsidR="005D01A7" w:rsidRPr="00484AB7" w:rsidRDefault="005D01A7" w:rsidP="00484AB7">
                      <w:pPr>
                        <w:jc w:val="center"/>
                        <w:rPr>
                          <w:sz w:val="36"/>
                          <w:szCs w:val="48"/>
                        </w:rPr>
                      </w:pPr>
                      <w:r w:rsidRPr="00484AB7">
                        <w:rPr>
                          <w:b/>
                          <w:bCs/>
                          <w:color w:val="027263"/>
                          <w:sz w:val="36"/>
                          <w:szCs w:val="48"/>
                        </w:rPr>
                        <w:t>2022</w:t>
                      </w:r>
                    </w:p>
                    <w:p w14:paraId="33C3B796" w14:textId="77777777" w:rsidR="005D01A7" w:rsidRPr="00484AB7" w:rsidRDefault="005D01A7" w:rsidP="00484AB7">
                      <w:pPr>
                        <w:jc w:val="center"/>
                        <w:rPr>
                          <w:sz w:val="56"/>
                          <w:szCs w:val="144"/>
                        </w:rPr>
                      </w:pPr>
                    </w:p>
                  </w:txbxContent>
                </v:textbox>
              </v:shape>
            </w:pict>
          </mc:Fallback>
        </mc:AlternateContent>
      </w:r>
      <w:r w:rsidR="00FF1821">
        <w:rPr>
          <w:b/>
          <w:bCs/>
          <w:noProof/>
          <w:color w:val="007363"/>
          <w:sz w:val="28"/>
          <w:szCs w:val="28"/>
        </w:rPr>
        <w:drawing>
          <wp:anchor distT="0" distB="0" distL="114300" distR="114300" simplePos="0" relativeHeight="251658245" behindDoc="0" locked="0" layoutInCell="1" allowOverlap="1" wp14:anchorId="6B488EA3" wp14:editId="6B76A44C">
            <wp:simplePos x="0" y="0"/>
            <wp:positionH relativeFrom="margin">
              <wp:posOffset>-904875</wp:posOffset>
            </wp:positionH>
            <wp:positionV relativeFrom="margin">
              <wp:posOffset>-923925</wp:posOffset>
            </wp:positionV>
            <wp:extent cx="10672445" cy="329692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72445" cy="3296920"/>
                    </a:xfrm>
                    <a:prstGeom prst="rect">
                      <a:avLst/>
                    </a:prstGeom>
                  </pic:spPr>
                </pic:pic>
              </a:graphicData>
            </a:graphic>
            <wp14:sizeRelH relativeFrom="margin">
              <wp14:pctWidth>0</wp14:pctWidth>
            </wp14:sizeRelH>
            <wp14:sizeRelV relativeFrom="margin">
              <wp14:pctHeight>0</wp14:pctHeight>
            </wp14:sizeRelV>
          </wp:anchor>
        </w:drawing>
      </w:r>
      <w:r w:rsidR="00E43114">
        <w:br w:type="page"/>
      </w:r>
    </w:p>
    <w:p w14:paraId="7068B58D" w14:textId="26DBB9BE" w:rsidR="00B11376" w:rsidRDefault="00B11376" w:rsidP="00F5466E">
      <w:pPr>
        <w:jc w:val="left"/>
        <w:rPr>
          <w:b/>
          <w:bCs/>
          <w:color w:val="007363"/>
          <w:sz w:val="28"/>
          <w:szCs w:val="28"/>
        </w:rPr>
        <w:sectPr w:rsidR="00B11376" w:rsidSect="00B11376">
          <w:headerReference w:type="even" r:id="rId17"/>
          <w:headerReference w:type="default" r:id="rId18"/>
          <w:footerReference w:type="even" r:id="rId19"/>
          <w:footerReference w:type="default" r:id="rId20"/>
          <w:headerReference w:type="first" r:id="rId21"/>
          <w:pgSz w:w="16838" w:h="11906" w:orient="landscape"/>
          <w:pgMar w:top="1440" w:right="1440" w:bottom="1214" w:left="1440" w:header="708" w:footer="708" w:gutter="0"/>
          <w:cols w:num="2" w:space="708"/>
          <w:titlePg/>
          <w:docGrid w:linePitch="360"/>
        </w:sectPr>
      </w:pPr>
    </w:p>
    <w:p w14:paraId="7AD43FB5" w14:textId="1046BA51" w:rsidR="00F5466E" w:rsidRPr="00963DFD" w:rsidRDefault="00BA7802" w:rsidP="00F5466E">
      <w:pPr>
        <w:jc w:val="left"/>
        <w:rPr>
          <w:b/>
          <w:bCs/>
          <w:color w:val="007363"/>
          <w:sz w:val="28"/>
          <w:szCs w:val="28"/>
        </w:rPr>
      </w:pPr>
      <w:r>
        <w:rPr>
          <w:b/>
          <w:bCs/>
          <w:color w:val="007363"/>
          <w:sz w:val="28"/>
          <w:szCs w:val="28"/>
        </w:rPr>
        <w:lastRenderedPageBreak/>
        <w:t>VÕRU</w:t>
      </w:r>
      <w:r w:rsidR="00F5466E" w:rsidRPr="00963DFD">
        <w:rPr>
          <w:b/>
          <w:bCs/>
          <w:color w:val="007363"/>
          <w:sz w:val="28"/>
          <w:szCs w:val="28"/>
        </w:rPr>
        <w:t xml:space="preserve"> MAAKONNA KOHALIKE OMAVALITSUSTE KLIIMA- JA ENERGIAKAVA</w:t>
      </w:r>
    </w:p>
    <w:p w14:paraId="43C582D8" w14:textId="1BDDC4AC" w:rsidR="00F5466E" w:rsidRDefault="00F5466E" w:rsidP="00F5466E"/>
    <w:p w14:paraId="25CEC74A" w14:textId="77777777" w:rsidR="00CE286E" w:rsidRDefault="00CE286E" w:rsidP="00F546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tblGrid>
      <w:tr w:rsidR="001F2095" w14:paraId="21BC5B17" w14:textId="77777777" w:rsidTr="00775DF5">
        <w:tc>
          <w:tcPr>
            <w:tcW w:w="3307" w:type="dxa"/>
            <w:tcBorders>
              <w:right w:val="single" w:sz="4" w:space="0" w:color="auto"/>
            </w:tcBorders>
          </w:tcPr>
          <w:p w14:paraId="5E24898E" w14:textId="77777777" w:rsidR="001F2095" w:rsidRPr="008B6532" w:rsidRDefault="001F2095" w:rsidP="00775DF5">
            <w:pPr>
              <w:jc w:val="left"/>
              <w:rPr>
                <w:b/>
                <w:bCs/>
              </w:rPr>
            </w:pPr>
            <w:r w:rsidRPr="008B6532">
              <w:rPr>
                <w:b/>
                <w:bCs/>
              </w:rPr>
              <w:t>Projektijuht:</w:t>
            </w:r>
          </w:p>
        </w:tc>
        <w:tc>
          <w:tcPr>
            <w:tcW w:w="3308" w:type="dxa"/>
            <w:tcBorders>
              <w:left w:val="single" w:sz="4" w:space="0" w:color="auto"/>
            </w:tcBorders>
          </w:tcPr>
          <w:p w14:paraId="3ABDE30E" w14:textId="77777777" w:rsidR="001F2095" w:rsidRDefault="001F2095" w:rsidP="00775DF5">
            <w:pPr>
              <w:spacing w:line="276" w:lineRule="auto"/>
              <w:jc w:val="left"/>
            </w:pPr>
            <w:r>
              <w:t>Heikki Kalle</w:t>
            </w:r>
          </w:p>
        </w:tc>
      </w:tr>
      <w:tr w:rsidR="001F2095" w14:paraId="0EED6D16" w14:textId="77777777" w:rsidTr="00775DF5">
        <w:tc>
          <w:tcPr>
            <w:tcW w:w="3307" w:type="dxa"/>
            <w:tcBorders>
              <w:right w:val="single" w:sz="4" w:space="0" w:color="auto"/>
            </w:tcBorders>
          </w:tcPr>
          <w:p w14:paraId="51FF5460" w14:textId="77777777" w:rsidR="001F2095" w:rsidRPr="008B6532" w:rsidRDefault="001F2095" w:rsidP="00775DF5">
            <w:pPr>
              <w:jc w:val="left"/>
              <w:rPr>
                <w:b/>
                <w:bCs/>
              </w:rPr>
            </w:pPr>
          </w:p>
        </w:tc>
        <w:tc>
          <w:tcPr>
            <w:tcW w:w="3308" w:type="dxa"/>
            <w:tcBorders>
              <w:left w:val="single" w:sz="4" w:space="0" w:color="auto"/>
            </w:tcBorders>
          </w:tcPr>
          <w:p w14:paraId="4B54CA9B" w14:textId="77777777" w:rsidR="001F2095" w:rsidRDefault="001F2095" w:rsidP="00775DF5">
            <w:pPr>
              <w:spacing w:line="276" w:lineRule="auto"/>
              <w:jc w:val="left"/>
            </w:pPr>
          </w:p>
        </w:tc>
      </w:tr>
      <w:tr w:rsidR="001F2095" w14:paraId="3F5E51CF" w14:textId="77777777" w:rsidTr="00775DF5">
        <w:tc>
          <w:tcPr>
            <w:tcW w:w="3307" w:type="dxa"/>
            <w:tcBorders>
              <w:right w:val="single" w:sz="4" w:space="0" w:color="auto"/>
            </w:tcBorders>
          </w:tcPr>
          <w:p w14:paraId="457E9120" w14:textId="77777777" w:rsidR="001F2095" w:rsidRPr="008B6532" w:rsidRDefault="001F2095" w:rsidP="00775DF5">
            <w:pPr>
              <w:jc w:val="left"/>
              <w:rPr>
                <w:b/>
                <w:bCs/>
              </w:rPr>
            </w:pPr>
            <w:r w:rsidRPr="008B6532">
              <w:rPr>
                <w:b/>
                <w:bCs/>
              </w:rPr>
              <w:t>Projekti koordinaator:</w:t>
            </w:r>
          </w:p>
        </w:tc>
        <w:tc>
          <w:tcPr>
            <w:tcW w:w="3308" w:type="dxa"/>
            <w:tcBorders>
              <w:left w:val="single" w:sz="4" w:space="0" w:color="auto"/>
            </w:tcBorders>
          </w:tcPr>
          <w:p w14:paraId="239251F1" w14:textId="77777777" w:rsidR="001F2095" w:rsidRDefault="001F2095" w:rsidP="00775DF5">
            <w:pPr>
              <w:spacing w:line="276" w:lineRule="auto"/>
              <w:jc w:val="left"/>
            </w:pPr>
            <w:r>
              <w:t>Merilin Paalo</w:t>
            </w:r>
          </w:p>
        </w:tc>
      </w:tr>
      <w:tr w:rsidR="001F2095" w14:paraId="0DF19F45" w14:textId="77777777" w:rsidTr="00775DF5">
        <w:tc>
          <w:tcPr>
            <w:tcW w:w="3307" w:type="dxa"/>
            <w:tcBorders>
              <w:right w:val="single" w:sz="4" w:space="0" w:color="auto"/>
            </w:tcBorders>
          </w:tcPr>
          <w:p w14:paraId="20754213" w14:textId="77777777" w:rsidR="001F2095" w:rsidRPr="008B6532" w:rsidRDefault="001F2095" w:rsidP="00775DF5">
            <w:pPr>
              <w:jc w:val="left"/>
              <w:rPr>
                <w:b/>
                <w:bCs/>
              </w:rPr>
            </w:pPr>
          </w:p>
        </w:tc>
        <w:tc>
          <w:tcPr>
            <w:tcW w:w="3308" w:type="dxa"/>
            <w:tcBorders>
              <w:left w:val="single" w:sz="4" w:space="0" w:color="auto"/>
            </w:tcBorders>
          </w:tcPr>
          <w:p w14:paraId="4D749E81" w14:textId="77777777" w:rsidR="001F2095" w:rsidRDefault="001F2095" w:rsidP="00775DF5">
            <w:pPr>
              <w:spacing w:line="276" w:lineRule="auto"/>
              <w:jc w:val="left"/>
            </w:pPr>
          </w:p>
        </w:tc>
      </w:tr>
      <w:tr w:rsidR="001F2095" w14:paraId="2975EFB5" w14:textId="77777777" w:rsidTr="00775DF5">
        <w:tc>
          <w:tcPr>
            <w:tcW w:w="3307" w:type="dxa"/>
            <w:tcBorders>
              <w:right w:val="single" w:sz="4" w:space="0" w:color="auto"/>
            </w:tcBorders>
          </w:tcPr>
          <w:p w14:paraId="0977DCD5" w14:textId="77777777" w:rsidR="001F2095" w:rsidRPr="008B6532" w:rsidRDefault="001F2095" w:rsidP="00775DF5">
            <w:pPr>
              <w:jc w:val="left"/>
              <w:rPr>
                <w:b/>
                <w:bCs/>
              </w:rPr>
            </w:pPr>
            <w:r w:rsidRPr="008B6532">
              <w:rPr>
                <w:b/>
                <w:bCs/>
              </w:rPr>
              <w:t>Töögrupi liikmed:</w:t>
            </w:r>
          </w:p>
        </w:tc>
        <w:tc>
          <w:tcPr>
            <w:tcW w:w="3308" w:type="dxa"/>
            <w:tcBorders>
              <w:left w:val="single" w:sz="4" w:space="0" w:color="auto"/>
            </w:tcBorders>
          </w:tcPr>
          <w:p w14:paraId="565F84C9" w14:textId="36845130" w:rsidR="001F2095" w:rsidRDefault="001F2095" w:rsidP="00775DF5">
            <w:pPr>
              <w:spacing w:line="276" w:lineRule="auto"/>
              <w:jc w:val="left"/>
            </w:pPr>
            <w:r>
              <w:t xml:space="preserve">Merilin Paalo, Elar Põldvere, </w:t>
            </w:r>
            <w:r w:rsidR="00844E8C">
              <w:br/>
            </w:r>
            <w:r>
              <w:t>Paula Nikolajeva, Õnne Kask</w:t>
            </w:r>
          </w:p>
        </w:tc>
      </w:tr>
      <w:tr w:rsidR="001F2095" w14:paraId="4D2EA39A" w14:textId="77777777" w:rsidTr="00775DF5">
        <w:tc>
          <w:tcPr>
            <w:tcW w:w="3307" w:type="dxa"/>
            <w:tcBorders>
              <w:right w:val="single" w:sz="4" w:space="0" w:color="auto"/>
            </w:tcBorders>
          </w:tcPr>
          <w:p w14:paraId="2C79C0AE" w14:textId="77777777" w:rsidR="001F2095" w:rsidRPr="008B6532" w:rsidRDefault="001F2095" w:rsidP="00775DF5">
            <w:pPr>
              <w:jc w:val="left"/>
              <w:rPr>
                <w:b/>
                <w:bCs/>
              </w:rPr>
            </w:pPr>
          </w:p>
        </w:tc>
        <w:tc>
          <w:tcPr>
            <w:tcW w:w="3308" w:type="dxa"/>
            <w:tcBorders>
              <w:left w:val="single" w:sz="4" w:space="0" w:color="auto"/>
            </w:tcBorders>
          </w:tcPr>
          <w:p w14:paraId="55E1A974" w14:textId="77777777" w:rsidR="001F2095" w:rsidRDefault="001F2095" w:rsidP="00775DF5">
            <w:pPr>
              <w:spacing w:line="276" w:lineRule="auto"/>
              <w:jc w:val="left"/>
            </w:pPr>
          </w:p>
        </w:tc>
      </w:tr>
      <w:tr w:rsidR="001F2095" w:rsidRPr="009B1223" w14:paraId="2C2A6F9A" w14:textId="77777777" w:rsidTr="00775DF5">
        <w:tc>
          <w:tcPr>
            <w:tcW w:w="3307" w:type="dxa"/>
            <w:tcBorders>
              <w:right w:val="single" w:sz="4" w:space="0" w:color="auto"/>
            </w:tcBorders>
          </w:tcPr>
          <w:p w14:paraId="11472A55" w14:textId="77777777" w:rsidR="001F2095" w:rsidRPr="008B6532" w:rsidRDefault="001F2095" w:rsidP="00775DF5">
            <w:pPr>
              <w:jc w:val="left"/>
              <w:rPr>
                <w:b/>
                <w:bCs/>
              </w:rPr>
            </w:pPr>
            <w:r w:rsidRPr="008B6532">
              <w:rPr>
                <w:b/>
                <w:bCs/>
              </w:rPr>
              <w:t xml:space="preserve">Töö protsessis kaasatud eksperdid: </w:t>
            </w:r>
          </w:p>
        </w:tc>
        <w:tc>
          <w:tcPr>
            <w:tcW w:w="3308" w:type="dxa"/>
            <w:tcBorders>
              <w:left w:val="single" w:sz="4" w:space="0" w:color="auto"/>
            </w:tcBorders>
          </w:tcPr>
          <w:p w14:paraId="722FBB1E" w14:textId="0D2B7356" w:rsidR="001F2095" w:rsidRPr="009B1223" w:rsidRDefault="001F2095" w:rsidP="00775DF5">
            <w:pPr>
              <w:spacing w:line="276" w:lineRule="auto"/>
              <w:jc w:val="left"/>
            </w:pPr>
            <w:r>
              <w:t xml:space="preserve">Jaak Järvekülg, Martin </w:t>
            </w:r>
            <w:proofErr w:type="spellStart"/>
            <w:r>
              <w:t>Ruul</w:t>
            </w:r>
            <w:proofErr w:type="spellEnd"/>
            <w:r>
              <w:t xml:space="preserve">, </w:t>
            </w:r>
            <w:r w:rsidR="00844E8C">
              <w:br/>
            </w:r>
            <w:r>
              <w:t xml:space="preserve">Pille Metspalu, </w:t>
            </w:r>
            <w:r w:rsidRPr="00E619CC">
              <w:t>B</w:t>
            </w:r>
            <w:r>
              <w:t>irgitte</w:t>
            </w:r>
            <w:r w:rsidRPr="00E619CC">
              <w:t xml:space="preserve"> K</w:t>
            </w:r>
            <w:r>
              <w:t>rebs</w:t>
            </w:r>
            <w:r w:rsidRPr="00E619CC">
              <w:t xml:space="preserve"> S</w:t>
            </w:r>
            <w:r>
              <w:t xml:space="preserve">chleemann, Maria Sigsgaard, Jaak </w:t>
            </w:r>
            <w:proofErr w:type="spellStart"/>
            <w:r>
              <w:t>Tuksam</w:t>
            </w:r>
            <w:proofErr w:type="spellEnd"/>
            <w:r>
              <w:t xml:space="preserve"> </w:t>
            </w:r>
          </w:p>
        </w:tc>
      </w:tr>
      <w:tr w:rsidR="001F2095" w14:paraId="00B06035" w14:textId="77777777" w:rsidTr="00775DF5">
        <w:tc>
          <w:tcPr>
            <w:tcW w:w="3307" w:type="dxa"/>
            <w:tcBorders>
              <w:right w:val="single" w:sz="4" w:space="0" w:color="auto"/>
            </w:tcBorders>
          </w:tcPr>
          <w:p w14:paraId="73082A9A" w14:textId="77777777" w:rsidR="001F2095" w:rsidRPr="008B6532" w:rsidRDefault="001F2095" w:rsidP="00775DF5">
            <w:pPr>
              <w:jc w:val="left"/>
              <w:rPr>
                <w:b/>
                <w:bCs/>
              </w:rPr>
            </w:pPr>
          </w:p>
        </w:tc>
        <w:tc>
          <w:tcPr>
            <w:tcW w:w="3308" w:type="dxa"/>
            <w:tcBorders>
              <w:left w:val="single" w:sz="4" w:space="0" w:color="auto"/>
            </w:tcBorders>
          </w:tcPr>
          <w:p w14:paraId="1B5756F9" w14:textId="77777777" w:rsidR="001F2095" w:rsidRDefault="001F2095" w:rsidP="00775DF5">
            <w:pPr>
              <w:spacing w:line="276" w:lineRule="auto"/>
              <w:jc w:val="left"/>
              <w:rPr>
                <w:rStyle w:val="normaltextrun"/>
                <w:rFonts w:ascii="Arial" w:eastAsiaTheme="majorEastAsia" w:hAnsi="Arial" w:cs="Arial"/>
                <w:szCs w:val="20"/>
              </w:rPr>
            </w:pPr>
          </w:p>
        </w:tc>
      </w:tr>
      <w:tr w:rsidR="001F2095" w:rsidRPr="00E504E3" w14:paraId="67A4C92A" w14:textId="77777777" w:rsidTr="00775DF5">
        <w:tc>
          <w:tcPr>
            <w:tcW w:w="3307" w:type="dxa"/>
            <w:tcBorders>
              <w:right w:val="single" w:sz="4" w:space="0" w:color="auto"/>
            </w:tcBorders>
          </w:tcPr>
          <w:p w14:paraId="09678B41" w14:textId="77777777" w:rsidR="001F2095" w:rsidRPr="008B6532" w:rsidRDefault="001F2095" w:rsidP="00775DF5">
            <w:pPr>
              <w:jc w:val="left"/>
              <w:rPr>
                <w:b/>
                <w:bCs/>
              </w:rPr>
            </w:pPr>
            <w:r w:rsidRPr="008B6532">
              <w:rPr>
                <w:b/>
                <w:bCs/>
              </w:rPr>
              <w:t xml:space="preserve">Töö koostajad: </w:t>
            </w:r>
          </w:p>
        </w:tc>
        <w:tc>
          <w:tcPr>
            <w:tcW w:w="3308" w:type="dxa"/>
            <w:tcBorders>
              <w:left w:val="single" w:sz="4" w:space="0" w:color="auto"/>
            </w:tcBorders>
          </w:tcPr>
          <w:p w14:paraId="6455E05A" w14:textId="77777777" w:rsidR="001F2095" w:rsidRPr="008B6532" w:rsidRDefault="001F2095" w:rsidP="00775DF5">
            <w:pPr>
              <w:spacing w:line="276" w:lineRule="auto"/>
              <w:jc w:val="left"/>
              <w:rPr>
                <w:b/>
                <w:bCs/>
              </w:rPr>
            </w:pPr>
            <w:r w:rsidRPr="008B6532">
              <w:rPr>
                <w:b/>
                <w:bCs/>
              </w:rPr>
              <w:t>Hendrikson ja Ko OÜ</w:t>
            </w:r>
          </w:p>
          <w:p w14:paraId="4D8CDAB0" w14:textId="77777777" w:rsidR="001F2095" w:rsidRPr="00E43114" w:rsidRDefault="001F2095" w:rsidP="00775DF5">
            <w:pPr>
              <w:spacing w:line="276" w:lineRule="auto"/>
              <w:jc w:val="left"/>
            </w:pPr>
            <w:r w:rsidRPr="00E43114">
              <w:t xml:space="preserve">Raekoja plats 8 </w:t>
            </w:r>
          </w:p>
          <w:p w14:paraId="2FAE6901" w14:textId="77777777" w:rsidR="001F2095" w:rsidRPr="00E43114" w:rsidRDefault="001F2095" w:rsidP="00775DF5">
            <w:pPr>
              <w:spacing w:line="276" w:lineRule="auto"/>
              <w:jc w:val="left"/>
            </w:pPr>
            <w:r w:rsidRPr="00E43114">
              <w:t>51004 Tartu</w:t>
            </w:r>
          </w:p>
          <w:p w14:paraId="50FF27C0" w14:textId="77777777" w:rsidR="001F2095" w:rsidRPr="00E504E3" w:rsidRDefault="001F2095" w:rsidP="00775DF5">
            <w:pPr>
              <w:spacing w:line="276" w:lineRule="auto"/>
              <w:jc w:val="left"/>
              <w:rPr>
                <w:rStyle w:val="normaltextrun"/>
              </w:rPr>
            </w:pPr>
            <w:r w:rsidRPr="00E43114">
              <w:t>Tartu maakond</w:t>
            </w:r>
          </w:p>
        </w:tc>
      </w:tr>
      <w:tr w:rsidR="001F2095" w:rsidRPr="00E43114" w14:paraId="6A7634B2" w14:textId="77777777" w:rsidTr="00775DF5">
        <w:tc>
          <w:tcPr>
            <w:tcW w:w="3307" w:type="dxa"/>
            <w:tcBorders>
              <w:right w:val="single" w:sz="4" w:space="0" w:color="auto"/>
            </w:tcBorders>
          </w:tcPr>
          <w:p w14:paraId="37C636FC" w14:textId="77777777" w:rsidR="001F2095" w:rsidRPr="008B6532" w:rsidRDefault="001F2095" w:rsidP="00775DF5">
            <w:pPr>
              <w:jc w:val="left"/>
              <w:rPr>
                <w:b/>
                <w:bCs/>
              </w:rPr>
            </w:pPr>
          </w:p>
        </w:tc>
        <w:tc>
          <w:tcPr>
            <w:tcW w:w="3308" w:type="dxa"/>
            <w:tcBorders>
              <w:left w:val="single" w:sz="4" w:space="0" w:color="auto"/>
            </w:tcBorders>
          </w:tcPr>
          <w:p w14:paraId="4A383C82" w14:textId="77777777" w:rsidR="001F2095" w:rsidRPr="00E43114" w:rsidRDefault="001F2095" w:rsidP="00775DF5">
            <w:pPr>
              <w:spacing w:line="276" w:lineRule="auto"/>
              <w:jc w:val="left"/>
            </w:pPr>
          </w:p>
        </w:tc>
      </w:tr>
      <w:tr w:rsidR="001F2095" w:rsidRPr="00E43114" w14:paraId="19D88F28" w14:textId="77777777" w:rsidTr="00775DF5">
        <w:tc>
          <w:tcPr>
            <w:tcW w:w="3307" w:type="dxa"/>
            <w:tcBorders>
              <w:right w:val="single" w:sz="4" w:space="0" w:color="auto"/>
            </w:tcBorders>
          </w:tcPr>
          <w:p w14:paraId="53D078F7" w14:textId="77777777" w:rsidR="001F2095" w:rsidRPr="008B6532" w:rsidRDefault="001F2095" w:rsidP="00775DF5">
            <w:pPr>
              <w:jc w:val="left"/>
              <w:rPr>
                <w:b/>
                <w:bCs/>
              </w:rPr>
            </w:pPr>
          </w:p>
        </w:tc>
        <w:tc>
          <w:tcPr>
            <w:tcW w:w="3308" w:type="dxa"/>
            <w:tcBorders>
              <w:left w:val="single" w:sz="4" w:space="0" w:color="auto"/>
            </w:tcBorders>
          </w:tcPr>
          <w:p w14:paraId="7FBD6F92" w14:textId="77777777" w:rsidR="001F2095" w:rsidRPr="00E43114" w:rsidRDefault="001F2095" w:rsidP="00775DF5">
            <w:pPr>
              <w:spacing w:line="276" w:lineRule="auto"/>
              <w:jc w:val="left"/>
            </w:pPr>
            <w:r w:rsidRPr="00E43114">
              <w:t>Maakri 29</w:t>
            </w:r>
          </w:p>
          <w:p w14:paraId="216E3E0F" w14:textId="77777777" w:rsidR="001F2095" w:rsidRPr="00E43114" w:rsidRDefault="001F2095" w:rsidP="00775DF5">
            <w:pPr>
              <w:spacing w:line="276" w:lineRule="auto"/>
              <w:jc w:val="left"/>
            </w:pPr>
            <w:r w:rsidRPr="00E43114">
              <w:t>10145 Tallinn</w:t>
            </w:r>
          </w:p>
          <w:p w14:paraId="1D4F8F68" w14:textId="77777777" w:rsidR="001F2095" w:rsidRPr="00E43114" w:rsidRDefault="001F2095" w:rsidP="00775DF5">
            <w:pPr>
              <w:spacing w:line="276" w:lineRule="auto"/>
              <w:jc w:val="left"/>
            </w:pPr>
            <w:r w:rsidRPr="00E43114">
              <w:t>Harju maakond</w:t>
            </w:r>
          </w:p>
          <w:p w14:paraId="103D46FA" w14:textId="77777777" w:rsidR="001F2095" w:rsidRPr="00E43114" w:rsidRDefault="001F2095" w:rsidP="00775DF5">
            <w:pPr>
              <w:spacing w:line="276" w:lineRule="auto"/>
              <w:jc w:val="left"/>
            </w:pPr>
            <w:r w:rsidRPr="00E43114">
              <w:t>hendrikson@hendrikson.ee</w:t>
            </w:r>
          </w:p>
        </w:tc>
      </w:tr>
      <w:tr w:rsidR="001F2095" w:rsidRPr="00E43114" w14:paraId="12A95C5A" w14:textId="77777777" w:rsidTr="00775DF5">
        <w:tc>
          <w:tcPr>
            <w:tcW w:w="3307" w:type="dxa"/>
            <w:tcBorders>
              <w:right w:val="single" w:sz="4" w:space="0" w:color="auto"/>
            </w:tcBorders>
          </w:tcPr>
          <w:p w14:paraId="23F8BD10" w14:textId="77777777" w:rsidR="001F2095" w:rsidRPr="008B6532" w:rsidRDefault="001F2095" w:rsidP="00775DF5">
            <w:pPr>
              <w:jc w:val="left"/>
              <w:rPr>
                <w:b/>
                <w:bCs/>
              </w:rPr>
            </w:pPr>
          </w:p>
        </w:tc>
        <w:tc>
          <w:tcPr>
            <w:tcW w:w="3308" w:type="dxa"/>
            <w:tcBorders>
              <w:left w:val="single" w:sz="4" w:space="0" w:color="auto"/>
            </w:tcBorders>
          </w:tcPr>
          <w:p w14:paraId="1879C5E3" w14:textId="77777777" w:rsidR="001F2095" w:rsidRPr="00E43114" w:rsidRDefault="001F2095" w:rsidP="00775DF5">
            <w:pPr>
              <w:spacing w:line="276" w:lineRule="auto"/>
              <w:jc w:val="left"/>
            </w:pPr>
          </w:p>
        </w:tc>
      </w:tr>
      <w:tr w:rsidR="001F2095" w:rsidRPr="00E43114" w14:paraId="21B17B43" w14:textId="77777777" w:rsidTr="00775DF5">
        <w:tc>
          <w:tcPr>
            <w:tcW w:w="3307" w:type="dxa"/>
            <w:tcBorders>
              <w:right w:val="single" w:sz="4" w:space="0" w:color="auto"/>
            </w:tcBorders>
          </w:tcPr>
          <w:p w14:paraId="064895BB" w14:textId="77777777" w:rsidR="001F2095" w:rsidRPr="008B6532" w:rsidRDefault="001F2095" w:rsidP="00775DF5">
            <w:pPr>
              <w:jc w:val="left"/>
              <w:rPr>
                <w:b/>
                <w:bCs/>
              </w:rPr>
            </w:pPr>
          </w:p>
        </w:tc>
        <w:tc>
          <w:tcPr>
            <w:tcW w:w="3308" w:type="dxa"/>
            <w:tcBorders>
              <w:left w:val="single" w:sz="4" w:space="0" w:color="auto"/>
            </w:tcBorders>
          </w:tcPr>
          <w:p w14:paraId="29A4E0C8" w14:textId="77777777" w:rsidR="001F2095" w:rsidRPr="008B6532" w:rsidRDefault="001F2095" w:rsidP="00775DF5">
            <w:pPr>
              <w:spacing w:line="276" w:lineRule="auto"/>
              <w:jc w:val="left"/>
              <w:rPr>
                <w:b/>
                <w:bCs/>
              </w:rPr>
            </w:pPr>
            <w:proofErr w:type="spellStart"/>
            <w:r w:rsidRPr="008B6532">
              <w:rPr>
                <w:b/>
                <w:bCs/>
              </w:rPr>
              <w:t>Alkranel</w:t>
            </w:r>
            <w:proofErr w:type="spellEnd"/>
            <w:r w:rsidRPr="008B6532">
              <w:rPr>
                <w:b/>
                <w:bCs/>
              </w:rPr>
              <w:t xml:space="preserve"> OÜ</w:t>
            </w:r>
          </w:p>
          <w:p w14:paraId="355014D3" w14:textId="77777777" w:rsidR="001F2095" w:rsidRPr="00E43114" w:rsidRDefault="001F2095" w:rsidP="00775DF5">
            <w:pPr>
              <w:spacing w:line="276" w:lineRule="auto"/>
              <w:jc w:val="left"/>
            </w:pPr>
            <w:r w:rsidRPr="00E43114">
              <w:t>Riia 15b</w:t>
            </w:r>
          </w:p>
          <w:p w14:paraId="5C3BB705" w14:textId="77777777" w:rsidR="001F2095" w:rsidRPr="00E43114" w:rsidRDefault="001F2095" w:rsidP="00775DF5">
            <w:pPr>
              <w:spacing w:line="276" w:lineRule="auto"/>
              <w:jc w:val="left"/>
            </w:pPr>
            <w:r w:rsidRPr="00E43114">
              <w:t>51010 Tartu</w:t>
            </w:r>
          </w:p>
          <w:p w14:paraId="79E928E2" w14:textId="77777777" w:rsidR="001F2095" w:rsidRPr="00E43114" w:rsidRDefault="001F2095" w:rsidP="00775DF5">
            <w:pPr>
              <w:spacing w:line="276" w:lineRule="auto"/>
              <w:jc w:val="left"/>
            </w:pPr>
            <w:r w:rsidRPr="00E43114">
              <w:t>Tartu maakond</w:t>
            </w:r>
          </w:p>
          <w:p w14:paraId="00D25FCA" w14:textId="77777777" w:rsidR="001F2095" w:rsidRPr="00E43114" w:rsidRDefault="001F2095" w:rsidP="00775DF5">
            <w:pPr>
              <w:spacing w:line="276" w:lineRule="auto"/>
              <w:jc w:val="left"/>
            </w:pPr>
            <w:r w:rsidRPr="00E43114">
              <w:t>info@alkranel.ee</w:t>
            </w:r>
          </w:p>
        </w:tc>
      </w:tr>
    </w:tbl>
    <w:p w14:paraId="37AF60E2" w14:textId="091FEFA6" w:rsidR="001F2095" w:rsidRDefault="001F2095" w:rsidP="00F5466E"/>
    <w:p w14:paraId="2939722C" w14:textId="77777777" w:rsidR="00CE286E" w:rsidRDefault="00CE286E" w:rsidP="00F5466E"/>
    <w:p w14:paraId="11667D07" w14:textId="3964F107" w:rsidR="00E43114" w:rsidRDefault="00E43114" w:rsidP="00F5466E"/>
    <w:p w14:paraId="707F7960" w14:textId="65603DED" w:rsidR="001F2095" w:rsidRDefault="001F2095" w:rsidP="00F5466E"/>
    <w:p w14:paraId="43ACA7E9" w14:textId="45F33400" w:rsidR="001F2095" w:rsidRDefault="001F2095" w:rsidP="00F546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tblGrid>
      <w:tr w:rsidR="001F2095" w14:paraId="7146D604" w14:textId="77777777" w:rsidTr="00484AB7">
        <w:tc>
          <w:tcPr>
            <w:tcW w:w="3307" w:type="dxa"/>
            <w:tcBorders>
              <w:right w:val="single" w:sz="4" w:space="0" w:color="auto"/>
            </w:tcBorders>
            <w:shd w:val="clear" w:color="auto" w:fill="auto"/>
          </w:tcPr>
          <w:p w14:paraId="579319AB" w14:textId="77777777" w:rsidR="001F2095" w:rsidRPr="00484AB7" w:rsidRDefault="001F2095" w:rsidP="00775DF5">
            <w:pPr>
              <w:jc w:val="left"/>
              <w:rPr>
                <w:b/>
                <w:bCs/>
                <w:highlight w:val="yellow"/>
              </w:rPr>
            </w:pPr>
            <w:r w:rsidRPr="00982B79">
              <w:rPr>
                <w:b/>
              </w:rPr>
              <w:t>Tellija:</w:t>
            </w:r>
          </w:p>
        </w:tc>
        <w:tc>
          <w:tcPr>
            <w:tcW w:w="3308" w:type="dxa"/>
            <w:tcBorders>
              <w:left w:val="single" w:sz="4" w:space="0" w:color="auto"/>
            </w:tcBorders>
          </w:tcPr>
          <w:p w14:paraId="17074DAA" w14:textId="77777777" w:rsidR="00982B79" w:rsidRPr="004D5EED" w:rsidRDefault="00982B79" w:rsidP="00982B79">
            <w:r>
              <w:t>Võrumaa Omavalitsuste Liit</w:t>
            </w:r>
          </w:p>
          <w:p w14:paraId="0E3B281C" w14:textId="77777777" w:rsidR="00982B79" w:rsidRPr="004D5EED" w:rsidRDefault="00982B79" w:rsidP="00982B79">
            <w:r w:rsidRPr="3B0E096E">
              <w:rPr>
                <w:rFonts w:eastAsia="Calibri" w:cs="Arial"/>
                <w:szCs w:val="20"/>
              </w:rPr>
              <w:t>Jüri 12</w:t>
            </w:r>
          </w:p>
          <w:p w14:paraId="0E7E7A3D" w14:textId="77777777" w:rsidR="00982B79" w:rsidRPr="004D5EED" w:rsidRDefault="00982B79" w:rsidP="00982B79">
            <w:r w:rsidRPr="3B0E096E">
              <w:rPr>
                <w:rFonts w:eastAsia="Calibri" w:cs="Arial"/>
                <w:szCs w:val="20"/>
              </w:rPr>
              <w:t>65605, Võru linn</w:t>
            </w:r>
          </w:p>
          <w:p w14:paraId="25243540" w14:textId="77777777" w:rsidR="00982B79" w:rsidRPr="004D5EED" w:rsidRDefault="00982B79" w:rsidP="00982B79">
            <w:r>
              <w:t>Võru maakond</w:t>
            </w:r>
          </w:p>
          <w:p w14:paraId="791BAFD7" w14:textId="77777777" w:rsidR="00982B79" w:rsidRDefault="00982B79" w:rsidP="00982B79">
            <w:pPr>
              <w:rPr>
                <w:rFonts w:eastAsia="Calibri" w:cs="Arial"/>
                <w:szCs w:val="20"/>
              </w:rPr>
            </w:pPr>
            <w:r w:rsidRPr="3B0E096E">
              <w:rPr>
                <w:rFonts w:eastAsia="Calibri" w:cs="Arial"/>
                <w:szCs w:val="20"/>
              </w:rPr>
              <w:t>arenduskeskus@vorumaa.ee</w:t>
            </w:r>
          </w:p>
          <w:p w14:paraId="45E15A02" w14:textId="430C0AE0" w:rsidR="001F2095" w:rsidRPr="00484AB7" w:rsidRDefault="001F2095" w:rsidP="00775DF5">
            <w:pPr>
              <w:jc w:val="left"/>
              <w:rPr>
                <w:highlight w:val="yellow"/>
              </w:rPr>
            </w:pPr>
          </w:p>
        </w:tc>
      </w:tr>
      <w:tr w:rsidR="001F2095" w14:paraId="4121178A" w14:textId="77777777" w:rsidTr="001F2095">
        <w:tc>
          <w:tcPr>
            <w:tcW w:w="3307" w:type="dxa"/>
            <w:tcBorders>
              <w:right w:val="single" w:sz="4" w:space="0" w:color="auto"/>
            </w:tcBorders>
          </w:tcPr>
          <w:p w14:paraId="458D48BF" w14:textId="77777777" w:rsidR="001F2095" w:rsidRPr="008B6532" w:rsidRDefault="001F2095" w:rsidP="00775DF5">
            <w:pPr>
              <w:jc w:val="left"/>
              <w:rPr>
                <w:b/>
                <w:bCs/>
              </w:rPr>
            </w:pPr>
          </w:p>
        </w:tc>
        <w:tc>
          <w:tcPr>
            <w:tcW w:w="3308" w:type="dxa"/>
            <w:tcBorders>
              <w:left w:val="single" w:sz="4" w:space="0" w:color="auto"/>
            </w:tcBorders>
          </w:tcPr>
          <w:p w14:paraId="582C9370" w14:textId="77777777" w:rsidR="001F2095" w:rsidRDefault="001F2095" w:rsidP="00775DF5">
            <w:pPr>
              <w:jc w:val="left"/>
              <w:rPr>
                <w:rStyle w:val="normaltextrun"/>
                <w:rFonts w:ascii="Arial" w:eastAsiaTheme="majorEastAsia" w:hAnsi="Arial" w:cs="Arial"/>
                <w:szCs w:val="20"/>
              </w:rPr>
            </w:pPr>
          </w:p>
        </w:tc>
      </w:tr>
      <w:tr w:rsidR="001F2095" w14:paraId="0AFFB8EB" w14:textId="77777777" w:rsidTr="001F2095">
        <w:tc>
          <w:tcPr>
            <w:tcW w:w="3307" w:type="dxa"/>
            <w:tcBorders>
              <w:right w:val="single" w:sz="4" w:space="0" w:color="auto"/>
            </w:tcBorders>
          </w:tcPr>
          <w:p w14:paraId="2D90D988" w14:textId="77777777" w:rsidR="001F2095" w:rsidRPr="008B6532" w:rsidRDefault="001F2095" w:rsidP="00775DF5">
            <w:pPr>
              <w:jc w:val="left"/>
              <w:rPr>
                <w:b/>
                <w:bCs/>
              </w:rPr>
            </w:pPr>
          </w:p>
          <w:p w14:paraId="28F60C6D" w14:textId="77777777" w:rsidR="001F2095" w:rsidRPr="008B6532" w:rsidRDefault="001F2095" w:rsidP="00775DF5">
            <w:pPr>
              <w:jc w:val="left"/>
              <w:rPr>
                <w:b/>
                <w:bCs/>
              </w:rPr>
            </w:pPr>
          </w:p>
        </w:tc>
        <w:tc>
          <w:tcPr>
            <w:tcW w:w="3308" w:type="dxa"/>
            <w:tcBorders>
              <w:left w:val="single" w:sz="4" w:space="0" w:color="auto"/>
            </w:tcBorders>
          </w:tcPr>
          <w:p w14:paraId="02477929" w14:textId="77777777" w:rsidR="001F2095" w:rsidRDefault="001F2095" w:rsidP="00775DF5">
            <w:pPr>
              <w:jc w:val="left"/>
              <w:rPr>
                <w:rStyle w:val="normaltextrun"/>
                <w:rFonts w:ascii="Arial" w:eastAsiaTheme="majorEastAsia" w:hAnsi="Arial" w:cs="Arial"/>
                <w:szCs w:val="20"/>
              </w:rPr>
            </w:pPr>
          </w:p>
        </w:tc>
      </w:tr>
      <w:tr w:rsidR="001F2095" w:rsidRPr="008B6532" w14:paraId="694F11BD" w14:textId="77777777" w:rsidTr="001F2095">
        <w:tc>
          <w:tcPr>
            <w:tcW w:w="3307" w:type="dxa"/>
            <w:tcBorders>
              <w:right w:val="single" w:sz="4" w:space="0" w:color="auto"/>
            </w:tcBorders>
          </w:tcPr>
          <w:p w14:paraId="0F65CA7F" w14:textId="77777777" w:rsidR="001F2095" w:rsidRPr="008B6532" w:rsidRDefault="001F2095" w:rsidP="00775DF5">
            <w:pPr>
              <w:jc w:val="left"/>
              <w:rPr>
                <w:b/>
                <w:bCs/>
              </w:rPr>
            </w:pPr>
            <w:r w:rsidRPr="008B6532">
              <w:rPr>
                <w:b/>
                <w:bCs/>
              </w:rPr>
              <w:t xml:space="preserve">Tööd finantseerib: </w:t>
            </w:r>
          </w:p>
        </w:tc>
        <w:tc>
          <w:tcPr>
            <w:tcW w:w="3308" w:type="dxa"/>
            <w:tcBorders>
              <w:left w:val="single" w:sz="4" w:space="0" w:color="auto"/>
            </w:tcBorders>
          </w:tcPr>
          <w:p w14:paraId="4F161A4E" w14:textId="76861587" w:rsidR="001F2095" w:rsidRPr="00844E8C" w:rsidRDefault="001F2095" w:rsidP="00775DF5">
            <w:pPr>
              <w:spacing w:line="276" w:lineRule="auto"/>
              <w:jc w:val="left"/>
              <w:rPr>
                <w:b/>
                <w:bCs/>
              </w:rPr>
            </w:pPr>
            <w:r w:rsidRPr="00844E8C">
              <w:rPr>
                <w:b/>
                <w:bCs/>
              </w:rPr>
              <w:t xml:space="preserve">Euroopa Majanduspiirkonna 2014-2021 toetuste programm „Kliimamuutuste leevendamine ja nendega kohanemine“. </w:t>
            </w:r>
          </w:p>
          <w:p w14:paraId="1DFC0B6D" w14:textId="77777777" w:rsidR="001F2095" w:rsidRPr="008B6532" w:rsidRDefault="001F2095" w:rsidP="00775DF5">
            <w:pPr>
              <w:spacing w:line="276" w:lineRule="auto"/>
              <w:jc w:val="left"/>
              <w:rPr>
                <w:rStyle w:val="normaltextrun"/>
              </w:rPr>
            </w:pPr>
            <w:r w:rsidRPr="00384E8E">
              <w:t xml:space="preserve">Programmi eesmärk on aidata kaasa kliimamuutuste leevendamisele ning kliimamuutustele vastuvõtlikkuse vähendamisele Eestis. </w:t>
            </w:r>
          </w:p>
        </w:tc>
      </w:tr>
      <w:tr w:rsidR="001F2095" w:rsidRPr="008B6532" w14:paraId="6DEA608B" w14:textId="77777777" w:rsidTr="001F2095">
        <w:tc>
          <w:tcPr>
            <w:tcW w:w="3307" w:type="dxa"/>
            <w:tcBorders>
              <w:right w:val="single" w:sz="4" w:space="0" w:color="auto"/>
            </w:tcBorders>
          </w:tcPr>
          <w:p w14:paraId="5AC078BB" w14:textId="77777777" w:rsidR="001F2095" w:rsidRPr="008B6532" w:rsidRDefault="001F2095" w:rsidP="00775DF5">
            <w:pPr>
              <w:jc w:val="left"/>
              <w:rPr>
                <w:b/>
                <w:bCs/>
              </w:rPr>
            </w:pPr>
          </w:p>
        </w:tc>
        <w:tc>
          <w:tcPr>
            <w:tcW w:w="3308" w:type="dxa"/>
            <w:tcBorders>
              <w:left w:val="single" w:sz="4" w:space="0" w:color="auto"/>
            </w:tcBorders>
          </w:tcPr>
          <w:p w14:paraId="24E485B6" w14:textId="77777777" w:rsidR="001F2095" w:rsidRPr="00384E8E" w:rsidRDefault="001F2095" w:rsidP="00775DF5">
            <w:pPr>
              <w:jc w:val="left"/>
            </w:pPr>
          </w:p>
        </w:tc>
      </w:tr>
      <w:tr w:rsidR="001F2095" w:rsidRPr="008B6532" w14:paraId="19E0F74E" w14:textId="77777777" w:rsidTr="001F2095">
        <w:tc>
          <w:tcPr>
            <w:tcW w:w="3307" w:type="dxa"/>
            <w:tcBorders>
              <w:right w:val="single" w:sz="4" w:space="0" w:color="auto"/>
            </w:tcBorders>
          </w:tcPr>
          <w:p w14:paraId="42DC418E" w14:textId="77777777" w:rsidR="001F2095" w:rsidRDefault="001F2095" w:rsidP="00775DF5">
            <w:pPr>
              <w:jc w:val="left"/>
              <w:rPr>
                <w:b/>
                <w:bCs/>
              </w:rPr>
            </w:pPr>
          </w:p>
          <w:p w14:paraId="1EFC684D" w14:textId="77777777" w:rsidR="001F2095" w:rsidRDefault="001F2095" w:rsidP="00775DF5">
            <w:pPr>
              <w:jc w:val="left"/>
              <w:rPr>
                <w:b/>
                <w:bCs/>
              </w:rPr>
            </w:pPr>
          </w:p>
          <w:p w14:paraId="5376A15A" w14:textId="77777777" w:rsidR="001F2095" w:rsidRDefault="001F2095" w:rsidP="00775DF5">
            <w:pPr>
              <w:jc w:val="left"/>
              <w:rPr>
                <w:b/>
                <w:bCs/>
              </w:rPr>
            </w:pPr>
          </w:p>
          <w:p w14:paraId="27619F1D" w14:textId="0BEC25F9" w:rsidR="001F2095" w:rsidRPr="008B6532" w:rsidRDefault="001F2095" w:rsidP="00775DF5">
            <w:pPr>
              <w:jc w:val="left"/>
              <w:rPr>
                <w:b/>
                <w:bCs/>
              </w:rPr>
            </w:pPr>
          </w:p>
        </w:tc>
        <w:tc>
          <w:tcPr>
            <w:tcW w:w="3308" w:type="dxa"/>
            <w:tcBorders>
              <w:left w:val="single" w:sz="4" w:space="0" w:color="auto"/>
            </w:tcBorders>
          </w:tcPr>
          <w:p w14:paraId="6721E1D1" w14:textId="77777777" w:rsidR="001F2095" w:rsidRPr="00384E8E" w:rsidRDefault="001F2095" w:rsidP="00775DF5">
            <w:pPr>
              <w:jc w:val="left"/>
            </w:pPr>
          </w:p>
        </w:tc>
      </w:tr>
      <w:tr w:rsidR="001F2095" w:rsidRPr="008B6532" w14:paraId="59B74741" w14:textId="77777777" w:rsidTr="001F2095">
        <w:tc>
          <w:tcPr>
            <w:tcW w:w="3307" w:type="dxa"/>
            <w:tcBorders>
              <w:right w:val="single" w:sz="4" w:space="0" w:color="auto"/>
            </w:tcBorders>
          </w:tcPr>
          <w:p w14:paraId="67AA1BD9" w14:textId="3515703D" w:rsidR="001F2095" w:rsidRPr="008B6532" w:rsidRDefault="001F2095" w:rsidP="001F2095">
            <w:pPr>
              <w:jc w:val="left"/>
              <w:rPr>
                <w:b/>
                <w:bCs/>
              </w:rPr>
            </w:pPr>
            <w:r w:rsidRPr="008B6532">
              <w:rPr>
                <w:b/>
                <w:bCs/>
              </w:rPr>
              <w:t>Versioon:</w:t>
            </w:r>
          </w:p>
        </w:tc>
        <w:tc>
          <w:tcPr>
            <w:tcW w:w="3308" w:type="dxa"/>
            <w:tcBorders>
              <w:left w:val="single" w:sz="4" w:space="0" w:color="auto"/>
            </w:tcBorders>
          </w:tcPr>
          <w:p w14:paraId="03FB45F4" w14:textId="3F4793AC" w:rsidR="001F2095" w:rsidRPr="00384E8E" w:rsidRDefault="00D35F44" w:rsidP="001F2095">
            <w:pPr>
              <w:jc w:val="left"/>
            </w:pPr>
            <w:r>
              <w:t>2</w:t>
            </w:r>
            <w:r w:rsidR="00D34E3E">
              <w:t>8</w:t>
            </w:r>
            <w:r w:rsidR="001F2095">
              <w:t>.juu</w:t>
            </w:r>
            <w:r w:rsidR="007B5637">
              <w:t>l</w:t>
            </w:r>
            <w:r w:rsidR="001F2095">
              <w:t>i 2022</w:t>
            </w:r>
          </w:p>
        </w:tc>
      </w:tr>
    </w:tbl>
    <w:p w14:paraId="32F64F8D" w14:textId="59162D46" w:rsidR="001F2095" w:rsidRDefault="00CE286E">
      <w:pPr>
        <w:jc w:val="left"/>
        <w:rPr>
          <w:rFonts w:ascii="Arial" w:eastAsiaTheme="majorEastAsia" w:hAnsi="Arial" w:cs="Times New Roman (Headings CS)"/>
          <w:b/>
          <w:caps/>
          <w:color w:val="007363"/>
          <w:sz w:val="32"/>
          <w:szCs w:val="32"/>
        </w:rPr>
      </w:pPr>
      <w:r>
        <w:rPr>
          <w:noProof/>
        </w:rPr>
        <w:drawing>
          <wp:anchor distT="0" distB="0" distL="114300" distR="114300" simplePos="0" relativeHeight="251658241" behindDoc="0" locked="0" layoutInCell="1" allowOverlap="1" wp14:anchorId="21EC33B9" wp14:editId="70779461">
            <wp:simplePos x="0" y="0"/>
            <wp:positionH relativeFrom="margin">
              <wp:posOffset>6076093</wp:posOffset>
            </wp:positionH>
            <wp:positionV relativeFrom="margin">
              <wp:posOffset>5071553</wp:posOffset>
            </wp:positionV>
            <wp:extent cx="1379220" cy="967105"/>
            <wp:effectExtent l="0" t="0" r="5080" b="0"/>
            <wp:wrapSquare wrapText="bothSides"/>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9220" cy="967105"/>
                    </a:xfrm>
                    <a:prstGeom prst="rect">
                      <a:avLst/>
                    </a:prstGeom>
                  </pic:spPr>
                </pic:pic>
              </a:graphicData>
            </a:graphic>
            <wp14:sizeRelH relativeFrom="margin">
              <wp14:pctWidth>0</wp14:pctWidth>
            </wp14:sizeRelH>
            <wp14:sizeRelV relativeFrom="margin">
              <wp14:pctHeight>0</wp14:pctHeight>
            </wp14:sizeRelV>
          </wp:anchor>
        </w:drawing>
      </w:r>
      <w:r w:rsidR="001F2095">
        <w:br w:type="page"/>
      </w:r>
    </w:p>
    <w:p w14:paraId="51795DDA" w14:textId="5B6ABDDA" w:rsidR="00CB7390" w:rsidRPr="00CB7390" w:rsidRDefault="00CB7390" w:rsidP="00F5466E">
      <w:pPr>
        <w:pStyle w:val="Heading1"/>
      </w:pPr>
      <w:bookmarkStart w:id="0" w:name="_Toc105686627"/>
      <w:bookmarkStart w:id="1" w:name="_Toc105686779"/>
      <w:bookmarkStart w:id="2" w:name="_Toc105687123"/>
      <w:bookmarkStart w:id="3" w:name="_Toc105692391"/>
      <w:bookmarkStart w:id="4" w:name="_Toc106633433"/>
      <w:bookmarkStart w:id="5" w:name="_Toc106633527"/>
      <w:bookmarkStart w:id="6" w:name="_Toc106633642"/>
      <w:bookmarkStart w:id="7" w:name="_Toc106636073"/>
      <w:bookmarkStart w:id="8" w:name="_Toc106637974"/>
      <w:bookmarkStart w:id="9" w:name="_Toc109729988"/>
      <w:r>
        <w:lastRenderedPageBreak/>
        <w:t>Lühendid</w:t>
      </w:r>
      <w:bookmarkEnd w:id="0"/>
      <w:bookmarkEnd w:id="1"/>
      <w:bookmarkEnd w:id="2"/>
      <w:bookmarkEnd w:id="3"/>
      <w:bookmarkEnd w:id="4"/>
      <w:bookmarkEnd w:id="5"/>
      <w:bookmarkEnd w:id="6"/>
      <w:bookmarkEnd w:id="7"/>
      <w:bookmarkEnd w:id="8"/>
      <w:bookmarkEnd w:id="9"/>
    </w:p>
    <w:p w14:paraId="571C4A42" w14:textId="77777777" w:rsidR="00287BDD" w:rsidRDefault="00287BDD" w:rsidP="00F5466E">
      <w:pPr>
        <w:pStyle w:val="BodyText"/>
        <w:rPr>
          <w:b/>
          <w:bCs/>
        </w:rPr>
      </w:pPr>
    </w:p>
    <w:p w14:paraId="749105E2" w14:textId="0CC75BE0" w:rsidR="00287BDD" w:rsidRDefault="00287BDD" w:rsidP="00F5466E">
      <w:pPr>
        <w:pStyle w:val="BodyText"/>
      </w:pPr>
      <w:r w:rsidRPr="00287BDD">
        <w:rPr>
          <w:b/>
          <w:bCs/>
        </w:rPr>
        <w:t>IPPU</w:t>
      </w:r>
      <w:r w:rsidRPr="00653430">
        <w:t xml:space="preserve"> – tööstuslikud protsessid ja toodete kasutamine</w:t>
      </w:r>
    </w:p>
    <w:p w14:paraId="381266C3" w14:textId="64503869" w:rsidR="00CB7390" w:rsidRDefault="00CB7390" w:rsidP="00F5466E">
      <w:pPr>
        <w:pStyle w:val="BodyText"/>
      </w:pPr>
      <w:r w:rsidRPr="00287BDD">
        <w:rPr>
          <w:b/>
          <w:bCs/>
        </w:rPr>
        <w:t>KHG</w:t>
      </w:r>
      <w:r>
        <w:t xml:space="preserve"> - kasvuhoonegaasid</w:t>
      </w:r>
    </w:p>
    <w:p w14:paraId="34FD1644" w14:textId="77777777" w:rsidR="00CB7390" w:rsidRDefault="00CB7390" w:rsidP="00F5466E">
      <w:pPr>
        <w:pStyle w:val="BodyText"/>
      </w:pPr>
      <w:r w:rsidRPr="00287BDD">
        <w:rPr>
          <w:b/>
          <w:bCs/>
        </w:rPr>
        <w:t>KIK</w:t>
      </w:r>
      <w:r>
        <w:t xml:space="preserve"> – Keskkonna Investeeringute Keskus</w:t>
      </w:r>
    </w:p>
    <w:p w14:paraId="6C4BF6DB" w14:textId="77777777" w:rsidR="00CB7390" w:rsidRPr="005E7290" w:rsidRDefault="00CB7390" w:rsidP="00F5466E">
      <w:pPr>
        <w:pStyle w:val="BodyText"/>
      </w:pPr>
      <w:r w:rsidRPr="00287BDD">
        <w:rPr>
          <w:b/>
          <w:bCs/>
        </w:rPr>
        <w:t>KEKK</w:t>
      </w:r>
      <w:r w:rsidRPr="005E7290">
        <w:t xml:space="preserve"> – Kliima- ja energiakava</w:t>
      </w:r>
    </w:p>
    <w:p w14:paraId="394A2CB1" w14:textId="77777777" w:rsidR="00CB7390" w:rsidRPr="005E7290" w:rsidRDefault="00CB7390" w:rsidP="00F5466E">
      <w:pPr>
        <w:pStyle w:val="BodyText"/>
      </w:pPr>
      <w:r w:rsidRPr="00287BDD">
        <w:rPr>
          <w:b/>
          <w:bCs/>
        </w:rPr>
        <w:t>KOV</w:t>
      </w:r>
      <w:r w:rsidRPr="005E7290">
        <w:t xml:space="preserve"> – Kohalik omavalitsus</w:t>
      </w:r>
    </w:p>
    <w:p w14:paraId="6DA142F6" w14:textId="77777777" w:rsidR="00CB7390" w:rsidRPr="005E7290" w:rsidRDefault="00CB7390" w:rsidP="00F5466E">
      <w:pPr>
        <w:pStyle w:val="BodyText"/>
      </w:pPr>
      <w:r w:rsidRPr="00287BDD">
        <w:rPr>
          <w:b/>
          <w:bCs/>
        </w:rPr>
        <w:t>EL</w:t>
      </w:r>
      <w:r w:rsidRPr="005E7290">
        <w:t xml:space="preserve"> – Euroopa Liit</w:t>
      </w:r>
    </w:p>
    <w:p w14:paraId="1AB094A9" w14:textId="77777777" w:rsidR="00D378D8" w:rsidRPr="005E7290" w:rsidRDefault="00CB7390" w:rsidP="00F5466E">
      <w:pPr>
        <w:pStyle w:val="BodyText"/>
      </w:pPr>
      <w:r w:rsidRPr="00287BDD">
        <w:rPr>
          <w:b/>
          <w:bCs/>
        </w:rPr>
        <w:t>ÜP</w:t>
      </w:r>
      <w:r w:rsidRPr="005E7290">
        <w:t xml:space="preserve"> – Üldplaneering</w:t>
      </w:r>
    </w:p>
    <w:p w14:paraId="6C4C8702" w14:textId="77777777" w:rsidR="00652DD8" w:rsidRDefault="00287BDD">
      <w:pPr>
        <w:jc w:val="left"/>
      </w:pPr>
      <w:r w:rsidRPr="00287BDD">
        <w:rPr>
          <w:b/>
          <w:bCs/>
        </w:rPr>
        <w:t>LULUCF</w:t>
      </w:r>
      <w:r w:rsidRPr="00287BDD">
        <w:t xml:space="preserve"> – Maakasutus, maakasutuse muutus ja metsandus sektoris KHG heite sidumine</w:t>
      </w:r>
    </w:p>
    <w:p w14:paraId="66D035DF" w14:textId="13926FCF" w:rsidR="00E054B8" w:rsidRDefault="00652DD8">
      <w:pPr>
        <w:jc w:val="left"/>
        <w:rPr>
          <w:rFonts w:ascii="Arial" w:hAnsi="Arial"/>
          <w:szCs w:val="22"/>
        </w:rPr>
      </w:pPr>
      <w:r w:rsidRPr="0058392A">
        <w:rPr>
          <w:b/>
          <w:bCs/>
        </w:rPr>
        <w:t>KT</w:t>
      </w:r>
      <w:r>
        <w:t xml:space="preserve"> – kilotonn </w:t>
      </w:r>
      <w:r w:rsidR="00287BDD" w:rsidRPr="00287BDD">
        <w:t xml:space="preserve"> </w:t>
      </w:r>
      <w:r w:rsidR="00E054B8">
        <w:br w:type="page"/>
      </w:r>
    </w:p>
    <w:p w14:paraId="2E6A6B37" w14:textId="5A81E17B" w:rsidR="004A2DD1" w:rsidRDefault="005F5CAE" w:rsidP="00E054B8">
      <w:pPr>
        <w:pStyle w:val="Heading1"/>
      </w:pPr>
      <w:bookmarkStart w:id="10" w:name="_Toc105686628"/>
      <w:bookmarkStart w:id="11" w:name="_Toc105686780"/>
      <w:bookmarkStart w:id="12" w:name="_Toc105687124"/>
      <w:bookmarkStart w:id="13" w:name="_Toc105692392"/>
      <w:bookmarkStart w:id="14" w:name="_Toc106633434"/>
      <w:bookmarkStart w:id="15" w:name="_Toc106633528"/>
      <w:bookmarkStart w:id="16" w:name="_Toc106633643"/>
      <w:bookmarkStart w:id="17" w:name="_Toc106636074"/>
      <w:bookmarkStart w:id="18" w:name="_Toc106637975"/>
      <w:bookmarkStart w:id="19" w:name="_Toc109729989"/>
      <w:r>
        <w:lastRenderedPageBreak/>
        <w:t>L</w:t>
      </w:r>
      <w:r w:rsidR="00E054B8">
        <w:t>ühikokkuvõte</w:t>
      </w:r>
      <w:bookmarkEnd w:id="10"/>
      <w:bookmarkEnd w:id="11"/>
      <w:bookmarkEnd w:id="12"/>
      <w:bookmarkEnd w:id="13"/>
      <w:bookmarkEnd w:id="14"/>
      <w:bookmarkEnd w:id="15"/>
      <w:bookmarkEnd w:id="16"/>
      <w:bookmarkEnd w:id="17"/>
      <w:bookmarkEnd w:id="18"/>
      <w:bookmarkEnd w:id="19"/>
    </w:p>
    <w:p w14:paraId="6C5C9D71" w14:textId="3F268006" w:rsidR="0517FD82" w:rsidRDefault="0517FD82" w:rsidP="0517FD82">
      <w:pPr>
        <w:pStyle w:val="BodyText"/>
        <w:spacing w:line="276" w:lineRule="auto"/>
        <w:rPr>
          <w:rFonts w:eastAsia="Arial" w:cs="Arial"/>
          <w:color w:val="000000" w:themeColor="text1"/>
          <w:szCs w:val="20"/>
        </w:rPr>
      </w:pPr>
      <w:r w:rsidRPr="0517FD82">
        <w:rPr>
          <w:rFonts w:eastAsia="Arial" w:cs="Arial"/>
          <w:color w:val="000000" w:themeColor="text1"/>
          <w:szCs w:val="20"/>
        </w:rPr>
        <w:t>Alates 20. sajandi keskpaigast on kliimamuutuste peamiseks põhjustajaks just inimtegevus, mille tagajärjel tekib suures koguses kasvuhoonegaase ning mis on kumuleerunud kliimasoojenemiseni. Peamisteks teguriteks on fossiilkütuste põletamine energia tootmises (Eestis moodustab põlevkivitööstus 89% kogu Eesti heitkogustest), transport, põllumajandus, metsade raie ning turbamaade kuivendamine</w:t>
      </w:r>
      <w:r w:rsidR="003575A1">
        <w:rPr>
          <w:rStyle w:val="FootnoteReference"/>
          <w:rFonts w:eastAsia="Arial" w:cs="Arial"/>
          <w:color w:val="000000" w:themeColor="text1"/>
          <w:szCs w:val="20"/>
        </w:rPr>
        <w:footnoteReference w:id="2"/>
      </w:r>
      <w:r w:rsidRPr="0517FD82">
        <w:rPr>
          <w:rFonts w:eastAsia="Arial" w:cs="Arial"/>
          <w:color w:val="000000" w:themeColor="text1"/>
          <w:szCs w:val="20"/>
        </w:rPr>
        <w:t>. Aina enam on aga hakatud tähelepanu pöörama kliimamuutuste tagajärgedele, seejuures saavad tagajärgede leevendamisele anda oma panuse nii riigid, nende valitsused, ettevõtjad kui ka igaüks meist.</w:t>
      </w:r>
    </w:p>
    <w:p w14:paraId="0FDDE5AB" w14:textId="042CC5ED" w:rsidR="0517FD82" w:rsidRDefault="0517FD82" w:rsidP="00484AB7">
      <w:pPr>
        <w:pStyle w:val="BodyText"/>
        <w:spacing w:line="276" w:lineRule="auto"/>
        <w:rPr>
          <w:rFonts w:eastAsia="Arial" w:cs="Arial"/>
          <w:color w:val="000000" w:themeColor="text1"/>
        </w:rPr>
      </w:pPr>
      <w:r w:rsidRPr="3510ACC4">
        <w:rPr>
          <w:rFonts w:eastAsia="Arial" w:cs="Arial"/>
          <w:color w:val="000000" w:themeColor="text1"/>
        </w:rPr>
        <w:t>Kohalike omavalitsuste eesmärgipärane tegevus ja innukus kliimariskide hindamisel ja maandamisel, energiatõhususe saavutamisel ning taastuvenergia kasutuspotentsiaali rakendamisel on oluline panus riikliku energia- ja kliimapoliitika eesmärkide saavutamisel</w:t>
      </w:r>
      <w:r w:rsidR="00EF6A7B" w:rsidRPr="3510ACC4">
        <w:rPr>
          <w:rFonts w:eastAsia="Arial" w:cs="Arial"/>
          <w:color w:val="000000" w:themeColor="text1"/>
          <w:vertAlign w:val="superscript"/>
        </w:rPr>
        <w:fldChar w:fldCharType="begin"/>
      </w:r>
      <w:r w:rsidR="00EF6A7B" w:rsidRPr="3510ACC4">
        <w:rPr>
          <w:rFonts w:eastAsia="Arial" w:cs="Arial"/>
          <w:color w:val="000000" w:themeColor="text1"/>
          <w:vertAlign w:val="superscript"/>
        </w:rPr>
        <w:instrText xml:space="preserve"> NOTEREF _Ref106533534 \h </w:instrText>
      </w:r>
      <w:r w:rsidR="00EF6A7B" w:rsidRPr="3510ACC4">
        <w:rPr>
          <w:rFonts w:eastAsia="Arial" w:cs="Arial"/>
          <w:color w:val="000000" w:themeColor="text1"/>
          <w:vertAlign w:val="superscript"/>
        </w:rPr>
      </w:r>
      <w:r w:rsidR="00EF6A7B" w:rsidRPr="3510ACC4">
        <w:rPr>
          <w:rFonts w:eastAsia="Arial" w:cs="Arial"/>
          <w:color w:val="000000" w:themeColor="text1"/>
          <w:vertAlign w:val="superscript"/>
        </w:rPr>
        <w:fldChar w:fldCharType="separate"/>
      </w:r>
      <w:r w:rsidR="00EF6A7B" w:rsidRPr="00484AB7">
        <w:rPr>
          <w:rFonts w:eastAsia="Arial" w:cs="Arial"/>
          <w:color w:val="000000" w:themeColor="text1"/>
          <w:vertAlign w:val="superscript"/>
        </w:rPr>
        <w:t>4</w:t>
      </w:r>
      <w:r w:rsidR="00EF6A7B" w:rsidRPr="3510ACC4">
        <w:rPr>
          <w:rFonts w:eastAsia="Arial" w:cs="Arial"/>
          <w:color w:val="000000" w:themeColor="text1"/>
          <w:vertAlign w:val="superscript"/>
        </w:rPr>
        <w:fldChar w:fldCharType="end"/>
      </w:r>
      <w:r w:rsidR="000F7A6A" w:rsidRPr="3510ACC4">
        <w:rPr>
          <w:rFonts w:eastAsia="Arial" w:cs="Arial"/>
          <w:color w:val="000000" w:themeColor="text1"/>
        </w:rPr>
        <w:t>.</w:t>
      </w:r>
      <w:r w:rsidRPr="3510ACC4">
        <w:rPr>
          <w:rFonts w:eastAsia="Arial" w:cs="Arial"/>
          <w:color w:val="000000" w:themeColor="text1"/>
        </w:rPr>
        <w:t xml:space="preserve"> Eesmärkide saavutamiseks loodi </w:t>
      </w:r>
      <w:r w:rsidR="3510ACC4" w:rsidRPr="3510ACC4">
        <w:rPr>
          <w:rFonts w:eastAsia="Arial" w:cs="Arial"/>
          <w:color w:val="000000" w:themeColor="text1"/>
        </w:rPr>
        <w:t>Võru</w:t>
      </w:r>
      <w:r w:rsidRPr="3510ACC4">
        <w:rPr>
          <w:rFonts w:eastAsia="Arial" w:cs="Arial"/>
          <w:color w:val="000000" w:themeColor="text1"/>
        </w:rPr>
        <w:t xml:space="preserve"> maakonna kliima- ja energiakava, mille koostamise aluseks oli KIK kliima- ja energiakavade koostamise juhis ning selle lisad. Eesmärgiks oli koostada kliima- ja energiakava, mis vastaks KIK SA poolt ellu kutsutud meetme aruandlusvormide põhiprintsiipidele/juhistele, arvestades ka </w:t>
      </w:r>
      <w:proofErr w:type="spellStart"/>
      <w:r w:rsidRPr="3510ACC4">
        <w:rPr>
          <w:rFonts w:eastAsia="Arial" w:cs="Arial"/>
          <w:color w:val="000000" w:themeColor="text1"/>
        </w:rPr>
        <w:t>KOV-ide</w:t>
      </w:r>
      <w:proofErr w:type="spellEnd"/>
      <w:r w:rsidRPr="3510ACC4">
        <w:rPr>
          <w:rFonts w:eastAsia="Arial" w:cs="Arial"/>
          <w:color w:val="000000" w:themeColor="text1"/>
        </w:rPr>
        <w:t xml:space="preserve"> eripäradega. </w:t>
      </w:r>
      <w:proofErr w:type="spellStart"/>
      <w:r w:rsidRPr="3510ACC4">
        <w:rPr>
          <w:rFonts w:eastAsia="Arial" w:cs="Arial"/>
          <w:color w:val="000000" w:themeColor="text1"/>
        </w:rPr>
        <w:t>KIK-i</w:t>
      </w:r>
      <w:proofErr w:type="spellEnd"/>
      <w:r w:rsidRPr="3510ACC4">
        <w:rPr>
          <w:rFonts w:eastAsia="Arial" w:cs="Arial"/>
          <w:color w:val="000000" w:themeColor="text1"/>
        </w:rPr>
        <w:t xml:space="preserve"> toel loodud dokument kannab küll nimetust "kava", kuid ei ole klassikaline arengukava.</w:t>
      </w:r>
    </w:p>
    <w:p w14:paraId="432D3BAC" w14:textId="6E395DE2" w:rsidR="0517FD82" w:rsidRDefault="3510ACC4" w:rsidP="0517FD82">
      <w:pPr>
        <w:pStyle w:val="BodyText"/>
        <w:spacing w:line="276" w:lineRule="auto"/>
        <w:rPr>
          <w:rFonts w:eastAsia="Arial" w:cs="Arial"/>
          <w:color w:val="000000" w:themeColor="text1"/>
        </w:rPr>
      </w:pPr>
      <w:r w:rsidRPr="3510ACC4">
        <w:rPr>
          <w:rFonts w:eastAsia="Arial" w:cs="Arial"/>
          <w:color w:val="000000" w:themeColor="text1"/>
        </w:rPr>
        <w:t>Võru</w:t>
      </w:r>
      <w:r w:rsidR="0517FD82" w:rsidRPr="3510ACC4">
        <w:rPr>
          <w:rFonts w:eastAsia="Arial" w:cs="Arial"/>
          <w:color w:val="000000" w:themeColor="text1"/>
        </w:rPr>
        <w:t xml:space="preserve"> maakonna kohalike omavalitsuste kliima- ja energiakava aruandes anti esmalt ülevaade kava koostamise ja rakendamise vajadusest, kus mh tutvustati kliimamuutuste olemust ning nii Eesti kui ka Euroopa kliimaeesmärke. Samuti kirjeldati kasvuhoonegaaside heitkoguste hetkeolukorda Eestis sektorite (nt energia, põllumajandus) lõikes. Järgnevalt kirjeldati kliima- ja energiakava objektiks oleva maakonna – </w:t>
      </w:r>
      <w:r w:rsidR="7EFC53A5" w:rsidRPr="7EFC53A5">
        <w:rPr>
          <w:rFonts w:eastAsia="Arial" w:cs="Arial"/>
          <w:color w:val="000000" w:themeColor="text1"/>
        </w:rPr>
        <w:t>Võru</w:t>
      </w:r>
      <w:r w:rsidR="0517FD82" w:rsidRPr="3510ACC4">
        <w:rPr>
          <w:rFonts w:eastAsia="Arial" w:cs="Arial"/>
          <w:color w:val="000000" w:themeColor="text1"/>
        </w:rPr>
        <w:t xml:space="preserve"> maakonna – hetkeolukorda, sh kaardistati kliimariskid ning kirjeldati efektiivseid meetmeid kliimamuutuste vältimiseks ning nende leevendamiseks. Seejärel tutvustati </w:t>
      </w:r>
      <w:r w:rsidR="7EFC53A5" w:rsidRPr="7EFC53A5">
        <w:rPr>
          <w:rFonts w:eastAsia="Arial" w:cs="Arial"/>
          <w:color w:val="000000" w:themeColor="text1"/>
        </w:rPr>
        <w:t>Võru</w:t>
      </w:r>
      <w:r w:rsidR="0517FD82" w:rsidRPr="3510ACC4">
        <w:rPr>
          <w:rFonts w:eastAsia="Arial" w:cs="Arial"/>
          <w:color w:val="000000" w:themeColor="text1"/>
        </w:rPr>
        <w:t xml:space="preserve"> maakonna visiooni</w:t>
      </w:r>
      <w:r w:rsidR="287F0D36" w:rsidRPr="287F0D36">
        <w:rPr>
          <w:rFonts w:eastAsia="Arial" w:cs="Arial"/>
          <w:color w:val="000000" w:themeColor="text1"/>
        </w:rPr>
        <w:t xml:space="preserve"> ja </w:t>
      </w:r>
      <w:r w:rsidR="6C7D0E44" w:rsidRPr="6C7D0E44">
        <w:rPr>
          <w:rFonts w:eastAsia="Arial" w:cs="Arial"/>
          <w:color w:val="000000" w:themeColor="text1"/>
        </w:rPr>
        <w:t>rohekokkuleppe aluseid</w:t>
      </w:r>
      <w:r w:rsidR="0517FD82" w:rsidRPr="3510ACC4">
        <w:rPr>
          <w:rFonts w:eastAsia="Arial" w:cs="Arial"/>
          <w:color w:val="000000" w:themeColor="text1"/>
        </w:rPr>
        <w:t xml:space="preserve">, visiooni saavutamiseks tegevusi (sh potentsiaalseid rahastamisvõimalusi) ning tulemuslikkuse mõõtmiseks indikaatoreid ja seirekava. Samuti pakuti välja </w:t>
      </w:r>
      <w:r w:rsidR="36E9B95F" w:rsidRPr="36E9B95F">
        <w:rPr>
          <w:rFonts w:eastAsia="Arial" w:cs="Arial"/>
          <w:color w:val="000000" w:themeColor="text1"/>
        </w:rPr>
        <w:t>5</w:t>
      </w:r>
      <w:r w:rsidR="0517FD82" w:rsidRPr="3510ACC4">
        <w:rPr>
          <w:rFonts w:eastAsia="Arial" w:cs="Arial"/>
          <w:color w:val="000000" w:themeColor="text1"/>
        </w:rPr>
        <w:t xml:space="preserve"> võimalikku pilootprojekti, mis võiksid kergendada pingutusi </w:t>
      </w:r>
      <w:r w:rsidR="7EFC53A5" w:rsidRPr="7EFC53A5">
        <w:rPr>
          <w:rFonts w:eastAsia="Arial" w:cs="Arial"/>
          <w:color w:val="000000" w:themeColor="text1"/>
        </w:rPr>
        <w:t>Võru</w:t>
      </w:r>
      <w:r w:rsidR="0517FD82" w:rsidRPr="3510ACC4">
        <w:rPr>
          <w:rFonts w:eastAsia="Arial" w:cs="Arial"/>
          <w:color w:val="000000" w:themeColor="text1"/>
        </w:rPr>
        <w:t xml:space="preserve"> maakonna kliimaneutraalsuseni jõudmisel ning mh suurendada maakonna atraktiivsust.</w:t>
      </w:r>
    </w:p>
    <w:p w14:paraId="74A63AFA" w14:textId="307901CB" w:rsidR="0517FD82" w:rsidRDefault="0517FD82" w:rsidP="0517FD82">
      <w:pPr>
        <w:pStyle w:val="BodyText"/>
        <w:spacing w:line="276" w:lineRule="auto"/>
      </w:pPr>
      <w:r w:rsidRPr="7EFC53A5">
        <w:rPr>
          <w:rFonts w:eastAsia="Arial" w:cs="Arial"/>
          <w:color w:val="000000" w:themeColor="text1"/>
        </w:rPr>
        <w:t xml:space="preserve">Kliima- ja energiakavas püstitati </w:t>
      </w:r>
      <w:r w:rsidR="7EFC53A5" w:rsidRPr="7EFC53A5">
        <w:rPr>
          <w:rFonts w:eastAsia="Arial" w:cs="Arial"/>
          <w:color w:val="000000" w:themeColor="text1"/>
        </w:rPr>
        <w:t>Võru</w:t>
      </w:r>
      <w:r w:rsidRPr="7EFC53A5">
        <w:rPr>
          <w:rFonts w:eastAsia="Arial" w:cs="Arial"/>
          <w:color w:val="000000" w:themeColor="text1"/>
        </w:rPr>
        <w:t xml:space="preserve"> maakonna visioon – a</w:t>
      </w:r>
      <w:r>
        <w:t xml:space="preserve">astal 2030 on </w:t>
      </w:r>
      <w:r w:rsidR="7EFC53A5">
        <w:t>Võru maakond</w:t>
      </w:r>
      <w:r>
        <w:t xml:space="preserve"> konkurentsivõimelise majandusega ja energiatõhus maakond, kus on tagatud kvaliteetne ja liigirikas elukeskkond ning valmisolek ja võime kliimamuutustest põhjustatud ebasoodsaid mõjusid teadmiste põhiselt vähendada ja positiivseid mõjusid võimalikul parimal viisil ära kasutada. Visiooni saavutamiseks anti soovituslikud tegevusmeetmed teemavaldkondade kaupa, seejuures iga teemavaldkonna kohta seati ka eesmärgid. Tegevuskava täitmiseks, sh tulemuslikkuse mõõtmiseks, seati soovituslikud indikaatorid, lähtuvalt asjakohasusest ning andmete piisavusest/kättesaadavusest. </w:t>
      </w:r>
    </w:p>
    <w:p w14:paraId="6F65302E" w14:textId="46E80312" w:rsidR="0517FD82" w:rsidRDefault="0517FD82" w:rsidP="0517FD82">
      <w:pPr>
        <w:pStyle w:val="BodyText"/>
        <w:spacing w:line="276" w:lineRule="auto"/>
      </w:pPr>
      <w:r>
        <w:t xml:space="preserve">Kohalike omavalitsuste energia- ja kliimakavade koostamise eesmärgiks oli kaaluda kliimamuutuste mõjuga kaasnevaid võimalikke tagajärgi ja võimalusi, mis mh toetaksid kohalikke omavalitsusi ka pikaajaliste strateegiliste otsuste tegemisel ning mis panustaksid kohalike elanike elukvaliteedi ja –keskkonna säilitamisesse ning parandamisse. Käesolev töö on </w:t>
      </w:r>
      <w:r w:rsidR="22DF47F7">
        <w:t>Võru</w:t>
      </w:r>
      <w:r>
        <w:t xml:space="preserve"> maakonna kohalikele omavalitsustele esialgseks juhtnööriks, mida edaspidi mh otsuste tegemisel aluseks võtta. Järgnevate aastate jooksul on tarvis igas omavalitsuses määratleda olulised teemavaldkonnad, rakendada nendega seotud tegevusi ning neid pidevalt ka seirata. Järjepideva töö tagajärjel on </w:t>
      </w:r>
      <w:r w:rsidR="4892920F">
        <w:t>Võru</w:t>
      </w:r>
      <w:r>
        <w:t xml:space="preserve"> maakond aastaks 2030 konkurentsivõimelise majandusega ja energiatõhus maakond.</w:t>
      </w:r>
    </w:p>
    <w:p w14:paraId="475497FA" w14:textId="16BD0E25" w:rsidR="00484AB7" w:rsidRDefault="00484AB7" w:rsidP="00484AB7">
      <w:pPr>
        <w:jc w:val="left"/>
      </w:pPr>
      <w:bookmarkStart w:id="20" w:name="_Toc105692393"/>
    </w:p>
    <w:bookmarkEnd w:id="20" w:displacedByCustomXml="next"/>
    <w:sdt>
      <w:sdtPr>
        <w:rPr>
          <w:rFonts w:cstheme="minorBidi"/>
          <w:b w:val="0"/>
          <w:bCs w:val="0"/>
          <w:caps w:val="0"/>
          <w:sz w:val="20"/>
          <w:szCs w:val="24"/>
          <w:u w:val="none"/>
        </w:rPr>
        <w:id w:val="1724258809"/>
        <w:docPartObj>
          <w:docPartGallery w:val="Table of Contents"/>
          <w:docPartUnique/>
        </w:docPartObj>
      </w:sdtPr>
      <w:sdtEndPr>
        <w:rPr>
          <w:noProof/>
        </w:rPr>
      </w:sdtEndPr>
      <w:sdtContent>
        <w:p w14:paraId="434FA833" w14:textId="77777777" w:rsidR="009375E7" w:rsidRPr="0058392A" w:rsidRDefault="007F480E">
          <w:pPr>
            <w:pStyle w:val="TOC1"/>
            <w:rPr>
              <w:rStyle w:val="Heading1Char"/>
              <w:b/>
              <w:bCs w:val="0"/>
              <w:u w:val="none"/>
            </w:rPr>
          </w:pPr>
          <w:r w:rsidRPr="0058392A">
            <w:rPr>
              <w:rStyle w:val="Heading1Char"/>
              <w:b/>
              <w:bCs w:val="0"/>
              <w:u w:val="none"/>
            </w:rPr>
            <w:t>SISUKORD</w:t>
          </w:r>
        </w:p>
        <w:p w14:paraId="3A93B832" w14:textId="2E0B5CB7" w:rsidR="00C63F96" w:rsidRDefault="00844E8C">
          <w:pPr>
            <w:pStyle w:val="TOC1"/>
            <w:rPr>
              <w:rFonts w:eastAsiaTheme="minorEastAsia" w:cstheme="minorBidi"/>
              <w:b w:val="0"/>
              <w:bCs w:val="0"/>
              <w:caps w:val="0"/>
              <w:noProof/>
              <w:sz w:val="24"/>
              <w:szCs w:val="24"/>
              <w:u w:val="none"/>
              <w:lang w:eastAsia="en-GB"/>
            </w:rPr>
          </w:pPr>
          <w:r>
            <w:rPr>
              <w:b w:val="0"/>
              <w:bCs w:val="0"/>
            </w:rPr>
            <w:fldChar w:fldCharType="begin"/>
          </w:r>
          <w:r>
            <w:instrText xml:space="preserve"> TOC \o "1-3" \h \z \u </w:instrText>
          </w:r>
          <w:r>
            <w:rPr>
              <w:b w:val="0"/>
              <w:bCs w:val="0"/>
            </w:rPr>
            <w:fldChar w:fldCharType="separate"/>
          </w:r>
          <w:hyperlink w:anchor="_Toc109729988" w:history="1">
            <w:r w:rsidR="00C63F96" w:rsidRPr="007B74F6">
              <w:rPr>
                <w:rStyle w:val="Hyperlink"/>
                <w:noProof/>
              </w:rPr>
              <w:t>Lühendid</w:t>
            </w:r>
            <w:r w:rsidR="00C63F96">
              <w:rPr>
                <w:noProof/>
                <w:webHidden/>
              </w:rPr>
              <w:tab/>
            </w:r>
            <w:r w:rsidR="00C63F96">
              <w:rPr>
                <w:noProof/>
                <w:webHidden/>
              </w:rPr>
              <w:fldChar w:fldCharType="begin"/>
            </w:r>
            <w:r w:rsidR="00C63F96">
              <w:rPr>
                <w:noProof/>
                <w:webHidden/>
              </w:rPr>
              <w:instrText xml:space="preserve"> PAGEREF _Toc109729988 \h </w:instrText>
            </w:r>
            <w:r w:rsidR="00C63F96">
              <w:rPr>
                <w:noProof/>
                <w:webHidden/>
              </w:rPr>
            </w:r>
            <w:r w:rsidR="00C63F96">
              <w:rPr>
                <w:noProof/>
                <w:webHidden/>
              </w:rPr>
              <w:fldChar w:fldCharType="separate"/>
            </w:r>
            <w:r w:rsidR="00C63F96">
              <w:rPr>
                <w:noProof/>
                <w:webHidden/>
              </w:rPr>
              <w:t>3</w:t>
            </w:r>
            <w:r w:rsidR="00C63F96">
              <w:rPr>
                <w:noProof/>
                <w:webHidden/>
              </w:rPr>
              <w:fldChar w:fldCharType="end"/>
            </w:r>
          </w:hyperlink>
        </w:p>
        <w:p w14:paraId="500E33F9" w14:textId="116D9F2F" w:rsidR="00C63F96" w:rsidRDefault="001E06F8">
          <w:pPr>
            <w:pStyle w:val="TOC1"/>
            <w:rPr>
              <w:rFonts w:eastAsiaTheme="minorEastAsia" w:cstheme="minorBidi"/>
              <w:b w:val="0"/>
              <w:bCs w:val="0"/>
              <w:caps w:val="0"/>
              <w:noProof/>
              <w:sz w:val="24"/>
              <w:szCs w:val="24"/>
              <w:u w:val="none"/>
              <w:lang w:eastAsia="en-GB"/>
            </w:rPr>
          </w:pPr>
          <w:hyperlink w:anchor="_Toc109729989" w:history="1">
            <w:r w:rsidR="00C63F96" w:rsidRPr="007B74F6">
              <w:rPr>
                <w:rStyle w:val="Hyperlink"/>
                <w:noProof/>
              </w:rPr>
              <w:t>Lühikokkuvõte</w:t>
            </w:r>
            <w:r w:rsidR="00C63F96">
              <w:rPr>
                <w:noProof/>
                <w:webHidden/>
              </w:rPr>
              <w:tab/>
            </w:r>
            <w:r w:rsidR="00C63F96">
              <w:rPr>
                <w:noProof/>
                <w:webHidden/>
              </w:rPr>
              <w:fldChar w:fldCharType="begin"/>
            </w:r>
            <w:r w:rsidR="00C63F96">
              <w:rPr>
                <w:noProof/>
                <w:webHidden/>
              </w:rPr>
              <w:instrText xml:space="preserve"> PAGEREF _Toc109729989 \h </w:instrText>
            </w:r>
            <w:r w:rsidR="00C63F96">
              <w:rPr>
                <w:noProof/>
                <w:webHidden/>
              </w:rPr>
            </w:r>
            <w:r w:rsidR="00C63F96">
              <w:rPr>
                <w:noProof/>
                <w:webHidden/>
              </w:rPr>
              <w:fldChar w:fldCharType="separate"/>
            </w:r>
            <w:r w:rsidR="00C63F96">
              <w:rPr>
                <w:noProof/>
                <w:webHidden/>
              </w:rPr>
              <w:t>4</w:t>
            </w:r>
            <w:r w:rsidR="00C63F96">
              <w:rPr>
                <w:noProof/>
                <w:webHidden/>
              </w:rPr>
              <w:fldChar w:fldCharType="end"/>
            </w:r>
          </w:hyperlink>
        </w:p>
        <w:p w14:paraId="4BECC12E" w14:textId="75F4A4AF" w:rsidR="00C63F96" w:rsidRDefault="001E06F8">
          <w:pPr>
            <w:pStyle w:val="TOC1"/>
            <w:rPr>
              <w:rFonts w:eastAsiaTheme="minorEastAsia" w:cstheme="minorBidi"/>
              <w:b w:val="0"/>
              <w:bCs w:val="0"/>
              <w:caps w:val="0"/>
              <w:noProof/>
              <w:sz w:val="24"/>
              <w:szCs w:val="24"/>
              <w:u w:val="none"/>
              <w:lang w:eastAsia="en-GB"/>
            </w:rPr>
          </w:pPr>
          <w:hyperlink w:anchor="_Toc109729990" w:history="1">
            <w:r w:rsidR="00C63F96" w:rsidRPr="007B74F6">
              <w:rPr>
                <w:rStyle w:val="Hyperlink"/>
                <w:noProof/>
              </w:rPr>
              <w:t>1 Sissejuhatus</w:t>
            </w:r>
            <w:r w:rsidR="00C63F96">
              <w:rPr>
                <w:noProof/>
                <w:webHidden/>
              </w:rPr>
              <w:tab/>
            </w:r>
            <w:r w:rsidR="00C63F96">
              <w:rPr>
                <w:noProof/>
                <w:webHidden/>
              </w:rPr>
              <w:fldChar w:fldCharType="begin"/>
            </w:r>
            <w:r w:rsidR="00C63F96">
              <w:rPr>
                <w:noProof/>
                <w:webHidden/>
              </w:rPr>
              <w:instrText xml:space="preserve"> PAGEREF _Toc109729990 \h </w:instrText>
            </w:r>
            <w:r w:rsidR="00C63F96">
              <w:rPr>
                <w:noProof/>
                <w:webHidden/>
              </w:rPr>
            </w:r>
            <w:r w:rsidR="00C63F96">
              <w:rPr>
                <w:noProof/>
                <w:webHidden/>
              </w:rPr>
              <w:fldChar w:fldCharType="separate"/>
            </w:r>
            <w:r w:rsidR="00C63F96">
              <w:rPr>
                <w:noProof/>
                <w:webHidden/>
              </w:rPr>
              <w:t>8</w:t>
            </w:r>
            <w:r w:rsidR="00C63F96">
              <w:rPr>
                <w:noProof/>
                <w:webHidden/>
              </w:rPr>
              <w:fldChar w:fldCharType="end"/>
            </w:r>
          </w:hyperlink>
        </w:p>
        <w:p w14:paraId="54BBE6DD" w14:textId="3B91C74D" w:rsidR="00C63F96" w:rsidRDefault="001E06F8">
          <w:pPr>
            <w:pStyle w:val="TOC1"/>
            <w:rPr>
              <w:rFonts w:eastAsiaTheme="minorEastAsia" w:cstheme="minorBidi"/>
              <w:b w:val="0"/>
              <w:bCs w:val="0"/>
              <w:caps w:val="0"/>
              <w:noProof/>
              <w:sz w:val="24"/>
              <w:szCs w:val="24"/>
              <w:u w:val="none"/>
              <w:lang w:eastAsia="en-GB"/>
            </w:rPr>
          </w:pPr>
          <w:hyperlink w:anchor="_Toc109729991" w:history="1">
            <w:r w:rsidR="00C63F96" w:rsidRPr="007B74F6">
              <w:rPr>
                <w:rStyle w:val="Hyperlink"/>
                <w:noProof/>
              </w:rPr>
              <w:t>2 Kliimaeesmärgid</w:t>
            </w:r>
            <w:r w:rsidR="00C63F96">
              <w:rPr>
                <w:noProof/>
                <w:webHidden/>
              </w:rPr>
              <w:tab/>
            </w:r>
            <w:r w:rsidR="00C63F96">
              <w:rPr>
                <w:noProof/>
                <w:webHidden/>
              </w:rPr>
              <w:fldChar w:fldCharType="begin"/>
            </w:r>
            <w:r w:rsidR="00C63F96">
              <w:rPr>
                <w:noProof/>
                <w:webHidden/>
              </w:rPr>
              <w:instrText xml:space="preserve"> PAGEREF _Toc109729991 \h </w:instrText>
            </w:r>
            <w:r w:rsidR="00C63F96">
              <w:rPr>
                <w:noProof/>
                <w:webHidden/>
              </w:rPr>
            </w:r>
            <w:r w:rsidR="00C63F96">
              <w:rPr>
                <w:noProof/>
                <w:webHidden/>
              </w:rPr>
              <w:fldChar w:fldCharType="separate"/>
            </w:r>
            <w:r w:rsidR="00C63F96">
              <w:rPr>
                <w:noProof/>
                <w:webHidden/>
              </w:rPr>
              <w:t>9</w:t>
            </w:r>
            <w:r w:rsidR="00C63F96">
              <w:rPr>
                <w:noProof/>
                <w:webHidden/>
              </w:rPr>
              <w:fldChar w:fldCharType="end"/>
            </w:r>
          </w:hyperlink>
        </w:p>
        <w:p w14:paraId="47948E5E" w14:textId="73E2AE50"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29992" w:history="1">
            <w:r w:rsidR="00C63F96" w:rsidRPr="007B74F6">
              <w:rPr>
                <w:rStyle w:val="Hyperlink"/>
                <w:rFonts w:eastAsia="Times New Roman"/>
                <w:noProof/>
                <w:lang w:eastAsia="en-GB"/>
              </w:rPr>
              <w:t>2.1 Mis on kliimamuutus?</w:t>
            </w:r>
            <w:r w:rsidR="00C63F96">
              <w:rPr>
                <w:noProof/>
                <w:webHidden/>
              </w:rPr>
              <w:tab/>
            </w:r>
            <w:r w:rsidR="00C63F96">
              <w:rPr>
                <w:noProof/>
                <w:webHidden/>
              </w:rPr>
              <w:fldChar w:fldCharType="begin"/>
            </w:r>
            <w:r w:rsidR="00C63F96">
              <w:rPr>
                <w:noProof/>
                <w:webHidden/>
              </w:rPr>
              <w:instrText xml:space="preserve"> PAGEREF _Toc109729992 \h </w:instrText>
            </w:r>
            <w:r w:rsidR="00C63F96">
              <w:rPr>
                <w:noProof/>
                <w:webHidden/>
              </w:rPr>
            </w:r>
            <w:r w:rsidR="00C63F96">
              <w:rPr>
                <w:noProof/>
                <w:webHidden/>
              </w:rPr>
              <w:fldChar w:fldCharType="separate"/>
            </w:r>
            <w:r w:rsidR="00C63F96">
              <w:rPr>
                <w:noProof/>
                <w:webHidden/>
              </w:rPr>
              <w:t>9</w:t>
            </w:r>
            <w:r w:rsidR="00C63F96">
              <w:rPr>
                <w:noProof/>
                <w:webHidden/>
              </w:rPr>
              <w:fldChar w:fldCharType="end"/>
            </w:r>
          </w:hyperlink>
        </w:p>
        <w:p w14:paraId="29267D13" w14:textId="576A3266"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29993" w:history="1">
            <w:r w:rsidR="00C63F96" w:rsidRPr="007B74F6">
              <w:rPr>
                <w:rStyle w:val="Hyperlink"/>
                <w:rFonts w:eastAsia="Times New Roman"/>
                <w:noProof/>
                <w:lang w:eastAsia="en-GB"/>
              </w:rPr>
              <w:t>2.2 kliimaeesmärgid euroopas ja eestis</w:t>
            </w:r>
            <w:r w:rsidR="00C63F96">
              <w:rPr>
                <w:noProof/>
                <w:webHidden/>
              </w:rPr>
              <w:tab/>
            </w:r>
            <w:r w:rsidR="00C63F96">
              <w:rPr>
                <w:noProof/>
                <w:webHidden/>
              </w:rPr>
              <w:fldChar w:fldCharType="begin"/>
            </w:r>
            <w:r w:rsidR="00C63F96">
              <w:rPr>
                <w:noProof/>
                <w:webHidden/>
              </w:rPr>
              <w:instrText xml:space="preserve"> PAGEREF _Toc109729993 \h </w:instrText>
            </w:r>
            <w:r w:rsidR="00C63F96">
              <w:rPr>
                <w:noProof/>
                <w:webHidden/>
              </w:rPr>
            </w:r>
            <w:r w:rsidR="00C63F96">
              <w:rPr>
                <w:noProof/>
                <w:webHidden/>
              </w:rPr>
              <w:fldChar w:fldCharType="separate"/>
            </w:r>
            <w:r w:rsidR="00C63F96">
              <w:rPr>
                <w:noProof/>
                <w:webHidden/>
              </w:rPr>
              <w:t>10</w:t>
            </w:r>
            <w:r w:rsidR="00C63F96">
              <w:rPr>
                <w:noProof/>
                <w:webHidden/>
              </w:rPr>
              <w:fldChar w:fldCharType="end"/>
            </w:r>
          </w:hyperlink>
        </w:p>
        <w:p w14:paraId="4498FBF9" w14:textId="3D62108C"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29994" w:history="1">
            <w:r w:rsidR="00C63F96" w:rsidRPr="007B74F6">
              <w:rPr>
                <w:rStyle w:val="Hyperlink"/>
                <w:noProof/>
              </w:rPr>
              <w:t>2.3 Kasvuhoonegaaside heitkoguste hetkeolukord Eestis</w:t>
            </w:r>
            <w:r w:rsidR="00C63F96">
              <w:rPr>
                <w:noProof/>
                <w:webHidden/>
              </w:rPr>
              <w:tab/>
            </w:r>
            <w:r w:rsidR="00C63F96">
              <w:rPr>
                <w:noProof/>
                <w:webHidden/>
              </w:rPr>
              <w:fldChar w:fldCharType="begin"/>
            </w:r>
            <w:r w:rsidR="00C63F96">
              <w:rPr>
                <w:noProof/>
                <w:webHidden/>
              </w:rPr>
              <w:instrText xml:space="preserve"> PAGEREF _Toc109729994 \h </w:instrText>
            </w:r>
            <w:r w:rsidR="00C63F96">
              <w:rPr>
                <w:noProof/>
                <w:webHidden/>
              </w:rPr>
            </w:r>
            <w:r w:rsidR="00C63F96">
              <w:rPr>
                <w:noProof/>
                <w:webHidden/>
              </w:rPr>
              <w:fldChar w:fldCharType="separate"/>
            </w:r>
            <w:r w:rsidR="00C63F96">
              <w:rPr>
                <w:noProof/>
                <w:webHidden/>
              </w:rPr>
              <w:t>12</w:t>
            </w:r>
            <w:r w:rsidR="00C63F96">
              <w:rPr>
                <w:noProof/>
                <w:webHidden/>
              </w:rPr>
              <w:fldChar w:fldCharType="end"/>
            </w:r>
          </w:hyperlink>
        </w:p>
        <w:p w14:paraId="3C075088" w14:textId="6DE3F2B6" w:rsidR="00C63F96" w:rsidRDefault="001E06F8">
          <w:pPr>
            <w:pStyle w:val="TOC1"/>
            <w:rPr>
              <w:rFonts w:eastAsiaTheme="minorEastAsia" w:cstheme="minorBidi"/>
              <w:b w:val="0"/>
              <w:bCs w:val="0"/>
              <w:caps w:val="0"/>
              <w:noProof/>
              <w:sz w:val="24"/>
              <w:szCs w:val="24"/>
              <w:u w:val="none"/>
              <w:lang w:eastAsia="en-GB"/>
            </w:rPr>
          </w:pPr>
          <w:hyperlink w:anchor="_Toc109729995" w:history="1">
            <w:r w:rsidR="00C63F96" w:rsidRPr="007B74F6">
              <w:rPr>
                <w:rStyle w:val="Hyperlink"/>
                <w:noProof/>
              </w:rPr>
              <w:t>3 Metoodika</w:t>
            </w:r>
            <w:r w:rsidR="00C63F96">
              <w:rPr>
                <w:noProof/>
                <w:webHidden/>
              </w:rPr>
              <w:tab/>
            </w:r>
            <w:r w:rsidR="00C63F96">
              <w:rPr>
                <w:noProof/>
                <w:webHidden/>
              </w:rPr>
              <w:fldChar w:fldCharType="begin"/>
            </w:r>
            <w:r w:rsidR="00C63F96">
              <w:rPr>
                <w:noProof/>
                <w:webHidden/>
              </w:rPr>
              <w:instrText xml:space="preserve"> PAGEREF _Toc109729995 \h </w:instrText>
            </w:r>
            <w:r w:rsidR="00C63F96">
              <w:rPr>
                <w:noProof/>
                <w:webHidden/>
              </w:rPr>
            </w:r>
            <w:r w:rsidR="00C63F96">
              <w:rPr>
                <w:noProof/>
                <w:webHidden/>
              </w:rPr>
              <w:fldChar w:fldCharType="separate"/>
            </w:r>
            <w:r w:rsidR="00C63F96">
              <w:rPr>
                <w:noProof/>
                <w:webHidden/>
              </w:rPr>
              <w:t>13</w:t>
            </w:r>
            <w:r w:rsidR="00C63F96">
              <w:rPr>
                <w:noProof/>
                <w:webHidden/>
              </w:rPr>
              <w:fldChar w:fldCharType="end"/>
            </w:r>
          </w:hyperlink>
        </w:p>
        <w:p w14:paraId="7F3F5B92" w14:textId="7506C671" w:rsidR="00C63F96" w:rsidRDefault="001E06F8">
          <w:pPr>
            <w:pStyle w:val="TOC1"/>
            <w:rPr>
              <w:rFonts w:eastAsiaTheme="minorEastAsia" w:cstheme="minorBidi"/>
              <w:b w:val="0"/>
              <w:bCs w:val="0"/>
              <w:caps w:val="0"/>
              <w:noProof/>
              <w:sz w:val="24"/>
              <w:szCs w:val="24"/>
              <w:u w:val="none"/>
              <w:lang w:eastAsia="en-GB"/>
            </w:rPr>
          </w:pPr>
          <w:hyperlink w:anchor="_Toc109729999" w:history="1">
            <w:r w:rsidR="00C63F96" w:rsidRPr="007B74F6">
              <w:rPr>
                <w:rStyle w:val="Hyperlink"/>
                <w:noProof/>
              </w:rPr>
              <w:t>4 Kliimariskide kaardistamine Võru maakonnas</w:t>
            </w:r>
            <w:r w:rsidR="00C63F96">
              <w:rPr>
                <w:noProof/>
                <w:webHidden/>
              </w:rPr>
              <w:tab/>
            </w:r>
            <w:r w:rsidR="00C63F96">
              <w:rPr>
                <w:noProof/>
                <w:webHidden/>
              </w:rPr>
              <w:fldChar w:fldCharType="begin"/>
            </w:r>
            <w:r w:rsidR="00C63F96">
              <w:rPr>
                <w:noProof/>
                <w:webHidden/>
              </w:rPr>
              <w:instrText xml:space="preserve"> PAGEREF _Toc109729999 \h </w:instrText>
            </w:r>
            <w:r w:rsidR="00C63F96">
              <w:rPr>
                <w:noProof/>
                <w:webHidden/>
              </w:rPr>
            </w:r>
            <w:r w:rsidR="00C63F96">
              <w:rPr>
                <w:noProof/>
                <w:webHidden/>
              </w:rPr>
              <w:fldChar w:fldCharType="separate"/>
            </w:r>
            <w:r w:rsidR="00C63F96">
              <w:rPr>
                <w:noProof/>
                <w:webHidden/>
              </w:rPr>
              <w:t>17</w:t>
            </w:r>
            <w:r w:rsidR="00C63F96">
              <w:rPr>
                <w:noProof/>
                <w:webHidden/>
              </w:rPr>
              <w:fldChar w:fldCharType="end"/>
            </w:r>
          </w:hyperlink>
        </w:p>
        <w:p w14:paraId="3CA8DC50" w14:textId="4EDA8215"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0" w:history="1">
            <w:r w:rsidR="00C63F96" w:rsidRPr="007B74F6">
              <w:rPr>
                <w:rStyle w:val="Hyperlink"/>
                <w:noProof/>
                <w:lang w:eastAsia="en-GB"/>
              </w:rPr>
              <w:t>4.1 Potentsiaalsed kliimamuutuste mõjud</w:t>
            </w:r>
            <w:r w:rsidR="00C63F96">
              <w:rPr>
                <w:noProof/>
                <w:webHidden/>
              </w:rPr>
              <w:tab/>
            </w:r>
            <w:r w:rsidR="00C63F96">
              <w:rPr>
                <w:noProof/>
                <w:webHidden/>
              </w:rPr>
              <w:fldChar w:fldCharType="begin"/>
            </w:r>
            <w:r w:rsidR="00C63F96">
              <w:rPr>
                <w:noProof/>
                <w:webHidden/>
              </w:rPr>
              <w:instrText xml:space="preserve"> PAGEREF _Toc109730000 \h </w:instrText>
            </w:r>
            <w:r w:rsidR="00C63F96">
              <w:rPr>
                <w:noProof/>
                <w:webHidden/>
              </w:rPr>
            </w:r>
            <w:r w:rsidR="00C63F96">
              <w:rPr>
                <w:noProof/>
                <w:webHidden/>
              </w:rPr>
              <w:fldChar w:fldCharType="separate"/>
            </w:r>
            <w:r w:rsidR="00C63F96">
              <w:rPr>
                <w:noProof/>
                <w:webHidden/>
              </w:rPr>
              <w:t>19</w:t>
            </w:r>
            <w:r w:rsidR="00C63F96">
              <w:rPr>
                <w:noProof/>
                <w:webHidden/>
              </w:rPr>
              <w:fldChar w:fldCharType="end"/>
            </w:r>
          </w:hyperlink>
        </w:p>
        <w:p w14:paraId="6D3F70C3" w14:textId="43929904"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3" w:history="1">
            <w:r w:rsidR="00C63F96" w:rsidRPr="007B74F6">
              <w:rPr>
                <w:rStyle w:val="Hyperlink"/>
                <w:rFonts w:eastAsia="Times New Roman"/>
                <w:noProof/>
                <w:lang w:eastAsia="en-GB"/>
              </w:rPr>
              <w:t>4.2 Efektiivsed meetmed kliimamuutuste vältimiseks ja leevendamiseks</w:t>
            </w:r>
            <w:r w:rsidR="00C63F96">
              <w:rPr>
                <w:noProof/>
                <w:webHidden/>
              </w:rPr>
              <w:tab/>
            </w:r>
            <w:r w:rsidR="00C63F96">
              <w:rPr>
                <w:noProof/>
                <w:webHidden/>
              </w:rPr>
              <w:fldChar w:fldCharType="begin"/>
            </w:r>
            <w:r w:rsidR="00C63F96">
              <w:rPr>
                <w:noProof/>
                <w:webHidden/>
              </w:rPr>
              <w:instrText xml:space="preserve"> PAGEREF _Toc109730003 \h </w:instrText>
            </w:r>
            <w:r w:rsidR="00C63F96">
              <w:rPr>
                <w:noProof/>
                <w:webHidden/>
              </w:rPr>
            </w:r>
            <w:r w:rsidR="00C63F96">
              <w:rPr>
                <w:noProof/>
                <w:webHidden/>
              </w:rPr>
              <w:fldChar w:fldCharType="separate"/>
            </w:r>
            <w:r w:rsidR="00C63F96">
              <w:rPr>
                <w:noProof/>
                <w:webHidden/>
              </w:rPr>
              <w:t>22</w:t>
            </w:r>
            <w:r w:rsidR="00C63F96">
              <w:rPr>
                <w:noProof/>
                <w:webHidden/>
              </w:rPr>
              <w:fldChar w:fldCharType="end"/>
            </w:r>
          </w:hyperlink>
        </w:p>
        <w:p w14:paraId="35D5EB5E" w14:textId="506541AB" w:rsidR="00C63F96" w:rsidRDefault="001E06F8">
          <w:pPr>
            <w:pStyle w:val="TOC1"/>
            <w:rPr>
              <w:rFonts w:eastAsiaTheme="minorEastAsia" w:cstheme="minorBidi"/>
              <w:b w:val="0"/>
              <w:bCs w:val="0"/>
              <w:caps w:val="0"/>
              <w:noProof/>
              <w:sz w:val="24"/>
              <w:szCs w:val="24"/>
              <w:u w:val="none"/>
              <w:lang w:eastAsia="en-GB"/>
            </w:rPr>
          </w:pPr>
          <w:hyperlink w:anchor="_Toc109730004" w:history="1">
            <w:r w:rsidR="00C63F96" w:rsidRPr="007B74F6">
              <w:rPr>
                <w:rStyle w:val="Hyperlink"/>
                <w:noProof/>
              </w:rPr>
              <w:t>5 Hetkeolukorra kirjeldus</w:t>
            </w:r>
            <w:r w:rsidR="00C63F96">
              <w:rPr>
                <w:noProof/>
                <w:webHidden/>
              </w:rPr>
              <w:tab/>
            </w:r>
            <w:r w:rsidR="00C63F96">
              <w:rPr>
                <w:noProof/>
                <w:webHidden/>
              </w:rPr>
              <w:fldChar w:fldCharType="begin"/>
            </w:r>
            <w:r w:rsidR="00C63F96">
              <w:rPr>
                <w:noProof/>
                <w:webHidden/>
              </w:rPr>
              <w:instrText xml:space="preserve"> PAGEREF _Toc109730004 \h </w:instrText>
            </w:r>
            <w:r w:rsidR="00C63F96">
              <w:rPr>
                <w:noProof/>
                <w:webHidden/>
              </w:rPr>
            </w:r>
            <w:r w:rsidR="00C63F96">
              <w:rPr>
                <w:noProof/>
                <w:webHidden/>
              </w:rPr>
              <w:fldChar w:fldCharType="separate"/>
            </w:r>
            <w:r w:rsidR="00C63F96">
              <w:rPr>
                <w:noProof/>
                <w:webHidden/>
              </w:rPr>
              <w:t>24</w:t>
            </w:r>
            <w:r w:rsidR="00C63F96">
              <w:rPr>
                <w:noProof/>
                <w:webHidden/>
              </w:rPr>
              <w:fldChar w:fldCharType="end"/>
            </w:r>
          </w:hyperlink>
        </w:p>
        <w:p w14:paraId="6AB338CE" w14:textId="2F3EDF27"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5" w:history="1">
            <w:r w:rsidR="00C63F96" w:rsidRPr="007B74F6">
              <w:rPr>
                <w:rStyle w:val="Hyperlink"/>
                <w:rFonts w:eastAsia="Times New Roman"/>
                <w:noProof/>
                <w:lang w:eastAsia="en-GB"/>
              </w:rPr>
              <w:t>5.1 Võru maakond</w:t>
            </w:r>
            <w:r w:rsidR="00C63F96">
              <w:rPr>
                <w:noProof/>
                <w:webHidden/>
              </w:rPr>
              <w:tab/>
            </w:r>
            <w:r w:rsidR="00C63F96">
              <w:rPr>
                <w:noProof/>
                <w:webHidden/>
              </w:rPr>
              <w:fldChar w:fldCharType="begin"/>
            </w:r>
            <w:r w:rsidR="00C63F96">
              <w:rPr>
                <w:noProof/>
                <w:webHidden/>
              </w:rPr>
              <w:instrText xml:space="preserve"> PAGEREF _Toc109730005 \h </w:instrText>
            </w:r>
            <w:r w:rsidR="00C63F96">
              <w:rPr>
                <w:noProof/>
                <w:webHidden/>
              </w:rPr>
            </w:r>
            <w:r w:rsidR="00C63F96">
              <w:rPr>
                <w:noProof/>
                <w:webHidden/>
              </w:rPr>
              <w:fldChar w:fldCharType="separate"/>
            </w:r>
            <w:r w:rsidR="00C63F96">
              <w:rPr>
                <w:noProof/>
                <w:webHidden/>
              </w:rPr>
              <w:t>25</w:t>
            </w:r>
            <w:r w:rsidR="00C63F96">
              <w:rPr>
                <w:noProof/>
                <w:webHidden/>
              </w:rPr>
              <w:fldChar w:fldCharType="end"/>
            </w:r>
          </w:hyperlink>
        </w:p>
        <w:p w14:paraId="789737DC" w14:textId="6991B938"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6" w:history="1">
            <w:r w:rsidR="00C63F96" w:rsidRPr="007B74F6">
              <w:rPr>
                <w:rStyle w:val="Hyperlink"/>
                <w:noProof/>
                <w:lang w:eastAsia="en-GB"/>
              </w:rPr>
              <w:t>5.2 Antsla vald</w:t>
            </w:r>
            <w:r w:rsidR="00C63F96">
              <w:rPr>
                <w:noProof/>
                <w:webHidden/>
              </w:rPr>
              <w:tab/>
            </w:r>
            <w:r w:rsidR="00C63F96">
              <w:rPr>
                <w:noProof/>
                <w:webHidden/>
              </w:rPr>
              <w:fldChar w:fldCharType="begin"/>
            </w:r>
            <w:r w:rsidR="00C63F96">
              <w:rPr>
                <w:noProof/>
                <w:webHidden/>
              </w:rPr>
              <w:instrText xml:space="preserve"> PAGEREF _Toc109730006 \h </w:instrText>
            </w:r>
            <w:r w:rsidR="00C63F96">
              <w:rPr>
                <w:noProof/>
                <w:webHidden/>
              </w:rPr>
            </w:r>
            <w:r w:rsidR="00C63F96">
              <w:rPr>
                <w:noProof/>
                <w:webHidden/>
              </w:rPr>
              <w:fldChar w:fldCharType="separate"/>
            </w:r>
            <w:r w:rsidR="00C63F96">
              <w:rPr>
                <w:noProof/>
                <w:webHidden/>
              </w:rPr>
              <w:t>28</w:t>
            </w:r>
            <w:r w:rsidR="00C63F96">
              <w:rPr>
                <w:noProof/>
                <w:webHidden/>
              </w:rPr>
              <w:fldChar w:fldCharType="end"/>
            </w:r>
          </w:hyperlink>
        </w:p>
        <w:p w14:paraId="5C46EAE1" w14:textId="414CC76C"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7" w:history="1">
            <w:r w:rsidR="00C63F96" w:rsidRPr="007B74F6">
              <w:rPr>
                <w:rStyle w:val="Hyperlink"/>
                <w:noProof/>
              </w:rPr>
              <w:t>5.3 Rõuge vald</w:t>
            </w:r>
            <w:r w:rsidR="00C63F96">
              <w:rPr>
                <w:noProof/>
                <w:webHidden/>
              </w:rPr>
              <w:tab/>
            </w:r>
            <w:r w:rsidR="00C63F96">
              <w:rPr>
                <w:noProof/>
                <w:webHidden/>
              </w:rPr>
              <w:fldChar w:fldCharType="begin"/>
            </w:r>
            <w:r w:rsidR="00C63F96">
              <w:rPr>
                <w:noProof/>
                <w:webHidden/>
              </w:rPr>
              <w:instrText xml:space="preserve"> PAGEREF _Toc109730007 \h </w:instrText>
            </w:r>
            <w:r w:rsidR="00C63F96">
              <w:rPr>
                <w:noProof/>
                <w:webHidden/>
              </w:rPr>
            </w:r>
            <w:r w:rsidR="00C63F96">
              <w:rPr>
                <w:noProof/>
                <w:webHidden/>
              </w:rPr>
              <w:fldChar w:fldCharType="separate"/>
            </w:r>
            <w:r w:rsidR="00C63F96">
              <w:rPr>
                <w:noProof/>
                <w:webHidden/>
              </w:rPr>
              <w:t>30</w:t>
            </w:r>
            <w:r w:rsidR="00C63F96">
              <w:rPr>
                <w:noProof/>
                <w:webHidden/>
              </w:rPr>
              <w:fldChar w:fldCharType="end"/>
            </w:r>
          </w:hyperlink>
        </w:p>
        <w:p w14:paraId="27ADB299" w14:textId="00B93202"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8" w:history="1">
            <w:r w:rsidR="00C63F96" w:rsidRPr="007B74F6">
              <w:rPr>
                <w:rStyle w:val="Hyperlink"/>
                <w:noProof/>
                <w:lang w:eastAsia="en-GB"/>
              </w:rPr>
              <w:t>5.4 Setomaa vald</w:t>
            </w:r>
            <w:r w:rsidR="00C63F96">
              <w:rPr>
                <w:noProof/>
                <w:webHidden/>
              </w:rPr>
              <w:tab/>
            </w:r>
            <w:r w:rsidR="00C63F96">
              <w:rPr>
                <w:noProof/>
                <w:webHidden/>
              </w:rPr>
              <w:fldChar w:fldCharType="begin"/>
            </w:r>
            <w:r w:rsidR="00C63F96">
              <w:rPr>
                <w:noProof/>
                <w:webHidden/>
              </w:rPr>
              <w:instrText xml:space="preserve"> PAGEREF _Toc109730008 \h </w:instrText>
            </w:r>
            <w:r w:rsidR="00C63F96">
              <w:rPr>
                <w:noProof/>
                <w:webHidden/>
              </w:rPr>
            </w:r>
            <w:r w:rsidR="00C63F96">
              <w:rPr>
                <w:noProof/>
                <w:webHidden/>
              </w:rPr>
              <w:fldChar w:fldCharType="separate"/>
            </w:r>
            <w:r w:rsidR="00C63F96">
              <w:rPr>
                <w:noProof/>
                <w:webHidden/>
              </w:rPr>
              <w:t>31</w:t>
            </w:r>
            <w:r w:rsidR="00C63F96">
              <w:rPr>
                <w:noProof/>
                <w:webHidden/>
              </w:rPr>
              <w:fldChar w:fldCharType="end"/>
            </w:r>
          </w:hyperlink>
        </w:p>
        <w:p w14:paraId="4DA970E5" w14:textId="65862D14"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09" w:history="1">
            <w:r w:rsidR="00C63F96" w:rsidRPr="007B74F6">
              <w:rPr>
                <w:rStyle w:val="Hyperlink"/>
                <w:noProof/>
                <w:lang w:eastAsia="en-GB"/>
              </w:rPr>
              <w:t>5.5 Võru linn</w:t>
            </w:r>
            <w:r w:rsidR="00C63F96">
              <w:rPr>
                <w:noProof/>
                <w:webHidden/>
              </w:rPr>
              <w:tab/>
            </w:r>
            <w:r w:rsidR="00C63F96">
              <w:rPr>
                <w:noProof/>
                <w:webHidden/>
              </w:rPr>
              <w:fldChar w:fldCharType="begin"/>
            </w:r>
            <w:r w:rsidR="00C63F96">
              <w:rPr>
                <w:noProof/>
                <w:webHidden/>
              </w:rPr>
              <w:instrText xml:space="preserve"> PAGEREF _Toc109730009 \h </w:instrText>
            </w:r>
            <w:r w:rsidR="00C63F96">
              <w:rPr>
                <w:noProof/>
                <w:webHidden/>
              </w:rPr>
            </w:r>
            <w:r w:rsidR="00C63F96">
              <w:rPr>
                <w:noProof/>
                <w:webHidden/>
              </w:rPr>
              <w:fldChar w:fldCharType="separate"/>
            </w:r>
            <w:r w:rsidR="00C63F96">
              <w:rPr>
                <w:noProof/>
                <w:webHidden/>
              </w:rPr>
              <w:t>33</w:t>
            </w:r>
            <w:r w:rsidR="00C63F96">
              <w:rPr>
                <w:noProof/>
                <w:webHidden/>
              </w:rPr>
              <w:fldChar w:fldCharType="end"/>
            </w:r>
          </w:hyperlink>
        </w:p>
        <w:p w14:paraId="785CEECF" w14:textId="7066D826"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10" w:history="1">
            <w:r w:rsidR="00C63F96" w:rsidRPr="007B74F6">
              <w:rPr>
                <w:rStyle w:val="Hyperlink"/>
                <w:rFonts w:eastAsia="Times New Roman"/>
                <w:noProof/>
                <w:lang w:eastAsia="en-GB"/>
              </w:rPr>
              <w:t>5.6 Võru vald</w:t>
            </w:r>
            <w:r w:rsidR="00C63F96">
              <w:rPr>
                <w:noProof/>
                <w:webHidden/>
              </w:rPr>
              <w:tab/>
            </w:r>
            <w:r w:rsidR="00C63F96">
              <w:rPr>
                <w:noProof/>
                <w:webHidden/>
              </w:rPr>
              <w:fldChar w:fldCharType="begin"/>
            </w:r>
            <w:r w:rsidR="00C63F96">
              <w:rPr>
                <w:noProof/>
                <w:webHidden/>
              </w:rPr>
              <w:instrText xml:space="preserve"> PAGEREF _Toc109730010 \h </w:instrText>
            </w:r>
            <w:r w:rsidR="00C63F96">
              <w:rPr>
                <w:noProof/>
                <w:webHidden/>
              </w:rPr>
            </w:r>
            <w:r w:rsidR="00C63F96">
              <w:rPr>
                <w:noProof/>
                <w:webHidden/>
              </w:rPr>
              <w:fldChar w:fldCharType="separate"/>
            </w:r>
            <w:r w:rsidR="00C63F96">
              <w:rPr>
                <w:noProof/>
                <w:webHidden/>
              </w:rPr>
              <w:t>35</w:t>
            </w:r>
            <w:r w:rsidR="00C63F96">
              <w:rPr>
                <w:noProof/>
                <w:webHidden/>
              </w:rPr>
              <w:fldChar w:fldCharType="end"/>
            </w:r>
          </w:hyperlink>
        </w:p>
        <w:p w14:paraId="20427170" w14:textId="7AA2F0E0"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11" w:history="1">
            <w:r w:rsidR="00C63F96" w:rsidRPr="007B74F6">
              <w:rPr>
                <w:rStyle w:val="Hyperlink"/>
                <w:noProof/>
                <w:lang w:eastAsia="en-GB"/>
              </w:rPr>
              <w:t>5.7 Vahetulemuste kokkuvõte</w:t>
            </w:r>
            <w:r w:rsidR="00C63F96">
              <w:rPr>
                <w:noProof/>
                <w:webHidden/>
              </w:rPr>
              <w:tab/>
            </w:r>
            <w:r w:rsidR="00C63F96">
              <w:rPr>
                <w:noProof/>
                <w:webHidden/>
              </w:rPr>
              <w:fldChar w:fldCharType="begin"/>
            </w:r>
            <w:r w:rsidR="00C63F96">
              <w:rPr>
                <w:noProof/>
                <w:webHidden/>
              </w:rPr>
              <w:instrText xml:space="preserve"> PAGEREF _Toc109730011 \h </w:instrText>
            </w:r>
            <w:r w:rsidR="00C63F96">
              <w:rPr>
                <w:noProof/>
                <w:webHidden/>
              </w:rPr>
            </w:r>
            <w:r w:rsidR="00C63F96">
              <w:rPr>
                <w:noProof/>
                <w:webHidden/>
              </w:rPr>
              <w:fldChar w:fldCharType="separate"/>
            </w:r>
            <w:r w:rsidR="00C63F96">
              <w:rPr>
                <w:noProof/>
                <w:webHidden/>
              </w:rPr>
              <w:t>36</w:t>
            </w:r>
            <w:r w:rsidR="00C63F96">
              <w:rPr>
                <w:noProof/>
                <w:webHidden/>
              </w:rPr>
              <w:fldChar w:fldCharType="end"/>
            </w:r>
          </w:hyperlink>
        </w:p>
        <w:p w14:paraId="3006A171" w14:textId="08610195" w:rsidR="00C63F96" w:rsidRDefault="001E06F8">
          <w:pPr>
            <w:pStyle w:val="TOC1"/>
            <w:rPr>
              <w:rFonts w:eastAsiaTheme="minorEastAsia" w:cstheme="minorBidi"/>
              <w:b w:val="0"/>
              <w:bCs w:val="0"/>
              <w:caps w:val="0"/>
              <w:noProof/>
              <w:sz w:val="24"/>
              <w:szCs w:val="24"/>
              <w:u w:val="none"/>
              <w:lang w:eastAsia="en-GB"/>
            </w:rPr>
          </w:pPr>
          <w:hyperlink w:anchor="_Toc109730012" w:history="1">
            <w:r w:rsidR="00C63F96" w:rsidRPr="007B74F6">
              <w:rPr>
                <w:rStyle w:val="Hyperlink"/>
                <w:noProof/>
              </w:rPr>
              <w:t>6 Visioon ja Rohekokkuleppe lähteprintsiip</w:t>
            </w:r>
            <w:r w:rsidR="00C63F96">
              <w:rPr>
                <w:noProof/>
                <w:webHidden/>
              </w:rPr>
              <w:tab/>
            </w:r>
            <w:r w:rsidR="00C63F96">
              <w:rPr>
                <w:noProof/>
                <w:webHidden/>
              </w:rPr>
              <w:fldChar w:fldCharType="begin"/>
            </w:r>
            <w:r w:rsidR="00C63F96">
              <w:rPr>
                <w:noProof/>
                <w:webHidden/>
              </w:rPr>
              <w:instrText xml:space="preserve"> PAGEREF _Toc109730012 \h </w:instrText>
            </w:r>
            <w:r w:rsidR="00C63F96">
              <w:rPr>
                <w:noProof/>
                <w:webHidden/>
              </w:rPr>
            </w:r>
            <w:r w:rsidR="00C63F96">
              <w:rPr>
                <w:noProof/>
                <w:webHidden/>
              </w:rPr>
              <w:fldChar w:fldCharType="separate"/>
            </w:r>
            <w:r w:rsidR="00C63F96">
              <w:rPr>
                <w:noProof/>
                <w:webHidden/>
              </w:rPr>
              <w:t>38</w:t>
            </w:r>
            <w:r w:rsidR="00C63F96">
              <w:rPr>
                <w:noProof/>
                <w:webHidden/>
              </w:rPr>
              <w:fldChar w:fldCharType="end"/>
            </w:r>
          </w:hyperlink>
        </w:p>
        <w:p w14:paraId="096C3808" w14:textId="71AD5952"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13" w:history="1">
            <w:r w:rsidR="00C63F96" w:rsidRPr="007B74F6">
              <w:rPr>
                <w:rStyle w:val="Hyperlink"/>
                <w:noProof/>
              </w:rPr>
              <w:t>6.1 Visioon</w:t>
            </w:r>
            <w:r w:rsidR="00C63F96">
              <w:rPr>
                <w:noProof/>
                <w:webHidden/>
              </w:rPr>
              <w:tab/>
            </w:r>
            <w:r w:rsidR="00C63F96">
              <w:rPr>
                <w:noProof/>
                <w:webHidden/>
              </w:rPr>
              <w:fldChar w:fldCharType="begin"/>
            </w:r>
            <w:r w:rsidR="00C63F96">
              <w:rPr>
                <w:noProof/>
                <w:webHidden/>
              </w:rPr>
              <w:instrText xml:space="preserve"> PAGEREF _Toc109730013 \h </w:instrText>
            </w:r>
            <w:r w:rsidR="00C63F96">
              <w:rPr>
                <w:noProof/>
                <w:webHidden/>
              </w:rPr>
            </w:r>
            <w:r w:rsidR="00C63F96">
              <w:rPr>
                <w:noProof/>
                <w:webHidden/>
              </w:rPr>
              <w:fldChar w:fldCharType="separate"/>
            </w:r>
            <w:r w:rsidR="00C63F96">
              <w:rPr>
                <w:noProof/>
                <w:webHidden/>
              </w:rPr>
              <w:t>38</w:t>
            </w:r>
            <w:r w:rsidR="00C63F96">
              <w:rPr>
                <w:noProof/>
                <w:webHidden/>
              </w:rPr>
              <w:fldChar w:fldCharType="end"/>
            </w:r>
          </w:hyperlink>
        </w:p>
        <w:p w14:paraId="17AE456E" w14:textId="769B9CF5"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14" w:history="1">
            <w:r w:rsidR="00C63F96" w:rsidRPr="007B74F6">
              <w:rPr>
                <w:rStyle w:val="Hyperlink"/>
                <w:noProof/>
              </w:rPr>
              <w:t>6.2 Rohekokkuleppe lähteprintsiip -  Jätkusuutlikkus ja energiatõhusus</w:t>
            </w:r>
            <w:r w:rsidR="00C63F96">
              <w:rPr>
                <w:noProof/>
                <w:webHidden/>
              </w:rPr>
              <w:tab/>
            </w:r>
            <w:r w:rsidR="00C63F96">
              <w:rPr>
                <w:noProof/>
                <w:webHidden/>
              </w:rPr>
              <w:fldChar w:fldCharType="begin"/>
            </w:r>
            <w:r w:rsidR="00C63F96">
              <w:rPr>
                <w:noProof/>
                <w:webHidden/>
              </w:rPr>
              <w:instrText xml:space="preserve"> PAGEREF _Toc109730014 \h </w:instrText>
            </w:r>
            <w:r w:rsidR="00C63F96">
              <w:rPr>
                <w:noProof/>
                <w:webHidden/>
              </w:rPr>
            </w:r>
            <w:r w:rsidR="00C63F96">
              <w:rPr>
                <w:noProof/>
                <w:webHidden/>
              </w:rPr>
              <w:fldChar w:fldCharType="separate"/>
            </w:r>
            <w:r w:rsidR="00C63F96">
              <w:rPr>
                <w:noProof/>
                <w:webHidden/>
              </w:rPr>
              <w:t>39</w:t>
            </w:r>
            <w:r w:rsidR="00C63F96">
              <w:rPr>
                <w:noProof/>
                <w:webHidden/>
              </w:rPr>
              <w:fldChar w:fldCharType="end"/>
            </w:r>
          </w:hyperlink>
        </w:p>
        <w:p w14:paraId="13AA3B1F" w14:textId="540B297F" w:rsidR="00C63F96" w:rsidRDefault="001E06F8">
          <w:pPr>
            <w:pStyle w:val="TOC1"/>
            <w:rPr>
              <w:rFonts w:eastAsiaTheme="minorEastAsia" w:cstheme="minorBidi"/>
              <w:b w:val="0"/>
              <w:bCs w:val="0"/>
              <w:caps w:val="0"/>
              <w:noProof/>
              <w:sz w:val="24"/>
              <w:szCs w:val="24"/>
              <w:u w:val="none"/>
              <w:lang w:eastAsia="en-GB"/>
            </w:rPr>
          </w:pPr>
          <w:hyperlink w:anchor="_Toc109730015" w:history="1">
            <w:r w:rsidR="00C63F96" w:rsidRPr="007B74F6">
              <w:rPr>
                <w:rStyle w:val="Hyperlink"/>
                <w:noProof/>
                <w:lang w:eastAsia="en-GB"/>
              </w:rPr>
              <w:t>7 Tegevuskava</w:t>
            </w:r>
            <w:r w:rsidR="00C63F96">
              <w:rPr>
                <w:noProof/>
                <w:webHidden/>
              </w:rPr>
              <w:tab/>
            </w:r>
            <w:r w:rsidR="00C63F96">
              <w:rPr>
                <w:noProof/>
                <w:webHidden/>
              </w:rPr>
              <w:fldChar w:fldCharType="begin"/>
            </w:r>
            <w:r w:rsidR="00C63F96">
              <w:rPr>
                <w:noProof/>
                <w:webHidden/>
              </w:rPr>
              <w:instrText xml:space="preserve"> PAGEREF _Toc109730015 \h </w:instrText>
            </w:r>
            <w:r w:rsidR="00C63F96">
              <w:rPr>
                <w:noProof/>
                <w:webHidden/>
              </w:rPr>
            </w:r>
            <w:r w:rsidR="00C63F96">
              <w:rPr>
                <w:noProof/>
                <w:webHidden/>
              </w:rPr>
              <w:fldChar w:fldCharType="separate"/>
            </w:r>
            <w:r w:rsidR="00C63F96">
              <w:rPr>
                <w:noProof/>
                <w:webHidden/>
              </w:rPr>
              <w:t>40</w:t>
            </w:r>
            <w:r w:rsidR="00C63F96">
              <w:rPr>
                <w:noProof/>
                <w:webHidden/>
              </w:rPr>
              <w:fldChar w:fldCharType="end"/>
            </w:r>
          </w:hyperlink>
        </w:p>
        <w:p w14:paraId="261C7693" w14:textId="221E82AC" w:rsidR="00C63F96" w:rsidRDefault="001E06F8">
          <w:pPr>
            <w:pStyle w:val="TOC1"/>
            <w:rPr>
              <w:rFonts w:eastAsiaTheme="minorEastAsia" w:cstheme="minorBidi"/>
              <w:b w:val="0"/>
              <w:bCs w:val="0"/>
              <w:caps w:val="0"/>
              <w:noProof/>
              <w:sz w:val="24"/>
              <w:szCs w:val="24"/>
              <w:u w:val="none"/>
              <w:lang w:eastAsia="en-GB"/>
            </w:rPr>
          </w:pPr>
          <w:hyperlink w:anchor="_Toc109730017" w:history="1">
            <w:r w:rsidR="00C63F96" w:rsidRPr="007B74F6">
              <w:rPr>
                <w:rStyle w:val="Hyperlink"/>
                <w:rFonts w:eastAsia="Times New Roman"/>
                <w:noProof/>
                <w:lang w:eastAsia="en-GB"/>
              </w:rPr>
              <w:t>8 Indikaatorid ja seire</w:t>
            </w:r>
            <w:r w:rsidR="00C63F96">
              <w:rPr>
                <w:noProof/>
                <w:webHidden/>
              </w:rPr>
              <w:tab/>
            </w:r>
            <w:r w:rsidR="00C63F96">
              <w:rPr>
                <w:noProof/>
                <w:webHidden/>
              </w:rPr>
              <w:fldChar w:fldCharType="begin"/>
            </w:r>
            <w:r w:rsidR="00C63F96">
              <w:rPr>
                <w:noProof/>
                <w:webHidden/>
              </w:rPr>
              <w:instrText xml:space="preserve"> PAGEREF _Toc109730017 \h </w:instrText>
            </w:r>
            <w:r w:rsidR="00C63F96">
              <w:rPr>
                <w:noProof/>
                <w:webHidden/>
              </w:rPr>
            </w:r>
            <w:r w:rsidR="00C63F96">
              <w:rPr>
                <w:noProof/>
                <w:webHidden/>
              </w:rPr>
              <w:fldChar w:fldCharType="separate"/>
            </w:r>
            <w:r w:rsidR="00C63F96">
              <w:rPr>
                <w:noProof/>
                <w:webHidden/>
              </w:rPr>
              <w:t>43</w:t>
            </w:r>
            <w:r w:rsidR="00C63F96">
              <w:rPr>
                <w:noProof/>
                <w:webHidden/>
              </w:rPr>
              <w:fldChar w:fldCharType="end"/>
            </w:r>
          </w:hyperlink>
        </w:p>
        <w:p w14:paraId="2CFDBF65" w14:textId="38D32CD5" w:rsidR="00C63F96" w:rsidRDefault="001E06F8">
          <w:pPr>
            <w:pStyle w:val="TOC2"/>
            <w:tabs>
              <w:tab w:val="right" w:leader="dot" w:pos="6615"/>
            </w:tabs>
            <w:rPr>
              <w:rFonts w:eastAsiaTheme="minorEastAsia" w:cstheme="minorBidi"/>
              <w:b w:val="0"/>
              <w:bCs w:val="0"/>
              <w:smallCaps w:val="0"/>
              <w:noProof/>
              <w:sz w:val="24"/>
              <w:szCs w:val="24"/>
              <w:lang w:eastAsia="en-GB"/>
            </w:rPr>
          </w:pPr>
          <w:hyperlink w:anchor="_Toc109730018" w:history="1">
            <w:r w:rsidR="00C63F96" w:rsidRPr="007B74F6">
              <w:rPr>
                <w:rStyle w:val="Hyperlink"/>
                <w:noProof/>
              </w:rPr>
              <w:t>8.1 Seirekava</w:t>
            </w:r>
            <w:r w:rsidR="00C63F96">
              <w:rPr>
                <w:noProof/>
                <w:webHidden/>
              </w:rPr>
              <w:tab/>
            </w:r>
            <w:r w:rsidR="00C63F96">
              <w:rPr>
                <w:noProof/>
                <w:webHidden/>
              </w:rPr>
              <w:fldChar w:fldCharType="begin"/>
            </w:r>
            <w:r w:rsidR="00C63F96">
              <w:rPr>
                <w:noProof/>
                <w:webHidden/>
              </w:rPr>
              <w:instrText xml:space="preserve"> PAGEREF _Toc109730018 \h </w:instrText>
            </w:r>
            <w:r w:rsidR="00C63F96">
              <w:rPr>
                <w:noProof/>
                <w:webHidden/>
              </w:rPr>
            </w:r>
            <w:r w:rsidR="00C63F96">
              <w:rPr>
                <w:noProof/>
                <w:webHidden/>
              </w:rPr>
              <w:fldChar w:fldCharType="separate"/>
            </w:r>
            <w:r w:rsidR="00C63F96">
              <w:rPr>
                <w:noProof/>
                <w:webHidden/>
              </w:rPr>
              <w:t>44</w:t>
            </w:r>
            <w:r w:rsidR="00C63F96">
              <w:rPr>
                <w:noProof/>
                <w:webHidden/>
              </w:rPr>
              <w:fldChar w:fldCharType="end"/>
            </w:r>
          </w:hyperlink>
        </w:p>
        <w:p w14:paraId="1DA43EF0" w14:textId="11B27987" w:rsidR="00C63F96" w:rsidRDefault="001E06F8">
          <w:pPr>
            <w:pStyle w:val="TOC2"/>
            <w:tabs>
              <w:tab w:val="right" w:leader="dot" w:pos="6615"/>
            </w:tabs>
            <w:rPr>
              <w:rStyle w:val="Hyperlink"/>
              <w:noProof/>
            </w:rPr>
          </w:pPr>
          <w:hyperlink w:anchor="_Toc109730019" w:history="1">
            <w:r w:rsidR="00C63F96" w:rsidRPr="007B74F6">
              <w:rPr>
                <w:rStyle w:val="Hyperlink"/>
                <w:noProof/>
              </w:rPr>
              <w:t>8.2 Võimalikud pilootprojektid</w:t>
            </w:r>
            <w:r w:rsidR="00C63F96">
              <w:rPr>
                <w:noProof/>
                <w:webHidden/>
              </w:rPr>
              <w:tab/>
            </w:r>
            <w:r w:rsidR="00C63F96">
              <w:rPr>
                <w:noProof/>
                <w:webHidden/>
              </w:rPr>
              <w:fldChar w:fldCharType="begin"/>
            </w:r>
            <w:r w:rsidR="00C63F96">
              <w:rPr>
                <w:noProof/>
                <w:webHidden/>
              </w:rPr>
              <w:instrText xml:space="preserve"> PAGEREF _Toc109730019 \h </w:instrText>
            </w:r>
            <w:r w:rsidR="00C63F96">
              <w:rPr>
                <w:noProof/>
                <w:webHidden/>
              </w:rPr>
            </w:r>
            <w:r w:rsidR="00C63F96">
              <w:rPr>
                <w:noProof/>
                <w:webHidden/>
              </w:rPr>
              <w:fldChar w:fldCharType="separate"/>
            </w:r>
            <w:r w:rsidR="00C63F96">
              <w:rPr>
                <w:noProof/>
                <w:webHidden/>
              </w:rPr>
              <w:t>45</w:t>
            </w:r>
            <w:r w:rsidR="00C63F96">
              <w:rPr>
                <w:noProof/>
                <w:webHidden/>
              </w:rPr>
              <w:fldChar w:fldCharType="end"/>
            </w:r>
          </w:hyperlink>
        </w:p>
        <w:p w14:paraId="58DDF53B" w14:textId="77777777" w:rsidR="0058392A" w:rsidRDefault="0058392A" w:rsidP="0058392A"/>
        <w:p w14:paraId="1AE06808" w14:textId="77777777" w:rsidR="0058392A" w:rsidRPr="0058392A" w:rsidRDefault="0058392A" w:rsidP="0058392A"/>
        <w:p w14:paraId="7F56D1A2" w14:textId="033ECF59" w:rsidR="00C63F96" w:rsidRDefault="001E06F8">
          <w:pPr>
            <w:pStyle w:val="TOC1"/>
            <w:rPr>
              <w:rFonts w:eastAsiaTheme="minorEastAsia" w:cstheme="minorBidi"/>
              <w:b w:val="0"/>
              <w:bCs w:val="0"/>
              <w:caps w:val="0"/>
              <w:noProof/>
              <w:sz w:val="24"/>
              <w:szCs w:val="24"/>
              <w:u w:val="none"/>
              <w:lang w:eastAsia="en-GB"/>
            </w:rPr>
          </w:pPr>
          <w:hyperlink w:anchor="_Toc109730025" w:history="1">
            <w:r w:rsidR="00C63F96" w:rsidRPr="007B74F6">
              <w:rPr>
                <w:rStyle w:val="Hyperlink"/>
                <w:noProof/>
              </w:rPr>
              <w:t>LISA 1: Hetkeolukorra kaardistus</w:t>
            </w:r>
            <w:r w:rsidR="00C63F96">
              <w:rPr>
                <w:noProof/>
                <w:webHidden/>
              </w:rPr>
              <w:tab/>
            </w:r>
            <w:r w:rsidR="00C63F96">
              <w:rPr>
                <w:noProof/>
                <w:webHidden/>
              </w:rPr>
              <w:fldChar w:fldCharType="begin"/>
            </w:r>
            <w:r w:rsidR="00C63F96">
              <w:rPr>
                <w:noProof/>
                <w:webHidden/>
              </w:rPr>
              <w:instrText xml:space="preserve"> PAGEREF _Toc109730025 \h </w:instrText>
            </w:r>
            <w:r w:rsidR="00C63F96">
              <w:rPr>
                <w:noProof/>
                <w:webHidden/>
              </w:rPr>
            </w:r>
            <w:r w:rsidR="00C63F96">
              <w:rPr>
                <w:noProof/>
                <w:webHidden/>
              </w:rPr>
              <w:fldChar w:fldCharType="separate"/>
            </w:r>
            <w:r w:rsidR="00C63F96">
              <w:rPr>
                <w:noProof/>
                <w:webHidden/>
              </w:rPr>
              <w:t>47</w:t>
            </w:r>
            <w:r w:rsidR="00C63F96">
              <w:rPr>
                <w:noProof/>
                <w:webHidden/>
              </w:rPr>
              <w:fldChar w:fldCharType="end"/>
            </w:r>
          </w:hyperlink>
        </w:p>
        <w:p w14:paraId="40B52285" w14:textId="6545B741" w:rsidR="00C63F96" w:rsidRDefault="001E06F8">
          <w:pPr>
            <w:pStyle w:val="TOC1"/>
            <w:rPr>
              <w:rFonts w:eastAsiaTheme="minorEastAsia" w:cstheme="minorBidi"/>
              <w:b w:val="0"/>
              <w:bCs w:val="0"/>
              <w:caps w:val="0"/>
              <w:noProof/>
              <w:sz w:val="24"/>
              <w:szCs w:val="24"/>
              <w:u w:val="none"/>
              <w:lang w:eastAsia="en-GB"/>
            </w:rPr>
          </w:pPr>
          <w:hyperlink w:anchor="_Toc109730026" w:history="1">
            <w:r w:rsidR="00C63F96" w:rsidRPr="007B74F6">
              <w:rPr>
                <w:rStyle w:val="Hyperlink"/>
                <w:rFonts w:eastAsia="Times New Roman"/>
                <w:noProof/>
                <w:lang w:eastAsia="en-GB"/>
              </w:rPr>
              <w:t>Lisa 2: Tegevuskava</w:t>
            </w:r>
            <w:r w:rsidR="00C63F96">
              <w:rPr>
                <w:noProof/>
                <w:webHidden/>
              </w:rPr>
              <w:tab/>
            </w:r>
            <w:r w:rsidR="00C63F96">
              <w:rPr>
                <w:noProof/>
                <w:webHidden/>
              </w:rPr>
              <w:fldChar w:fldCharType="begin"/>
            </w:r>
            <w:r w:rsidR="00C63F96">
              <w:rPr>
                <w:noProof/>
                <w:webHidden/>
              </w:rPr>
              <w:instrText xml:space="preserve"> PAGEREF _Toc109730026 \h </w:instrText>
            </w:r>
            <w:r w:rsidR="00C63F96">
              <w:rPr>
                <w:noProof/>
                <w:webHidden/>
              </w:rPr>
            </w:r>
            <w:r w:rsidR="00C63F96">
              <w:rPr>
                <w:noProof/>
                <w:webHidden/>
              </w:rPr>
              <w:fldChar w:fldCharType="separate"/>
            </w:r>
            <w:r w:rsidR="00C63F96">
              <w:rPr>
                <w:noProof/>
                <w:webHidden/>
              </w:rPr>
              <w:t>48</w:t>
            </w:r>
            <w:r w:rsidR="00C63F96">
              <w:rPr>
                <w:noProof/>
                <w:webHidden/>
              </w:rPr>
              <w:fldChar w:fldCharType="end"/>
            </w:r>
          </w:hyperlink>
        </w:p>
        <w:p w14:paraId="7FFA2D17" w14:textId="5B0D0CA3" w:rsidR="00C63F96" w:rsidRDefault="001E06F8">
          <w:pPr>
            <w:pStyle w:val="TOC1"/>
            <w:rPr>
              <w:rFonts w:eastAsiaTheme="minorEastAsia" w:cstheme="minorBidi"/>
              <w:b w:val="0"/>
              <w:bCs w:val="0"/>
              <w:caps w:val="0"/>
              <w:noProof/>
              <w:sz w:val="24"/>
              <w:szCs w:val="24"/>
              <w:u w:val="none"/>
              <w:lang w:eastAsia="en-GB"/>
            </w:rPr>
          </w:pPr>
          <w:hyperlink w:anchor="_Toc109730027" w:history="1">
            <w:r w:rsidR="00C63F96" w:rsidRPr="007B74F6">
              <w:rPr>
                <w:rStyle w:val="Hyperlink"/>
                <w:noProof/>
                <w:lang w:eastAsia="en-GB"/>
              </w:rPr>
              <w:t>Lisa 3: Indikaatorid</w:t>
            </w:r>
            <w:r w:rsidR="00C63F96">
              <w:rPr>
                <w:noProof/>
                <w:webHidden/>
              </w:rPr>
              <w:tab/>
            </w:r>
            <w:r w:rsidR="00C63F96">
              <w:rPr>
                <w:noProof/>
                <w:webHidden/>
              </w:rPr>
              <w:fldChar w:fldCharType="begin"/>
            </w:r>
            <w:r w:rsidR="00C63F96">
              <w:rPr>
                <w:noProof/>
                <w:webHidden/>
              </w:rPr>
              <w:instrText xml:space="preserve"> PAGEREF _Toc109730027 \h </w:instrText>
            </w:r>
            <w:r w:rsidR="00C63F96">
              <w:rPr>
                <w:noProof/>
                <w:webHidden/>
              </w:rPr>
            </w:r>
            <w:r w:rsidR="00C63F96">
              <w:rPr>
                <w:noProof/>
                <w:webHidden/>
              </w:rPr>
              <w:fldChar w:fldCharType="separate"/>
            </w:r>
            <w:r w:rsidR="00C63F96">
              <w:rPr>
                <w:noProof/>
                <w:webHidden/>
              </w:rPr>
              <w:t>49</w:t>
            </w:r>
            <w:r w:rsidR="00C63F96">
              <w:rPr>
                <w:noProof/>
                <w:webHidden/>
              </w:rPr>
              <w:fldChar w:fldCharType="end"/>
            </w:r>
          </w:hyperlink>
        </w:p>
        <w:p w14:paraId="3BA0D752" w14:textId="3653EEB9" w:rsidR="00C63F96" w:rsidRDefault="001E06F8">
          <w:pPr>
            <w:pStyle w:val="TOC1"/>
            <w:rPr>
              <w:rFonts w:eastAsiaTheme="minorEastAsia" w:cstheme="minorBidi"/>
              <w:b w:val="0"/>
              <w:bCs w:val="0"/>
              <w:caps w:val="0"/>
              <w:noProof/>
              <w:sz w:val="24"/>
              <w:szCs w:val="24"/>
              <w:u w:val="none"/>
              <w:lang w:eastAsia="en-GB"/>
            </w:rPr>
          </w:pPr>
          <w:hyperlink w:anchor="_Toc109730028" w:history="1">
            <w:r w:rsidR="00C63F96" w:rsidRPr="007B74F6">
              <w:rPr>
                <w:rStyle w:val="Hyperlink"/>
                <w:noProof/>
                <w:lang w:eastAsia="en-GB"/>
              </w:rPr>
              <w:t>Lisa 4: Tagasiside</w:t>
            </w:r>
            <w:r w:rsidR="00C63F96">
              <w:rPr>
                <w:noProof/>
                <w:webHidden/>
              </w:rPr>
              <w:tab/>
            </w:r>
            <w:r w:rsidR="00C63F96">
              <w:rPr>
                <w:noProof/>
                <w:webHidden/>
              </w:rPr>
              <w:fldChar w:fldCharType="begin"/>
            </w:r>
            <w:r w:rsidR="00C63F96">
              <w:rPr>
                <w:noProof/>
                <w:webHidden/>
              </w:rPr>
              <w:instrText xml:space="preserve"> PAGEREF _Toc109730028 \h </w:instrText>
            </w:r>
            <w:r w:rsidR="00C63F96">
              <w:rPr>
                <w:noProof/>
                <w:webHidden/>
              </w:rPr>
            </w:r>
            <w:r w:rsidR="00C63F96">
              <w:rPr>
                <w:noProof/>
                <w:webHidden/>
              </w:rPr>
              <w:fldChar w:fldCharType="separate"/>
            </w:r>
            <w:r w:rsidR="00C63F96">
              <w:rPr>
                <w:noProof/>
                <w:webHidden/>
              </w:rPr>
              <w:t>50</w:t>
            </w:r>
            <w:r w:rsidR="00C63F96">
              <w:rPr>
                <w:noProof/>
                <w:webHidden/>
              </w:rPr>
              <w:fldChar w:fldCharType="end"/>
            </w:r>
          </w:hyperlink>
        </w:p>
        <w:p w14:paraId="3867CE73" w14:textId="24714A52" w:rsidR="00844E8C" w:rsidRDefault="00844E8C">
          <w:r>
            <w:rPr>
              <w:b/>
              <w:bCs/>
              <w:noProof/>
            </w:rPr>
            <w:fldChar w:fldCharType="end"/>
          </w:r>
        </w:p>
      </w:sdtContent>
    </w:sdt>
    <w:p w14:paraId="707F7B7D" w14:textId="77777777" w:rsidR="00E43114" w:rsidRDefault="00E43114" w:rsidP="00F5466E">
      <w:r>
        <w:br w:type="page"/>
      </w:r>
    </w:p>
    <w:p w14:paraId="409D1143" w14:textId="77777777" w:rsidR="00963DFD" w:rsidRDefault="00963DFD" w:rsidP="00F5466E">
      <w:pPr>
        <w:pStyle w:val="Heading1"/>
        <w:sectPr w:rsidR="00963DFD" w:rsidSect="00B11376">
          <w:headerReference w:type="even" r:id="rId23"/>
          <w:headerReference w:type="default" r:id="rId24"/>
          <w:headerReference w:type="first" r:id="rId25"/>
          <w:footerReference w:type="first" r:id="rId26"/>
          <w:pgSz w:w="16838" w:h="11906" w:orient="landscape"/>
          <w:pgMar w:top="1440" w:right="1440" w:bottom="1214" w:left="1440" w:header="708" w:footer="708" w:gutter="0"/>
          <w:cols w:num="2" w:space="708"/>
          <w:titlePg/>
          <w:docGrid w:linePitch="360"/>
        </w:sectPr>
      </w:pPr>
    </w:p>
    <w:p w14:paraId="5FE12462" w14:textId="77777777" w:rsidR="008E79E1" w:rsidRDefault="008E79E1" w:rsidP="00355AD3">
      <w:pPr>
        <w:pStyle w:val="Title"/>
        <w:ind w:left="0"/>
        <w:rPr>
          <w:sz w:val="144"/>
          <w:szCs w:val="62"/>
        </w:rPr>
      </w:pPr>
      <w:bookmarkStart w:id="21" w:name="_Toc105686630"/>
      <w:bookmarkStart w:id="22" w:name="_Toc105686782"/>
    </w:p>
    <w:p w14:paraId="078E0C05" w14:textId="77777777" w:rsidR="00805A24" w:rsidRPr="00484AB7" w:rsidRDefault="00805A24" w:rsidP="00484AB7"/>
    <w:p w14:paraId="3B67D8A2" w14:textId="134BE04F" w:rsidR="00CC3767" w:rsidRPr="00484AB7" w:rsidRDefault="00CC494C" w:rsidP="00CC494C">
      <w:pPr>
        <w:pStyle w:val="Title"/>
        <w:tabs>
          <w:tab w:val="left" w:pos="3996"/>
          <w:tab w:val="center" w:pos="7371"/>
        </w:tabs>
        <w:jc w:val="left"/>
        <w:rPr>
          <w:sz w:val="144"/>
          <w:szCs w:val="62"/>
        </w:rPr>
      </w:pPr>
      <w:r>
        <w:rPr>
          <w:sz w:val="144"/>
          <w:szCs w:val="62"/>
        </w:rPr>
        <w:tab/>
      </w:r>
      <w:r>
        <w:rPr>
          <w:sz w:val="144"/>
          <w:szCs w:val="62"/>
        </w:rPr>
        <w:tab/>
      </w:r>
      <w:r w:rsidR="002E52DC" w:rsidRPr="00484AB7">
        <w:rPr>
          <w:sz w:val="144"/>
          <w:szCs w:val="62"/>
        </w:rPr>
        <w:t xml:space="preserve">OSA </w:t>
      </w:r>
      <w:r w:rsidR="00DC1EAB">
        <w:rPr>
          <w:sz w:val="144"/>
          <w:szCs w:val="62"/>
        </w:rPr>
        <w:t>I</w:t>
      </w:r>
      <w:r w:rsidR="002E52DC" w:rsidRPr="00484AB7">
        <w:rPr>
          <w:sz w:val="144"/>
          <w:szCs w:val="62"/>
        </w:rPr>
        <w:t xml:space="preserve"> </w:t>
      </w:r>
    </w:p>
    <w:p w14:paraId="22838E9C" w14:textId="77777777" w:rsidR="00D4385F" w:rsidRPr="00D4385F" w:rsidRDefault="00D4385F" w:rsidP="00680318">
      <w:pPr>
        <w:pStyle w:val="Title"/>
      </w:pPr>
    </w:p>
    <w:p w14:paraId="7D49205C" w14:textId="5A59A04F" w:rsidR="002E52DC" w:rsidRPr="00484AB7" w:rsidRDefault="002E52DC" w:rsidP="00A568A7">
      <w:pPr>
        <w:pStyle w:val="Title"/>
        <w:rPr>
          <w:sz w:val="72"/>
          <w:szCs w:val="58"/>
        </w:rPr>
        <w:sectPr w:rsidR="002E52DC" w:rsidRPr="00484AB7" w:rsidSect="00DF4341">
          <w:headerReference w:type="even" r:id="rId27"/>
          <w:headerReference w:type="default" r:id="rId28"/>
          <w:footerReference w:type="default" r:id="rId29"/>
          <w:headerReference w:type="first" r:id="rId30"/>
          <w:footerReference w:type="first" r:id="rId31"/>
          <w:pgSz w:w="16838" w:h="11906" w:orient="landscape"/>
          <w:pgMar w:top="1440" w:right="1440" w:bottom="1368" w:left="1440" w:header="708" w:footer="708" w:gutter="0"/>
          <w:cols w:space="708"/>
          <w:docGrid w:linePitch="360"/>
        </w:sectPr>
      </w:pPr>
      <w:r w:rsidRPr="00484AB7">
        <w:rPr>
          <w:sz w:val="72"/>
          <w:szCs w:val="58"/>
        </w:rPr>
        <w:t xml:space="preserve">Kliima- Ja energiakava vajadus ja metoodika </w:t>
      </w:r>
    </w:p>
    <w:p w14:paraId="5E592161" w14:textId="1D42CFBF" w:rsidR="002E52DC" w:rsidRDefault="002E52DC" w:rsidP="00DF4341">
      <w:pPr>
        <w:pStyle w:val="Heading1"/>
      </w:pPr>
      <w:r>
        <w:br w:type="page"/>
      </w:r>
    </w:p>
    <w:p w14:paraId="58CFCC31" w14:textId="0E41070D" w:rsidR="00E43114" w:rsidRPr="00844E8C" w:rsidRDefault="00384E8E" w:rsidP="00844E8C">
      <w:pPr>
        <w:pStyle w:val="Heading1"/>
      </w:pPr>
      <w:bookmarkStart w:id="23" w:name="_Toc109729990"/>
      <w:r w:rsidRPr="00844E8C">
        <w:lastRenderedPageBreak/>
        <w:t xml:space="preserve">1 </w:t>
      </w:r>
      <w:r w:rsidR="005F5CAE">
        <w:t>S</w:t>
      </w:r>
      <w:r w:rsidRPr="00844E8C">
        <w:t>issejuhatus</w:t>
      </w:r>
      <w:bookmarkEnd w:id="21"/>
      <w:bookmarkEnd w:id="22"/>
      <w:bookmarkEnd w:id="23"/>
    </w:p>
    <w:p w14:paraId="52794180" w14:textId="40C70FAC" w:rsidR="00E42B38" w:rsidRDefault="00E42B38" w:rsidP="00F5466E">
      <w:r>
        <w:t xml:space="preserve">Kliimamuutuste mõjul </w:t>
      </w:r>
      <w:r w:rsidR="00DE0D7A">
        <w:t xml:space="preserve">tõuseb Eestis potentsiaalselt </w:t>
      </w:r>
      <w:r w:rsidR="000C4819">
        <w:t>kes</w:t>
      </w:r>
      <w:r w:rsidR="00841706">
        <w:t>k</w:t>
      </w:r>
      <w:r w:rsidR="000C4819">
        <w:t>mine temperatuur, sademete hulk, merepinna tas</w:t>
      </w:r>
      <w:r w:rsidR="00841706">
        <w:t>e ja s</w:t>
      </w:r>
      <w:r w:rsidR="00AA6C1D">
        <w:t xml:space="preserve">agenevad </w:t>
      </w:r>
      <w:r w:rsidR="00352844">
        <w:t>ekstreemsed ilmastikuolud</w:t>
      </w:r>
      <w:r w:rsidR="009B524E">
        <w:t xml:space="preserve">. Sellised muutused </w:t>
      </w:r>
      <w:r w:rsidR="008B6F93">
        <w:t>toovad kaasa mitmekülgseid</w:t>
      </w:r>
      <w:r w:rsidR="00C5205C">
        <w:t>, eelkõige negatiivseid</w:t>
      </w:r>
      <w:r w:rsidR="008B6F93">
        <w:t xml:space="preserve"> m</w:t>
      </w:r>
      <w:r w:rsidR="00D77455">
        <w:t>õjusid nii inimese tervisele</w:t>
      </w:r>
      <w:r w:rsidR="008030AC">
        <w:t xml:space="preserve"> ja</w:t>
      </w:r>
      <w:r w:rsidR="00D77455">
        <w:t xml:space="preserve"> </w:t>
      </w:r>
      <w:r w:rsidR="008030AC">
        <w:t xml:space="preserve">looduskeskkonnale kui ka </w:t>
      </w:r>
      <w:r w:rsidR="000204D0">
        <w:t xml:space="preserve">majandusele ja </w:t>
      </w:r>
      <w:r w:rsidR="00395FCC">
        <w:t>varustuskindlusele.</w:t>
      </w:r>
      <w:r w:rsidR="00395FCC" w:rsidRPr="000C14E7">
        <w:rPr>
          <w:rStyle w:val="FootnoteReference"/>
        </w:rPr>
        <w:t xml:space="preserve"> </w:t>
      </w:r>
      <w:bookmarkStart w:id="24" w:name="_Ref106361613"/>
      <w:r w:rsidR="000C14E7">
        <w:rPr>
          <w:rStyle w:val="FootnoteReference"/>
        </w:rPr>
        <w:footnoteReference w:id="3"/>
      </w:r>
      <w:bookmarkEnd w:id="24"/>
      <w:r w:rsidR="00395FCC">
        <w:t xml:space="preserve"> </w:t>
      </w:r>
    </w:p>
    <w:p w14:paraId="3CF829E5" w14:textId="18BEFECA" w:rsidR="007B6BE1" w:rsidRDefault="00384E8E" w:rsidP="00F5466E">
      <w:r w:rsidRPr="00384E8E">
        <w:t xml:space="preserve">Riiklikul tasandil on kliimamõjude vähendamiseks ja nendega kohanemiseks seatud mitmeid eesmärke, sealhulgas taastuvenergia osakaalu suurendamine, energia tõhusam kasutamine, hoonefondi rekonstrueerimine ja energiajulgeoleku tagamine. </w:t>
      </w:r>
      <w:r w:rsidR="00E44729">
        <w:t xml:space="preserve">Seeläbi on </w:t>
      </w:r>
      <w:r w:rsidR="004F7811">
        <w:t xml:space="preserve">Eestis </w:t>
      </w:r>
      <w:r w:rsidR="00E44729">
        <w:t xml:space="preserve">oluliseks sihiks </w:t>
      </w:r>
      <w:r w:rsidR="00F176F3">
        <w:t>kasvuhoone</w:t>
      </w:r>
      <w:r w:rsidR="004F7811">
        <w:t>g</w:t>
      </w:r>
      <w:r w:rsidR="00F176F3">
        <w:t>aaside heite vähendamine 80%</w:t>
      </w:r>
      <w:r w:rsidR="004F7811">
        <w:t xml:space="preserve"> aastaks 2050</w:t>
      </w:r>
      <w:r w:rsidR="00507504">
        <w:rPr>
          <w:rStyle w:val="FootnoteReference"/>
        </w:rPr>
        <w:footnoteReference w:id="4"/>
      </w:r>
      <w:r w:rsidR="00507504">
        <w:t xml:space="preserve">. </w:t>
      </w:r>
    </w:p>
    <w:p w14:paraId="7E1859F4" w14:textId="1EF4C0F4" w:rsidR="001C46DF" w:rsidRPr="00713C63" w:rsidRDefault="00384E8E" w:rsidP="00CB71AE">
      <w:pPr>
        <w:rPr>
          <w:i/>
        </w:rPr>
      </w:pPr>
      <w:r w:rsidRPr="00384E8E">
        <w:t>Kohalike omavalitsuste energia- ja kliimakavade (KEKK) koostamise eesmärgiks on kaaluda kliimamuutust</w:t>
      </w:r>
      <w:r w:rsidR="00E208CB">
        <w:t>e</w:t>
      </w:r>
      <w:r w:rsidRPr="00384E8E">
        <w:t xml:space="preserve"> mõjuga kaasnevaid võimalikke tagajärgi ja võimalusi, mis toetavad </w:t>
      </w:r>
      <w:r w:rsidR="007555A8">
        <w:t>omavalitsusi</w:t>
      </w:r>
      <w:r w:rsidRPr="00384E8E">
        <w:t xml:space="preserve"> pikaajaliste strateegiliste otsuste tegemisel. Seeläbi panustab KEKK </w:t>
      </w:r>
      <w:r w:rsidR="6C406410">
        <w:t xml:space="preserve">nii </w:t>
      </w:r>
      <w:r w:rsidRPr="00384E8E">
        <w:t xml:space="preserve">kohalike elanike elukvaliteedi ja elukeskkonna säilitamisesse </w:t>
      </w:r>
      <w:r w:rsidR="6C406410">
        <w:t>kui ka parandamisesse.</w:t>
      </w:r>
      <w:r w:rsidR="00B112A5" w:rsidRPr="00B75F6C">
        <w:t xml:space="preserve"> </w:t>
      </w:r>
      <w:r w:rsidR="001C46DF" w:rsidRPr="00BB245D">
        <w:t>Näiteks  tõuseb kasvuhoonegaaside heitkoguseid vähendades õhukvaliteet, luuakse paremad tingimused liikumiseks nii jalgsi, jalgratta kui ka ühistranspordiga, suureneb energiasõltumatus ja paranevad inimeste elamistingimused.</w:t>
      </w:r>
      <w:r w:rsidR="001C46DF" w:rsidRPr="00713C63">
        <w:rPr>
          <w:i/>
        </w:rPr>
        <w:t xml:space="preserve">  </w:t>
      </w:r>
    </w:p>
    <w:p w14:paraId="4615D276" w14:textId="49EC2789" w:rsidR="00590CE6" w:rsidRDefault="28803A67" w:rsidP="00F5466E">
      <w:proofErr w:type="spellStart"/>
      <w:r w:rsidRPr="00120C82">
        <w:t>KEKK-i</w:t>
      </w:r>
      <w:proofErr w:type="spellEnd"/>
      <w:r w:rsidRPr="00120C82">
        <w:t xml:space="preserve"> kaudu seatakse erinevaid eesmärke (juhindudes riigi eesmärkidest) kliimamuutustega kohanemiseks ja kasvuhoonegaaside (KHG) heite vähendamiseks ning esitatakse suuniseid näitajate määramiseks, millega </w:t>
      </w:r>
      <w:r w:rsidR="00D53EAA">
        <w:t>on</w:t>
      </w:r>
      <w:r w:rsidR="00D53EAA" w:rsidRPr="00120C82">
        <w:t xml:space="preserve"> </w:t>
      </w:r>
      <w:r w:rsidRPr="00120C82">
        <w:t>võimalik jälgida muutusi.</w:t>
      </w:r>
      <w:r w:rsidR="00143F4F">
        <w:t xml:space="preserve"> </w:t>
      </w:r>
      <w:r w:rsidR="00BC0634">
        <w:t xml:space="preserve">Antud KEKK vastab KIK SA Lisa 4 aruandlusvormine ja soovitatud näitajatele, arvestades </w:t>
      </w:r>
      <w:proofErr w:type="spellStart"/>
      <w:r w:rsidR="00BC0634">
        <w:t>KOVide</w:t>
      </w:r>
      <w:proofErr w:type="spellEnd"/>
      <w:r w:rsidR="00BC0634">
        <w:t xml:space="preserve"> eripärasid. </w:t>
      </w:r>
      <w:r w:rsidR="00384E8E" w:rsidRPr="00384E8E">
        <w:t xml:space="preserve">Vastavalt </w:t>
      </w:r>
      <w:r w:rsidR="00384E8E" w:rsidRPr="00384E8E">
        <w:t>Keskkonnainvesteeringute Keskuse koostatud KEKK koostamise juhendile</w:t>
      </w:r>
      <w:bookmarkStart w:id="25" w:name="_Ref106533534"/>
      <w:r w:rsidR="00BD0A9E">
        <w:rPr>
          <w:rStyle w:val="FootnoteReference"/>
        </w:rPr>
        <w:footnoteReference w:id="5"/>
      </w:r>
      <w:bookmarkEnd w:id="25"/>
      <w:r w:rsidR="00384E8E" w:rsidRPr="00384E8E">
        <w:t>, käsitletakse järgnevaid teemavaldkondi</w:t>
      </w:r>
      <w:r w:rsidR="00480469">
        <w:t xml:space="preserve">, </w:t>
      </w:r>
      <w:r w:rsidR="00BD0A9E">
        <w:t>mis on samuti enim kliimamuutuste</w:t>
      </w:r>
      <w:r w:rsidR="00D96FCA">
        <w:t>st</w:t>
      </w:r>
      <w:r w:rsidR="00D96FCA" w:rsidRPr="00D96FCA">
        <w:t xml:space="preserve"> </w:t>
      </w:r>
      <w:r w:rsidR="00D96FCA">
        <w:t>mõjutatud</w:t>
      </w:r>
      <w:r w:rsidR="00BD0A9E">
        <w:rPr>
          <w:rStyle w:val="FootnoteReference"/>
        </w:rPr>
        <w:footnoteReference w:id="6"/>
      </w:r>
      <w:r w:rsidR="00BD0A9E">
        <w:t xml:space="preserve">, </w:t>
      </w:r>
      <w:r w:rsidR="00BD0A9E">
        <w:rPr>
          <w:rStyle w:val="FootnoteReference"/>
        </w:rPr>
        <w:footnoteReference w:id="7"/>
      </w:r>
      <w:r w:rsidR="00590CE6">
        <w:t xml:space="preserve">: </w:t>
      </w:r>
    </w:p>
    <w:p w14:paraId="26925ED6" w14:textId="0C6EF737" w:rsidR="00384E8E" w:rsidRPr="00384E8E" w:rsidRDefault="00384E8E" w:rsidP="00BB245D">
      <w:pPr>
        <w:pStyle w:val="ListParagraph"/>
        <w:numPr>
          <w:ilvl w:val="0"/>
          <w:numId w:val="1"/>
        </w:numPr>
        <w:ind w:left="426" w:hanging="426"/>
      </w:pPr>
      <w:r w:rsidRPr="00384E8E">
        <w:t xml:space="preserve">Tervis, sotsiaalhoolekanne ja </w:t>
      </w:r>
      <w:r w:rsidR="00CC7C56">
        <w:t>pä</w:t>
      </w:r>
      <w:r w:rsidR="00742D5E">
        <w:t>ä</w:t>
      </w:r>
      <w:r w:rsidR="00CC7C56">
        <w:t>stevõimekus</w:t>
      </w:r>
      <w:r w:rsidR="00742D5E">
        <w:t xml:space="preserve"> (A);</w:t>
      </w:r>
    </w:p>
    <w:p w14:paraId="584CF196" w14:textId="0C6EF737" w:rsidR="00384E8E" w:rsidRPr="00384E8E" w:rsidRDefault="00384E8E" w:rsidP="00BB245D">
      <w:pPr>
        <w:pStyle w:val="ListParagraph"/>
        <w:numPr>
          <w:ilvl w:val="0"/>
          <w:numId w:val="1"/>
        </w:numPr>
        <w:ind w:left="426" w:hanging="426"/>
      </w:pPr>
      <w:r w:rsidRPr="00384E8E">
        <w:t>Maakasutus ja planeerimine</w:t>
      </w:r>
      <w:r w:rsidR="00742D5E">
        <w:t xml:space="preserve"> (B)</w:t>
      </w:r>
      <w:r w:rsidRPr="00384E8E">
        <w:t xml:space="preserve">; </w:t>
      </w:r>
    </w:p>
    <w:p w14:paraId="1ADCEA07" w14:textId="0C6EF737" w:rsidR="00384E8E" w:rsidRPr="00384E8E" w:rsidRDefault="00384E8E" w:rsidP="00BB245D">
      <w:pPr>
        <w:pStyle w:val="ListParagraph"/>
        <w:numPr>
          <w:ilvl w:val="0"/>
          <w:numId w:val="1"/>
        </w:numPr>
        <w:ind w:left="426" w:hanging="426"/>
      </w:pPr>
      <w:r w:rsidRPr="00384E8E">
        <w:t>Looduskeskkond</w:t>
      </w:r>
      <w:r w:rsidR="00742D5E">
        <w:t xml:space="preserve"> (C)</w:t>
      </w:r>
      <w:r w:rsidRPr="00384E8E">
        <w:t xml:space="preserve">; </w:t>
      </w:r>
    </w:p>
    <w:p w14:paraId="280ABC8D" w14:textId="0C6EF737" w:rsidR="00384E8E" w:rsidRPr="00384E8E" w:rsidRDefault="00384E8E" w:rsidP="00BB245D">
      <w:pPr>
        <w:pStyle w:val="ListParagraph"/>
        <w:numPr>
          <w:ilvl w:val="0"/>
          <w:numId w:val="1"/>
        </w:numPr>
        <w:ind w:left="426" w:hanging="426"/>
      </w:pPr>
      <w:r w:rsidRPr="00384E8E">
        <w:t>Majandus, sh keskkonnahoidlikud riigihanked ja ringmajandus</w:t>
      </w:r>
      <w:r w:rsidR="00742D5E">
        <w:t xml:space="preserve"> (D)</w:t>
      </w:r>
      <w:r w:rsidRPr="00384E8E">
        <w:t xml:space="preserve">; </w:t>
      </w:r>
    </w:p>
    <w:p w14:paraId="3EF034EE" w14:textId="0C6EF737" w:rsidR="00384E8E" w:rsidRPr="00384E8E" w:rsidRDefault="00384E8E" w:rsidP="00BB245D">
      <w:pPr>
        <w:pStyle w:val="ListParagraph"/>
        <w:numPr>
          <w:ilvl w:val="0"/>
          <w:numId w:val="1"/>
        </w:numPr>
        <w:ind w:left="426" w:hanging="426"/>
      </w:pPr>
      <w:r w:rsidRPr="00384E8E">
        <w:t>Biomajandus</w:t>
      </w:r>
      <w:r w:rsidR="00742D5E">
        <w:t xml:space="preserve"> (E)</w:t>
      </w:r>
      <w:r w:rsidRPr="00384E8E">
        <w:t xml:space="preserve">; </w:t>
      </w:r>
    </w:p>
    <w:p w14:paraId="202B61C9" w14:textId="0C6EF737" w:rsidR="00384E8E" w:rsidRPr="00384E8E" w:rsidRDefault="00384E8E" w:rsidP="00BB245D">
      <w:pPr>
        <w:pStyle w:val="ListParagraph"/>
        <w:numPr>
          <w:ilvl w:val="0"/>
          <w:numId w:val="1"/>
        </w:numPr>
        <w:ind w:left="426" w:hanging="426"/>
      </w:pPr>
      <w:r w:rsidRPr="00384E8E">
        <w:t xml:space="preserve">Kogukond, teadlikkus ja </w:t>
      </w:r>
      <w:r w:rsidR="642BC49E">
        <w:t>koostöö</w:t>
      </w:r>
      <w:r w:rsidR="00742D5E">
        <w:t xml:space="preserve"> (F)</w:t>
      </w:r>
      <w:r w:rsidRPr="00384E8E">
        <w:t xml:space="preserve">; </w:t>
      </w:r>
    </w:p>
    <w:p w14:paraId="3A0BA684" w14:textId="0C6EF737" w:rsidR="00590CE6" w:rsidRDefault="00384E8E" w:rsidP="00BB245D">
      <w:pPr>
        <w:pStyle w:val="ListParagraph"/>
        <w:numPr>
          <w:ilvl w:val="0"/>
          <w:numId w:val="1"/>
        </w:numPr>
        <w:ind w:left="426" w:hanging="426"/>
      </w:pPr>
      <w:r w:rsidRPr="00384E8E">
        <w:t>Taristu ja ehitised</w:t>
      </w:r>
      <w:r w:rsidR="00742D5E">
        <w:t xml:space="preserve"> (G)</w:t>
      </w:r>
      <w:r w:rsidRPr="00384E8E">
        <w:t xml:space="preserve">; </w:t>
      </w:r>
    </w:p>
    <w:p w14:paraId="485A9194" w14:textId="0C6EF737" w:rsidR="00590CE6" w:rsidRDefault="00384E8E" w:rsidP="00BB245D">
      <w:pPr>
        <w:pStyle w:val="ListParagraph"/>
        <w:numPr>
          <w:ilvl w:val="0"/>
          <w:numId w:val="1"/>
        </w:numPr>
        <w:ind w:left="426" w:hanging="426"/>
      </w:pPr>
      <w:r w:rsidRPr="00384E8E">
        <w:t>Energeetika ja varustuskindlus</w:t>
      </w:r>
      <w:r w:rsidR="00742D5E">
        <w:t xml:space="preserve"> (H)</w:t>
      </w:r>
      <w:r w:rsidRPr="00384E8E">
        <w:t xml:space="preserve">. </w:t>
      </w:r>
    </w:p>
    <w:p w14:paraId="5194EDE1" w14:textId="59643C31" w:rsidR="00384E8E" w:rsidRPr="00384E8E" w:rsidRDefault="00384E8E" w:rsidP="2ED254C7">
      <w:r w:rsidRPr="00A4332C">
        <w:t xml:space="preserve">Käesolev aruanne valmib vastavalt </w:t>
      </w:r>
      <w:r w:rsidR="00214A51" w:rsidRPr="00A4332C">
        <w:t>Võrumaa Omavalitsuste Liidu ja Hendrikson &amp; Ko vahelisele töövõtuleping</w:t>
      </w:r>
      <w:r w:rsidR="00A4332C" w:rsidRPr="00A4332C">
        <w:t>ule</w:t>
      </w:r>
      <w:r w:rsidR="00214A51" w:rsidRPr="00A4332C">
        <w:t xml:space="preserve"> nr 4.3-2/24</w:t>
      </w:r>
      <w:r w:rsidR="2ED254C7" w:rsidRPr="00A4332C">
        <w:t>.</w:t>
      </w:r>
      <w:r w:rsidR="00780E92" w:rsidRPr="00A4332C">
        <w:t xml:space="preserve">Töö </w:t>
      </w:r>
      <w:r w:rsidR="2ED254C7" w:rsidRPr="00A4332C">
        <w:t>koostamist rahastatakse läbi Euroopa Majanduspiirkonna 2014-2021 toetuste programmi „Kliimamuutuste leevendamine ja nendega kohanemine“.</w:t>
      </w:r>
      <w:r w:rsidR="2ED254C7">
        <w:t xml:space="preserve"> </w:t>
      </w:r>
    </w:p>
    <w:p w14:paraId="67D3D55D" w14:textId="5026E5B8" w:rsidR="00386DE0" w:rsidRDefault="007729BC" w:rsidP="1CCB205D">
      <w:r>
        <w:t>K</w:t>
      </w:r>
      <w:r w:rsidR="00B429DC">
        <w:t xml:space="preserve">äesolev KEKK </w:t>
      </w:r>
      <w:r w:rsidR="00157CBC">
        <w:t>on jagatud kolme</w:t>
      </w:r>
      <w:r w:rsidR="00A25E35">
        <w:t>ks. Esmalt (OSA I)</w:t>
      </w:r>
      <w:r w:rsidR="00AE45A9">
        <w:t xml:space="preserve"> </w:t>
      </w:r>
      <w:r w:rsidR="00153FB1">
        <w:t>antakse</w:t>
      </w:r>
      <w:r w:rsidR="00CC1457">
        <w:t xml:space="preserve"> </w:t>
      </w:r>
      <w:r w:rsidR="004E6D04">
        <w:t>ülevaa</w:t>
      </w:r>
      <w:r w:rsidR="00153FB1">
        <w:t>d</w:t>
      </w:r>
      <w:r w:rsidR="004E6D04">
        <w:t xml:space="preserve">e </w:t>
      </w:r>
      <w:r w:rsidR="00A323D3">
        <w:t>Euroopa ja Eesti tasemel kokku lepitud kliimaeesmärk</w:t>
      </w:r>
      <w:r w:rsidR="004E6D04">
        <w:t>idest</w:t>
      </w:r>
      <w:r w:rsidR="006718B0">
        <w:t xml:space="preserve"> </w:t>
      </w:r>
      <w:r w:rsidR="00AE45A9">
        <w:t>ja töö</w:t>
      </w:r>
      <w:r w:rsidR="003604F3">
        <w:t xml:space="preserve"> </w:t>
      </w:r>
      <w:r w:rsidR="007B0B87">
        <w:t>metoodikast</w:t>
      </w:r>
      <w:r w:rsidR="003604F3">
        <w:t xml:space="preserve">. </w:t>
      </w:r>
      <w:r w:rsidR="0064040F">
        <w:t xml:space="preserve">Seejärel (OSA II) </w:t>
      </w:r>
      <w:r w:rsidR="007E4D06">
        <w:t>süvenetakse</w:t>
      </w:r>
      <w:r w:rsidR="00336EC3">
        <w:t xml:space="preserve"> konkreetsemalt </w:t>
      </w:r>
      <w:r w:rsidR="006622AB">
        <w:t>Võru</w:t>
      </w:r>
      <w:r w:rsidR="00336EC3">
        <w:t xml:space="preserve"> maakonnale, </w:t>
      </w:r>
      <w:r w:rsidR="00C4009E">
        <w:t>kus</w:t>
      </w:r>
      <w:r w:rsidR="006718B0">
        <w:t xml:space="preserve"> on kaardistatud </w:t>
      </w:r>
      <w:r w:rsidR="0053178A">
        <w:t>potentsiaal</w:t>
      </w:r>
      <w:r w:rsidR="003A169C">
        <w:t xml:space="preserve">sed </w:t>
      </w:r>
      <w:r w:rsidR="001C2117">
        <w:t>kliimariskid Eestis ja</w:t>
      </w:r>
      <w:r w:rsidR="006622AB">
        <w:t xml:space="preserve"> Võru maakonnas</w:t>
      </w:r>
      <w:r w:rsidR="00A01DB5">
        <w:t xml:space="preserve">, ning </w:t>
      </w:r>
      <w:r w:rsidR="00466A33">
        <w:t xml:space="preserve">jäädvustatud hetkeolukord seoses </w:t>
      </w:r>
      <w:r w:rsidR="002C54F2">
        <w:t xml:space="preserve">tegevustega </w:t>
      </w:r>
      <w:r w:rsidR="00D75737">
        <w:t>kliimamuutustega mõjutatud valdkondades</w:t>
      </w:r>
      <w:r w:rsidR="00623D1B">
        <w:t>. Lõpetuseks (OSA III)</w:t>
      </w:r>
      <w:r w:rsidR="00873382">
        <w:t xml:space="preserve"> on koos</w:t>
      </w:r>
      <w:r w:rsidR="00BA52FA">
        <w:t>tatud teekaart</w:t>
      </w:r>
      <w:r w:rsidR="00112C95">
        <w:t xml:space="preserve">, mille </w:t>
      </w:r>
      <w:r w:rsidR="00AC4178">
        <w:t xml:space="preserve">abil saavad </w:t>
      </w:r>
      <w:r w:rsidR="006622AB">
        <w:t>Võru</w:t>
      </w:r>
      <w:r w:rsidR="00AC4178">
        <w:t xml:space="preserve"> maakonna </w:t>
      </w:r>
      <w:r w:rsidR="007555A8">
        <w:t>omavalitsused</w:t>
      </w:r>
      <w:r w:rsidR="00AC4178">
        <w:t xml:space="preserve"> liikuda üheskoos </w:t>
      </w:r>
      <w:r w:rsidR="00EC24E4">
        <w:t xml:space="preserve">kliimaneutraalsuse </w:t>
      </w:r>
      <w:r w:rsidR="004C57B1">
        <w:t>ja säilenõtkuse poole</w:t>
      </w:r>
      <w:r w:rsidR="00727E9B">
        <w:t>. Teekaart koosneb visioonist</w:t>
      </w:r>
      <w:r w:rsidR="00554F51">
        <w:t>, tegevuskavast</w:t>
      </w:r>
      <w:r w:rsidR="00AD649B">
        <w:t>, indikaatoritest ja seirekavast</w:t>
      </w:r>
      <w:r w:rsidR="00AF0CE2">
        <w:t>.</w:t>
      </w:r>
      <w:r w:rsidR="00AD649B">
        <w:t xml:space="preserve"> </w:t>
      </w:r>
      <w:r w:rsidR="00D012EC">
        <w:t xml:space="preserve"> </w:t>
      </w:r>
    </w:p>
    <w:p w14:paraId="12CBD9CC" w14:textId="06C02F48" w:rsidR="00B23999" w:rsidRDefault="00B23999" w:rsidP="00F5466E">
      <w:pPr>
        <w:pStyle w:val="Heading1"/>
      </w:pPr>
      <w:bookmarkStart w:id="26" w:name="_Toc105686631"/>
      <w:bookmarkStart w:id="27" w:name="_Toc105686783"/>
      <w:bookmarkStart w:id="28" w:name="_Toc109729991"/>
      <w:r>
        <w:lastRenderedPageBreak/>
        <w:t xml:space="preserve">2 </w:t>
      </w:r>
      <w:bookmarkEnd w:id="26"/>
      <w:bookmarkEnd w:id="27"/>
      <w:r w:rsidR="005F5CAE">
        <w:t>Kliimaeesmärgid</w:t>
      </w:r>
      <w:bookmarkEnd w:id="28"/>
    </w:p>
    <w:p w14:paraId="451C1140" w14:textId="41EA8057" w:rsidR="00E01F5B" w:rsidRDefault="00E01F5B" w:rsidP="00E01F5B"/>
    <w:p w14:paraId="2684A26B" w14:textId="41EA8057" w:rsidR="007350AB" w:rsidRDefault="007350AB" w:rsidP="007350AB">
      <w:r>
        <w:t xml:space="preserve">Antud peatükis antakse ülevaade kliimamuutusest kui sellisest ning millised on nii Eesti kui ka Euroopa liidu kliimaeesmärgid. Lisaks antakse ülevaade, mis sektorid on peamised vastutajad Eesti kasvuhoonegaaside heitkoguste eest ning millistes kogustes </w:t>
      </w:r>
      <w:proofErr w:type="spellStart"/>
      <w:r>
        <w:t>KHGd</w:t>
      </w:r>
      <w:proofErr w:type="spellEnd"/>
      <w:r>
        <w:t xml:space="preserve"> emiteeritakse.</w:t>
      </w:r>
    </w:p>
    <w:p w14:paraId="195303FF" w14:textId="707D0E15" w:rsidR="00E01F5B" w:rsidRPr="00E01F5B" w:rsidRDefault="00E212BE" w:rsidP="005B1FBD">
      <w:pPr>
        <w:pStyle w:val="Heading2"/>
        <w:rPr>
          <w:rFonts w:ascii="Segoe UI" w:eastAsia="Times New Roman" w:hAnsi="Segoe UI" w:cs="Segoe UI"/>
          <w:sz w:val="18"/>
          <w:szCs w:val="18"/>
          <w:lang w:eastAsia="en-GB"/>
        </w:rPr>
      </w:pPr>
      <w:bookmarkStart w:id="29" w:name="_Toc109729992"/>
      <w:r>
        <w:rPr>
          <w:rFonts w:eastAsia="Times New Roman"/>
          <w:lang w:eastAsia="en-GB"/>
        </w:rPr>
        <w:t>2</w:t>
      </w:r>
      <w:r w:rsidR="00E01F5B" w:rsidRPr="00E01F5B">
        <w:rPr>
          <w:rFonts w:eastAsia="Times New Roman"/>
          <w:lang w:eastAsia="en-GB"/>
        </w:rPr>
        <w:t>.1 Mis on kliimamuutus?</w:t>
      </w:r>
      <w:bookmarkEnd w:id="29"/>
      <w:r w:rsidR="00E01F5B" w:rsidRPr="00E01F5B">
        <w:rPr>
          <w:rFonts w:eastAsia="Times New Roman"/>
          <w:lang w:eastAsia="en-GB"/>
        </w:rPr>
        <w:t> </w:t>
      </w:r>
    </w:p>
    <w:p w14:paraId="20CD1712" w14:textId="22111F77" w:rsidR="00E01F5B" w:rsidRDefault="00E01F5B" w:rsidP="005B1FBD">
      <w:pPr>
        <w:rPr>
          <w:color w:val="000000"/>
          <w:shd w:val="clear" w:color="auto" w:fill="E1E3E6"/>
          <w:lang w:eastAsia="en-GB"/>
        </w:rPr>
      </w:pPr>
      <w:r w:rsidRPr="00E01F5B">
        <w:rPr>
          <w:lang w:eastAsia="en-GB"/>
        </w:rPr>
        <w:t>Kliimamuutused viitavad pikaajalistele temperatuuride ja ilmastiku</w:t>
      </w:r>
      <w:r w:rsidR="00A225F1">
        <w:rPr>
          <w:lang w:eastAsia="en-GB"/>
        </w:rPr>
        <w:t xml:space="preserve"> </w:t>
      </w:r>
      <w:r w:rsidRPr="00E01F5B">
        <w:rPr>
          <w:lang w:eastAsia="en-GB"/>
        </w:rPr>
        <w:t>muutustele. Need nihked võivad olla loomulikud või inimtekkelised. Alates 1800. aastatest on inimtegevus olnud kliimamuutuste peamiseks tõukejõuks, peamiselt fossiilkütuste</w:t>
      </w:r>
      <w:r w:rsidR="005B1FBD">
        <w:rPr>
          <w:lang w:eastAsia="en-GB"/>
        </w:rPr>
        <w:t xml:space="preserve"> (</w:t>
      </w:r>
      <w:r w:rsidRPr="00E01F5B">
        <w:rPr>
          <w:lang w:eastAsia="en-GB"/>
        </w:rPr>
        <w:t>kivisüsi, nafta</w:t>
      </w:r>
      <w:r w:rsidR="005B1FBD">
        <w:rPr>
          <w:lang w:eastAsia="en-GB"/>
        </w:rPr>
        <w:t xml:space="preserve">, </w:t>
      </w:r>
      <w:r w:rsidRPr="00E01F5B">
        <w:rPr>
          <w:lang w:eastAsia="en-GB"/>
        </w:rPr>
        <w:t>gaas</w:t>
      </w:r>
      <w:r w:rsidR="005B1FBD">
        <w:rPr>
          <w:lang w:eastAsia="en-GB"/>
        </w:rPr>
        <w:t>)</w:t>
      </w:r>
      <w:r w:rsidRPr="00E01F5B">
        <w:rPr>
          <w:lang w:eastAsia="en-GB"/>
        </w:rPr>
        <w:t xml:space="preserve"> põletamise tõttu. Fossiilkütuste põletamine tekitab kasvuhoonegaaside heitkoguseid, mis jäävad Maa atmosfääri ringlema, püüdes kinni päikesesoojuse ja tõstes seeläbi Maa temperatuuri.</w:t>
      </w:r>
      <w:bookmarkStart w:id="30" w:name="_Ref106287377"/>
      <w:r w:rsidR="00006AB1">
        <w:rPr>
          <w:rStyle w:val="FootnoteReference"/>
          <w:lang w:eastAsia="en-GB"/>
        </w:rPr>
        <w:footnoteReference w:id="8"/>
      </w:r>
      <w:bookmarkStart w:id="31" w:name="_Ref106361370"/>
      <w:bookmarkEnd w:id="30"/>
      <w:r w:rsidRPr="00E01F5B">
        <w:rPr>
          <w:color w:val="000000"/>
          <w:shd w:val="clear" w:color="auto" w:fill="E1E3E6"/>
          <w:lang w:eastAsia="en-GB"/>
        </w:rPr>
        <w:t xml:space="preserve"> </w:t>
      </w:r>
      <w:bookmarkEnd w:id="31"/>
    </w:p>
    <w:p w14:paraId="7352E124" w14:textId="25717765" w:rsidR="00C95534" w:rsidRDefault="00C95534" w:rsidP="00C95534">
      <w:pPr>
        <w:pStyle w:val="Textboxes"/>
      </w:pPr>
      <w:r w:rsidRPr="00C95534">
        <w:t>Kliimamuutuste tagajärgedeks on intensiivsed põuad, veepuudus, metsatulekahjud, meretaseme tõus, üleujutused, polaarjää sulamine, katastroofilised tormid ja bioloogilise mitmekesisuse vähenemine.</w:t>
      </w:r>
      <w:r w:rsidRPr="00C95534">
        <w:rPr>
          <w:vertAlign w:val="superscript"/>
        </w:rPr>
        <w:t>7</w:t>
      </w:r>
    </w:p>
    <w:p w14:paraId="3D31FB68" w14:textId="77777777" w:rsidR="00C95534" w:rsidRDefault="00C95534" w:rsidP="00C95534">
      <w:pPr>
        <w:pStyle w:val="BodyText"/>
        <w:rPr>
          <w:lang w:eastAsia="en-GB"/>
        </w:rPr>
      </w:pPr>
    </w:p>
    <w:p w14:paraId="0E2A7011" w14:textId="4D01B2FD" w:rsidR="00C95534" w:rsidRDefault="00C95534" w:rsidP="00C95534">
      <w:pPr>
        <w:pStyle w:val="BodyText"/>
        <w:rPr>
          <w:vertAlign w:val="superscript"/>
          <w:lang w:eastAsia="en-GB"/>
        </w:rPr>
      </w:pPr>
      <w:r w:rsidRPr="00E01F5B">
        <w:rPr>
          <w:lang w:eastAsia="en-GB"/>
        </w:rPr>
        <w:t xml:space="preserve">Kliimamuutused võivad mõjutada inimeste tervist, toidu kasvatamise võimet, eluaset, ohutust ja tööd. </w:t>
      </w:r>
      <w:r>
        <w:rPr>
          <w:lang w:eastAsia="en-GB"/>
        </w:rPr>
        <w:t>Mõnes piirkonnas on m</w:t>
      </w:r>
      <w:r w:rsidRPr="00E01F5B">
        <w:rPr>
          <w:lang w:eastAsia="en-GB"/>
        </w:rPr>
        <w:t xml:space="preserve">eretaseme tõus ja soolase vee sissetung põhjavette arenenud </w:t>
      </w:r>
      <w:r>
        <w:rPr>
          <w:lang w:eastAsia="en-GB"/>
        </w:rPr>
        <w:t xml:space="preserve">juba praegu </w:t>
      </w:r>
      <w:r w:rsidRPr="00E01F5B">
        <w:rPr>
          <w:lang w:eastAsia="en-GB"/>
        </w:rPr>
        <w:t xml:space="preserve">nii kaugele, et terved kogukonnad on pidanud ümber asuma ning pikaajaline põud seab inimesed näljaohtu. Tulevikus on oodata "kliimapõgenike" arvu kasvu suurenemist suuremate laiuskraadidega regioonides, k.a </w:t>
      </w:r>
      <w:r w:rsidRPr="006A7E89">
        <w:rPr>
          <w:lang w:eastAsia="en-GB"/>
        </w:rPr>
        <w:t>Eestis</w:t>
      </w:r>
      <w:r>
        <w:rPr>
          <w:lang w:eastAsia="en-GB"/>
        </w:rPr>
        <w:t xml:space="preserve">. </w:t>
      </w:r>
      <w:r w:rsidRPr="00C95534">
        <w:rPr>
          <w:vertAlign w:val="superscript"/>
          <w:lang w:eastAsia="en-GB"/>
        </w:rPr>
        <w:t>7</w:t>
      </w:r>
    </w:p>
    <w:p w14:paraId="5694DE2B" w14:textId="00898442" w:rsidR="00A225F1" w:rsidRPr="00C95534" w:rsidRDefault="00C95534" w:rsidP="00C95534">
      <w:pPr>
        <w:pStyle w:val="BodyText"/>
        <w:rPr>
          <w:rFonts w:ascii="Segoe UI" w:hAnsi="Segoe UI" w:cs="Segoe UI"/>
          <w:sz w:val="18"/>
          <w:szCs w:val="18"/>
          <w:lang w:eastAsia="en-GB"/>
        </w:rPr>
      </w:pPr>
      <w:r>
        <w:rPr>
          <w:lang w:eastAsia="en-GB"/>
        </w:rPr>
        <w:t>K</w:t>
      </w:r>
      <w:r w:rsidR="00A225F1">
        <w:rPr>
          <w:lang w:eastAsia="en-GB"/>
        </w:rPr>
        <w:t>liimamuutuste mõjuga ei kaasne vaid negatiivne. Meetmetel kliimamuutuste vähendamiseks ja kohanemiseks on potentsiaal tuua majanduslikku kasu, mis parandavad nii elukvaliteeti kui kaitsevad keskkonda.</w:t>
      </w:r>
      <w:r w:rsidR="008A47B0" w:rsidRPr="008A47B0">
        <w:rPr>
          <w:color w:val="000000"/>
          <w:vertAlign w:val="superscript"/>
          <w:lang w:eastAsia="en-GB"/>
        </w:rPr>
        <w:t xml:space="preserve"> </w:t>
      </w:r>
      <w:r w:rsidR="00783A94" w:rsidRPr="002D6A0F">
        <w:rPr>
          <w:vertAlign w:val="superscript"/>
          <w:lang w:eastAsia="en-GB"/>
        </w:rPr>
        <w:fldChar w:fldCharType="begin"/>
      </w:r>
      <w:r w:rsidR="00783A94" w:rsidRPr="002D6A0F">
        <w:rPr>
          <w:vertAlign w:val="superscript"/>
          <w:lang w:eastAsia="en-GB"/>
        </w:rPr>
        <w:instrText xml:space="preserve"> NOTEREF _Ref106287377 \h  \* MERGEFORMAT </w:instrText>
      </w:r>
      <w:r w:rsidR="00783A94" w:rsidRPr="002D6A0F">
        <w:rPr>
          <w:vertAlign w:val="superscript"/>
          <w:lang w:eastAsia="en-GB"/>
        </w:rPr>
      </w:r>
      <w:r w:rsidR="00783A94" w:rsidRPr="002D6A0F">
        <w:rPr>
          <w:vertAlign w:val="superscript"/>
          <w:lang w:eastAsia="en-GB"/>
        </w:rPr>
        <w:fldChar w:fldCharType="separate"/>
      </w:r>
      <w:r w:rsidR="00783A94" w:rsidRPr="002D6A0F">
        <w:rPr>
          <w:vertAlign w:val="superscript"/>
          <w:lang w:eastAsia="en-GB"/>
        </w:rPr>
        <w:t>6</w:t>
      </w:r>
      <w:r w:rsidR="00783A94" w:rsidRPr="002D6A0F">
        <w:rPr>
          <w:vertAlign w:val="superscript"/>
          <w:lang w:eastAsia="en-GB"/>
        </w:rPr>
        <w:fldChar w:fldCharType="end"/>
      </w:r>
      <w:r w:rsidR="00783A94">
        <w:rPr>
          <w:color w:val="000000"/>
          <w:vertAlign w:val="superscript"/>
          <w:lang w:eastAsia="en-GB"/>
        </w:rPr>
        <w:t xml:space="preserve"> </w:t>
      </w:r>
      <w:r w:rsidR="00A225F1">
        <w:rPr>
          <w:lang w:eastAsia="en-GB"/>
        </w:rPr>
        <w:t xml:space="preserve"> </w:t>
      </w:r>
    </w:p>
    <w:p w14:paraId="5FB2A2FF" w14:textId="77777777" w:rsidR="00914D48" w:rsidRDefault="00E01F5B" w:rsidP="005B1FBD">
      <w:pPr>
        <w:rPr>
          <w:lang w:eastAsia="en-GB"/>
        </w:rPr>
      </w:pPr>
      <w:r w:rsidRPr="00E01F5B">
        <w:rPr>
          <w:lang w:eastAsia="en-GB"/>
        </w:rPr>
        <w:t xml:space="preserve">Positiivsest küljest võivad paljud kliimamuutuste lahendused tuua majanduslikku kasu, parandades samal ajal inimeste elu ja kaitstes keskkonda. </w:t>
      </w:r>
    </w:p>
    <w:p w14:paraId="6361213B" w14:textId="67750C20" w:rsidR="00E01F5B" w:rsidRDefault="00914D48" w:rsidP="005B1FBD">
      <w:pPr>
        <w:rPr>
          <w:color w:val="000000"/>
          <w:shd w:val="clear" w:color="auto" w:fill="E1E3E6"/>
          <w:lang w:eastAsia="en-GB"/>
        </w:rPr>
      </w:pPr>
      <w:r>
        <w:rPr>
          <w:lang w:eastAsia="en-GB"/>
        </w:rPr>
        <w:t>Ülemaailmselt suunavad kliimamuutustega tegelema ÜRO kliimamuutuste raamkonventsioon ja Pariisi kokkulepe, mis suunavad riike vähendama kasvuhoonegaaside heitkoguseid (</w:t>
      </w:r>
      <w:proofErr w:type="spellStart"/>
      <w:r>
        <w:rPr>
          <w:i/>
          <w:iCs/>
          <w:lang w:eastAsia="en-GB"/>
        </w:rPr>
        <w:t>climate</w:t>
      </w:r>
      <w:proofErr w:type="spellEnd"/>
      <w:r>
        <w:rPr>
          <w:lang w:eastAsia="en-GB"/>
        </w:rPr>
        <w:t xml:space="preserve"> </w:t>
      </w:r>
      <w:proofErr w:type="spellStart"/>
      <w:r w:rsidRPr="00914D48">
        <w:rPr>
          <w:i/>
          <w:iCs/>
          <w:lang w:eastAsia="en-GB"/>
        </w:rPr>
        <w:t>mitigation</w:t>
      </w:r>
      <w:proofErr w:type="spellEnd"/>
      <w:r>
        <w:rPr>
          <w:lang w:eastAsia="en-GB"/>
        </w:rPr>
        <w:t>) ja kohanema kliimamõjudega (</w:t>
      </w:r>
      <w:proofErr w:type="spellStart"/>
      <w:r w:rsidRPr="00914D48">
        <w:rPr>
          <w:i/>
          <w:iCs/>
          <w:lang w:eastAsia="en-GB"/>
        </w:rPr>
        <w:t>climate</w:t>
      </w:r>
      <w:proofErr w:type="spellEnd"/>
      <w:r w:rsidRPr="00914D48">
        <w:rPr>
          <w:i/>
          <w:iCs/>
          <w:lang w:eastAsia="en-GB"/>
        </w:rPr>
        <w:t xml:space="preserve"> </w:t>
      </w:r>
      <w:proofErr w:type="spellStart"/>
      <w:r w:rsidRPr="00914D48">
        <w:rPr>
          <w:i/>
          <w:iCs/>
          <w:lang w:eastAsia="en-GB"/>
        </w:rPr>
        <w:t>adaptation</w:t>
      </w:r>
      <w:proofErr w:type="spellEnd"/>
      <w:r>
        <w:rPr>
          <w:lang w:eastAsia="en-GB"/>
        </w:rPr>
        <w:t>).</w:t>
      </w:r>
      <w:r w:rsidR="00E01F5B" w:rsidRPr="00E01F5B">
        <w:rPr>
          <w:color w:val="000000"/>
          <w:shd w:val="clear" w:color="auto" w:fill="E1E3E6"/>
          <w:lang w:eastAsia="en-GB"/>
        </w:rPr>
        <w:t xml:space="preserve"> </w:t>
      </w:r>
    </w:p>
    <w:p w14:paraId="042AE594" w14:textId="611EF56B" w:rsidR="00F663D7" w:rsidRPr="00E212BE" w:rsidRDefault="00E5174B" w:rsidP="00C95534">
      <w:pPr>
        <w:rPr>
          <w:lang w:eastAsia="en-GB"/>
        </w:rPr>
      </w:pPr>
      <w:r w:rsidRPr="00E212BE">
        <w:rPr>
          <w:lang w:eastAsia="en-GB"/>
        </w:rPr>
        <w:t xml:space="preserve">Mitmed maailma riigid on võtnud kohustuseks </w:t>
      </w:r>
      <w:r w:rsidR="00E212BE" w:rsidRPr="00E212BE">
        <w:rPr>
          <w:lang w:eastAsia="en-GB"/>
        </w:rPr>
        <w:t xml:space="preserve">saavutada kliimaneutraalsus aastaks 2050. Aastaks 2030 peab olema saavutatud </w:t>
      </w:r>
      <w:r w:rsidR="00D236E2">
        <w:rPr>
          <w:lang w:eastAsia="en-GB"/>
        </w:rPr>
        <w:t>vähemalt</w:t>
      </w:r>
      <w:r w:rsidR="00D236E2" w:rsidRPr="00E212BE">
        <w:rPr>
          <w:lang w:eastAsia="en-GB"/>
        </w:rPr>
        <w:t xml:space="preserve"> </w:t>
      </w:r>
      <w:r w:rsidR="00E212BE" w:rsidRPr="00E212BE">
        <w:rPr>
          <w:lang w:eastAsia="en-GB"/>
        </w:rPr>
        <w:t xml:space="preserve">50% vähendamine praegustest heitkogustest, et hoida globaalset soojenemist alla 1,5 °C. </w:t>
      </w:r>
      <w:r w:rsidR="00C124F2">
        <w:rPr>
          <w:vertAlign w:val="superscript"/>
          <w:lang w:eastAsia="en-GB"/>
        </w:rPr>
        <w:t>7</w:t>
      </w:r>
    </w:p>
    <w:p w14:paraId="2C3ADD18" w14:textId="77777777" w:rsidR="005B1FBD" w:rsidRPr="00C95534" w:rsidRDefault="005B1FBD" w:rsidP="00C95534">
      <w:pPr>
        <w:pStyle w:val="BodyText"/>
      </w:pPr>
    </w:p>
    <w:p w14:paraId="4C88C41C" w14:textId="77777777" w:rsidR="00C95534" w:rsidRDefault="00C95534">
      <w:pPr>
        <w:jc w:val="left"/>
        <w:rPr>
          <w:rFonts w:ascii="Arial" w:eastAsia="Times New Roman" w:hAnsi="Arial" w:cs="Times New Roman (Headings CS)"/>
          <w:b/>
          <w:caps/>
          <w:color w:val="007363"/>
          <w:sz w:val="32"/>
          <w:szCs w:val="26"/>
          <w:lang w:eastAsia="en-GB"/>
        </w:rPr>
      </w:pPr>
      <w:r>
        <w:rPr>
          <w:rFonts w:eastAsia="Times New Roman"/>
          <w:lang w:eastAsia="en-GB"/>
        </w:rPr>
        <w:br w:type="page"/>
      </w:r>
    </w:p>
    <w:p w14:paraId="062941BE" w14:textId="2836773A" w:rsidR="00E01F5B" w:rsidRPr="00E01F5B" w:rsidRDefault="00E212BE" w:rsidP="00E212BE">
      <w:pPr>
        <w:pStyle w:val="Heading2"/>
        <w:rPr>
          <w:rFonts w:ascii="Segoe UI" w:eastAsia="Times New Roman" w:hAnsi="Segoe UI" w:cs="Segoe UI"/>
          <w:sz w:val="18"/>
          <w:szCs w:val="18"/>
          <w:lang w:eastAsia="en-GB"/>
        </w:rPr>
      </w:pPr>
      <w:bookmarkStart w:id="32" w:name="_Toc109729993"/>
      <w:r>
        <w:rPr>
          <w:rFonts w:eastAsia="Times New Roman"/>
          <w:lang w:eastAsia="en-GB"/>
        </w:rPr>
        <w:lastRenderedPageBreak/>
        <w:t xml:space="preserve">2.2 </w:t>
      </w:r>
      <w:r w:rsidR="00B023D5">
        <w:rPr>
          <w:rFonts w:eastAsia="Times New Roman"/>
          <w:lang w:eastAsia="en-GB"/>
        </w:rPr>
        <w:t>k</w:t>
      </w:r>
      <w:r w:rsidR="001B60DC">
        <w:rPr>
          <w:rFonts w:eastAsia="Times New Roman"/>
          <w:lang w:eastAsia="en-GB"/>
        </w:rPr>
        <w:t>liimaeesmärgid euroopas ja eestis</w:t>
      </w:r>
      <w:bookmarkEnd w:id="32"/>
      <w:r w:rsidR="00E01F5B" w:rsidRPr="00E01F5B">
        <w:rPr>
          <w:rFonts w:eastAsia="Times New Roman"/>
          <w:lang w:eastAsia="en-GB"/>
        </w:rPr>
        <w:t> </w:t>
      </w:r>
    </w:p>
    <w:p w14:paraId="0348EF3E" w14:textId="12F1EE23" w:rsidR="00E01F5B" w:rsidRPr="00E01F5B" w:rsidRDefault="49BDCD06" w:rsidP="001B60DC">
      <w:pPr>
        <w:rPr>
          <w:rFonts w:ascii="Segoe UI" w:hAnsi="Segoe UI" w:cs="Segoe UI"/>
          <w:sz w:val="18"/>
          <w:szCs w:val="18"/>
          <w:lang w:eastAsia="en-GB"/>
        </w:rPr>
      </w:pPr>
      <w:r w:rsidRPr="49BDCD06">
        <w:rPr>
          <w:lang w:eastAsia="en-GB"/>
        </w:rPr>
        <w:t xml:space="preserve">Kliimaeesmärkide seadmisel Eestis lähtutakse Euroopa tasandil kokku lepitud </w:t>
      </w:r>
      <w:r w:rsidR="4BDC9AD9" w:rsidRPr="4BDC9AD9">
        <w:rPr>
          <w:lang w:eastAsia="en-GB"/>
        </w:rPr>
        <w:t xml:space="preserve">eesmärkidest ja suunistest. </w:t>
      </w:r>
      <w:r w:rsidR="00E01F5B" w:rsidRPr="00E01F5B">
        <w:rPr>
          <w:lang w:eastAsia="en-GB"/>
        </w:rPr>
        <w:t>2013. a aprillis esitas Euroopa Komisjon Euroopa Parlamendile, Euroopa Nõukogule, Euroopa Majandus- ja sotsiaalkomiteele ning Regioonide komiteele Euroopa Liidu kliimamuutuste mõjuga kohanemise strateegia</w:t>
      </w:r>
      <w:r w:rsidR="00BA143D">
        <w:rPr>
          <w:lang w:eastAsia="en-GB"/>
        </w:rPr>
        <w:t>. Sellest tulenevalt tekkis vajadus koostada kliimamuutustega kohanemise arengukavad ka Euroopa Liidu</w:t>
      </w:r>
      <w:bookmarkStart w:id="33" w:name="_Ref106361609"/>
      <w:r w:rsidR="00BA143D">
        <w:rPr>
          <w:lang w:eastAsia="en-GB"/>
        </w:rPr>
        <w:t xml:space="preserve"> </w:t>
      </w:r>
      <w:bookmarkEnd w:id="33"/>
      <w:r w:rsidR="00BA143D">
        <w:rPr>
          <w:lang w:eastAsia="en-GB"/>
        </w:rPr>
        <w:t xml:space="preserve">liikmesriikides. </w:t>
      </w:r>
      <w:bookmarkStart w:id="34" w:name="_Ref106287536"/>
      <w:r w:rsidR="00CC1744">
        <w:rPr>
          <w:rStyle w:val="FootnoteReference"/>
          <w:lang w:eastAsia="en-GB"/>
        </w:rPr>
        <w:footnoteReference w:id="9"/>
      </w:r>
      <w:bookmarkEnd w:id="34"/>
      <w:r w:rsidR="00E01F5B" w:rsidRPr="00E01F5B">
        <w:rPr>
          <w:lang w:eastAsia="en-GB"/>
        </w:rPr>
        <w:t> </w:t>
      </w:r>
    </w:p>
    <w:p w14:paraId="15BD848E" w14:textId="0553D540" w:rsidR="00BA143D" w:rsidRPr="00E01F5B" w:rsidRDefault="00E01F5B" w:rsidP="00484AB7">
      <w:pPr>
        <w:rPr>
          <w:szCs w:val="20"/>
          <w:lang w:eastAsia="en-GB"/>
        </w:rPr>
      </w:pPr>
      <w:r w:rsidRPr="00F20E08">
        <w:rPr>
          <w:lang w:eastAsia="en-GB"/>
        </w:rPr>
        <w:t>Euroopa Liidu kliimamuutuste mõjuga kohanemise strateegia kolm põhieesmärki</w:t>
      </w:r>
      <w:r w:rsidR="00BA143D" w:rsidRPr="00F20E08">
        <w:rPr>
          <w:lang w:eastAsia="en-GB"/>
        </w:rPr>
        <w:t>:</w:t>
      </w:r>
    </w:p>
    <w:p w14:paraId="7ACEF913" w14:textId="28E937A2" w:rsidR="00592263" w:rsidRPr="00F20E08" w:rsidRDefault="00F20E08" w:rsidP="00484AB7">
      <w:pPr>
        <w:rPr>
          <w:u w:val="single"/>
          <w:lang w:eastAsia="en-GB"/>
        </w:rPr>
      </w:pPr>
      <w:r w:rsidRPr="00F20E08">
        <w:rPr>
          <w:u w:val="single"/>
          <w:lang w:eastAsia="en-GB"/>
        </w:rPr>
        <w:t xml:space="preserve">1. </w:t>
      </w:r>
      <w:r w:rsidR="00E01F5B" w:rsidRPr="00F20E08">
        <w:rPr>
          <w:u w:val="single"/>
          <w:lang w:eastAsia="en-GB"/>
        </w:rPr>
        <w:t>Liikmesriikide tegevuse edendamine</w:t>
      </w:r>
    </w:p>
    <w:p w14:paraId="1AE6CDDC" w14:textId="5AC8DE37" w:rsidR="00F20E08" w:rsidRDefault="00592263" w:rsidP="00484AB7">
      <w:pPr>
        <w:rPr>
          <w:lang w:eastAsia="en-GB"/>
        </w:rPr>
      </w:pPr>
      <w:r w:rsidRPr="00F20E08">
        <w:rPr>
          <w:lang w:eastAsia="en-GB"/>
        </w:rPr>
        <w:t>Kliimamuutustega kohanemise strateegiate koostamine ja rahaline toetus liikmesriikidele, et suurendada kohanemisvõimet ja rakendada meetmeid. Lisaks toetatakse kohanemist linnades läbi linnapeade pakti algatuse.</w:t>
      </w:r>
    </w:p>
    <w:p w14:paraId="7CE75C85" w14:textId="31D00879" w:rsidR="00592263" w:rsidRPr="00F20E08" w:rsidRDefault="00F20E08" w:rsidP="00484AB7">
      <w:pPr>
        <w:rPr>
          <w:u w:val="single"/>
          <w:lang w:eastAsia="en-GB"/>
        </w:rPr>
      </w:pPr>
      <w:r w:rsidRPr="00F20E08">
        <w:rPr>
          <w:u w:val="single"/>
          <w:lang w:eastAsia="en-GB"/>
        </w:rPr>
        <w:t xml:space="preserve">2. </w:t>
      </w:r>
      <w:r w:rsidR="00E01F5B" w:rsidRPr="00F20E08">
        <w:rPr>
          <w:u w:val="single"/>
          <w:lang w:eastAsia="en-GB"/>
        </w:rPr>
        <w:t>Kliimamuutustele vastupanuvõime kasvatamise alane tegevus</w:t>
      </w:r>
    </w:p>
    <w:p w14:paraId="2A8C8E81" w14:textId="77777777" w:rsidR="00F20E08" w:rsidRDefault="00592263" w:rsidP="00484AB7">
      <w:pPr>
        <w:rPr>
          <w:lang w:eastAsia="en-GB"/>
        </w:rPr>
      </w:pPr>
      <w:r w:rsidRPr="00F20E08">
        <w:rPr>
          <w:lang w:eastAsia="en-GB"/>
        </w:rPr>
        <w:t>E</w:t>
      </w:r>
      <w:r w:rsidR="00E01F5B" w:rsidRPr="00F20E08">
        <w:rPr>
          <w:lang w:eastAsia="en-GB"/>
        </w:rPr>
        <w:t>dendatakse täiendavalt kohanemist tundlikes sektorites, nagu põllumajandus, kalandus, ühtekuuluvuspoliitika, tagades</w:t>
      </w:r>
      <w:r w:rsidRPr="00F20E08">
        <w:rPr>
          <w:lang w:eastAsia="en-GB"/>
        </w:rPr>
        <w:t xml:space="preserve"> vastupidavama taristu ja </w:t>
      </w:r>
      <w:r w:rsidR="00E01F5B" w:rsidRPr="00F20E08">
        <w:rPr>
          <w:lang w:eastAsia="en-GB"/>
        </w:rPr>
        <w:t xml:space="preserve">edendades looduskatastroofide </w:t>
      </w:r>
      <w:r w:rsidRPr="00F20E08">
        <w:rPr>
          <w:lang w:eastAsia="en-GB"/>
        </w:rPr>
        <w:t>ning</w:t>
      </w:r>
      <w:r w:rsidR="00E01F5B" w:rsidRPr="00F20E08">
        <w:rPr>
          <w:lang w:eastAsia="en-GB"/>
        </w:rPr>
        <w:t xml:space="preserve"> inimtegevusest tingitud õnnetuste vastu kindlustamist. </w:t>
      </w:r>
    </w:p>
    <w:p w14:paraId="517ED471" w14:textId="77777777" w:rsidR="00C92079" w:rsidRDefault="00C92079" w:rsidP="007162AD">
      <w:pPr>
        <w:rPr>
          <w:u w:val="single"/>
          <w:lang w:eastAsia="en-GB"/>
        </w:rPr>
      </w:pPr>
    </w:p>
    <w:p w14:paraId="07E7EEC8" w14:textId="77777777" w:rsidR="00C92079" w:rsidRDefault="00C92079" w:rsidP="00484AB7">
      <w:pPr>
        <w:rPr>
          <w:lang w:eastAsia="en-GB"/>
        </w:rPr>
      </w:pPr>
    </w:p>
    <w:p w14:paraId="62C03C96" w14:textId="12FD6CD6" w:rsidR="00592263" w:rsidRPr="00F20E08" w:rsidRDefault="00F20E08" w:rsidP="00484AB7">
      <w:pPr>
        <w:rPr>
          <w:u w:val="single"/>
          <w:lang w:eastAsia="en-GB"/>
        </w:rPr>
      </w:pPr>
      <w:r w:rsidRPr="00F20E08">
        <w:rPr>
          <w:u w:val="single"/>
          <w:lang w:eastAsia="en-GB"/>
        </w:rPr>
        <w:t xml:space="preserve">3. </w:t>
      </w:r>
      <w:r w:rsidR="00E01F5B" w:rsidRPr="00F20E08">
        <w:rPr>
          <w:u w:val="single"/>
          <w:lang w:eastAsia="en-GB"/>
        </w:rPr>
        <w:t>Teadlikum otsuste tegemine</w:t>
      </w:r>
    </w:p>
    <w:p w14:paraId="275D96CD" w14:textId="71DE052D" w:rsidR="00E01F5B" w:rsidRPr="00592263" w:rsidRDefault="00592263" w:rsidP="00484AB7">
      <w:pPr>
        <w:rPr>
          <w:lang w:eastAsia="en-GB"/>
        </w:rPr>
      </w:pPr>
      <w:r w:rsidRPr="00F20E08">
        <w:rPr>
          <w:lang w:eastAsia="en-GB"/>
        </w:rPr>
        <w:t>T</w:t>
      </w:r>
      <w:r w:rsidR="00E01F5B" w:rsidRPr="00F20E08">
        <w:rPr>
          <w:lang w:eastAsia="en-GB"/>
        </w:rPr>
        <w:t>äidetakse teadmiste lüngad kliimamuutustega kohanemisel ning arendatakse edasi kliimamuutustega kohanemist käsitlevat Euroopa veebisaiti, kust saab ühest kohast kohanemisalast teavet Euroopas.</w:t>
      </w:r>
      <w:r w:rsidR="003514E2" w:rsidRPr="003514E2">
        <w:rPr>
          <w:rStyle w:val="FootnoteReference"/>
          <w:lang w:eastAsia="en-GB"/>
        </w:rPr>
        <w:t xml:space="preserve"> </w:t>
      </w:r>
      <w:r w:rsidR="00907AB4" w:rsidRPr="00DF4341">
        <w:rPr>
          <w:vertAlign w:val="superscript"/>
        </w:rPr>
        <w:fldChar w:fldCharType="begin"/>
      </w:r>
      <w:r w:rsidR="00907AB4" w:rsidRPr="00DF4341">
        <w:rPr>
          <w:vertAlign w:val="superscript"/>
        </w:rPr>
        <w:instrText xml:space="preserve"> NOTEREF _Ref106287536 \h  \* MERGEFORMAT </w:instrText>
      </w:r>
      <w:r w:rsidR="00907AB4" w:rsidRPr="00DF4341">
        <w:rPr>
          <w:vertAlign w:val="superscript"/>
        </w:rPr>
      </w:r>
      <w:r w:rsidR="00907AB4" w:rsidRPr="00DF4341">
        <w:rPr>
          <w:vertAlign w:val="superscript"/>
        </w:rPr>
        <w:fldChar w:fldCharType="separate"/>
      </w:r>
      <w:r w:rsidR="00907AB4" w:rsidRPr="00DF4341">
        <w:rPr>
          <w:vertAlign w:val="superscript"/>
        </w:rPr>
        <w:t>7</w:t>
      </w:r>
      <w:r w:rsidR="00907AB4" w:rsidRPr="00DF4341">
        <w:rPr>
          <w:vertAlign w:val="superscript"/>
        </w:rPr>
        <w:fldChar w:fldCharType="end"/>
      </w:r>
    </w:p>
    <w:p w14:paraId="5FB7777E" w14:textId="1F4517C6" w:rsidR="00770780" w:rsidRDefault="00770780" w:rsidP="00BA143D">
      <w:pPr>
        <w:rPr>
          <w:lang w:eastAsia="en-GB"/>
        </w:rPr>
      </w:pPr>
    </w:p>
    <w:p w14:paraId="1629E04C" w14:textId="174572C1" w:rsidR="31E20565" w:rsidRDefault="5FF62E81" w:rsidP="31E20565">
      <w:pPr>
        <w:rPr>
          <w:lang w:eastAsia="en-GB"/>
        </w:rPr>
      </w:pPr>
      <w:r w:rsidRPr="5FF62E81">
        <w:rPr>
          <w:lang w:eastAsia="en-GB"/>
        </w:rPr>
        <w:t xml:space="preserve">2020 aastal alguse </w:t>
      </w:r>
      <w:r w:rsidR="1A764FB8" w:rsidRPr="1A764FB8">
        <w:rPr>
          <w:lang w:eastAsia="en-GB"/>
        </w:rPr>
        <w:t>saanud Euroopa</w:t>
      </w:r>
      <w:r w:rsidR="6A6C2865" w:rsidRPr="6A6C2865">
        <w:rPr>
          <w:lang w:eastAsia="en-GB"/>
        </w:rPr>
        <w:t xml:space="preserve"> Rohelepe (</w:t>
      </w:r>
      <w:proofErr w:type="spellStart"/>
      <w:r w:rsidR="6A6C2865" w:rsidRPr="6A6C2865">
        <w:rPr>
          <w:lang w:eastAsia="en-GB"/>
        </w:rPr>
        <w:t>European</w:t>
      </w:r>
      <w:proofErr w:type="spellEnd"/>
      <w:r w:rsidR="6A6C2865" w:rsidRPr="6A6C2865">
        <w:rPr>
          <w:lang w:eastAsia="en-GB"/>
        </w:rPr>
        <w:t xml:space="preserve"> Green Deal) </w:t>
      </w:r>
      <w:r w:rsidR="33ED62BA" w:rsidRPr="33ED62BA">
        <w:rPr>
          <w:lang w:eastAsia="en-GB"/>
        </w:rPr>
        <w:t>seab eesmärgiks kliimaneutraalsuse</w:t>
      </w:r>
      <w:r w:rsidR="5A211993" w:rsidRPr="5A211993">
        <w:rPr>
          <w:lang w:eastAsia="en-GB"/>
        </w:rPr>
        <w:t xml:space="preserve"> aastaks 2050</w:t>
      </w:r>
      <w:r w:rsidR="00032333">
        <w:rPr>
          <w:rStyle w:val="FootnoteReference"/>
          <w:lang w:eastAsia="en-GB"/>
        </w:rPr>
        <w:footnoteReference w:id="10"/>
      </w:r>
      <w:r w:rsidR="00190068">
        <w:rPr>
          <w:lang w:eastAsia="en-GB"/>
        </w:rPr>
        <w:t>.</w:t>
      </w:r>
      <w:r w:rsidR="00EA2A39">
        <w:rPr>
          <w:lang w:eastAsia="en-GB"/>
        </w:rPr>
        <w:t xml:space="preserve"> </w:t>
      </w:r>
      <w:r w:rsidR="38D5A521" w:rsidRPr="38D5A521">
        <w:rPr>
          <w:lang w:eastAsia="en-GB"/>
        </w:rPr>
        <w:t xml:space="preserve">Selle saavutamiseks on </w:t>
      </w:r>
      <w:r w:rsidR="20CFC2DE" w:rsidRPr="20CFC2DE">
        <w:rPr>
          <w:lang w:eastAsia="en-GB"/>
        </w:rPr>
        <w:t>kõik</w:t>
      </w:r>
      <w:r w:rsidR="38D5A521" w:rsidRPr="38D5A521">
        <w:rPr>
          <w:lang w:eastAsia="en-GB"/>
        </w:rPr>
        <w:t xml:space="preserve"> Euroopa Liidu liikmesriigid </w:t>
      </w:r>
      <w:r w:rsidR="6E3BFC84" w:rsidRPr="6E3BFC84">
        <w:rPr>
          <w:lang w:eastAsia="en-GB"/>
        </w:rPr>
        <w:t xml:space="preserve">lubanud vähendada </w:t>
      </w:r>
      <w:r w:rsidR="0CB4DFED" w:rsidRPr="0CB4DFED">
        <w:rPr>
          <w:lang w:eastAsia="en-GB"/>
        </w:rPr>
        <w:t xml:space="preserve">emissioone vähemalt 55% aastaks 2030, </w:t>
      </w:r>
      <w:r w:rsidR="0EAC71BA" w:rsidRPr="0EAC71BA">
        <w:rPr>
          <w:lang w:eastAsia="en-GB"/>
        </w:rPr>
        <w:t>võrreldes 1990 tasemega</w:t>
      </w:r>
      <w:r w:rsidR="00970D09">
        <w:rPr>
          <w:rStyle w:val="FootnoteReference"/>
          <w:lang w:eastAsia="en-GB"/>
        </w:rPr>
        <w:footnoteReference w:id="11"/>
      </w:r>
      <w:r w:rsidR="00A56946">
        <w:rPr>
          <w:lang w:eastAsia="en-GB"/>
        </w:rPr>
        <w:t>.</w:t>
      </w:r>
      <w:r w:rsidR="62B0BC81" w:rsidRPr="62B0BC81">
        <w:rPr>
          <w:lang w:eastAsia="en-GB"/>
        </w:rPr>
        <w:t xml:space="preserve">Eesmärkide elluviimiseks näeb Euroopa Komisjon </w:t>
      </w:r>
      <w:r w:rsidR="7253EFBB" w:rsidRPr="7253EFBB">
        <w:rPr>
          <w:lang w:eastAsia="en-GB"/>
        </w:rPr>
        <w:t xml:space="preserve">aastaks 2030 </w:t>
      </w:r>
      <w:r w:rsidR="62B0BC81" w:rsidRPr="62B0BC81">
        <w:rPr>
          <w:lang w:eastAsia="en-GB"/>
        </w:rPr>
        <w:t xml:space="preserve">ette näiteks </w:t>
      </w:r>
      <w:r w:rsidR="3E4ACABE" w:rsidRPr="3E4ACABE">
        <w:rPr>
          <w:lang w:eastAsia="en-GB"/>
        </w:rPr>
        <w:t xml:space="preserve">55% </w:t>
      </w:r>
      <w:r w:rsidR="6623D315" w:rsidRPr="6623D315">
        <w:rPr>
          <w:lang w:eastAsia="en-GB"/>
        </w:rPr>
        <w:t>autodest tuleneva heitkoguste vähendamise</w:t>
      </w:r>
      <w:r w:rsidR="7253EFBB" w:rsidRPr="7253EFBB">
        <w:rPr>
          <w:lang w:eastAsia="en-GB"/>
        </w:rPr>
        <w:t xml:space="preserve">, </w:t>
      </w:r>
      <w:r w:rsidR="54E5FE6A" w:rsidRPr="54E5FE6A">
        <w:rPr>
          <w:lang w:eastAsia="en-GB"/>
        </w:rPr>
        <w:t xml:space="preserve">40% </w:t>
      </w:r>
      <w:r w:rsidR="7CCF784A" w:rsidRPr="7CCF784A">
        <w:rPr>
          <w:lang w:eastAsia="en-GB"/>
        </w:rPr>
        <w:t xml:space="preserve">taastuvenergia osakaalu saavutamise, </w:t>
      </w:r>
      <w:r w:rsidR="529A3315" w:rsidRPr="529A3315">
        <w:rPr>
          <w:lang w:eastAsia="en-GB"/>
        </w:rPr>
        <w:t xml:space="preserve">hoonete ja kodude renoveerimise, </w:t>
      </w:r>
      <w:r w:rsidR="65DC41D8" w:rsidRPr="65DC41D8">
        <w:rPr>
          <w:lang w:eastAsia="en-GB"/>
        </w:rPr>
        <w:t xml:space="preserve">ja </w:t>
      </w:r>
      <w:r w:rsidR="35EDDD31" w:rsidRPr="35EDDD31">
        <w:rPr>
          <w:lang w:eastAsia="en-GB"/>
        </w:rPr>
        <w:t xml:space="preserve">looduslike </w:t>
      </w:r>
      <w:r w:rsidR="4E3A49FA" w:rsidRPr="4E3A49FA">
        <w:rPr>
          <w:lang w:eastAsia="en-GB"/>
        </w:rPr>
        <w:t>alade</w:t>
      </w:r>
      <w:r w:rsidR="35EDDD31" w:rsidRPr="35EDDD31">
        <w:rPr>
          <w:lang w:eastAsia="en-GB"/>
        </w:rPr>
        <w:t xml:space="preserve"> </w:t>
      </w:r>
      <w:proofErr w:type="spellStart"/>
      <w:r w:rsidR="35EDDD31" w:rsidRPr="35EDDD31">
        <w:rPr>
          <w:lang w:eastAsia="en-GB"/>
        </w:rPr>
        <w:t>taastamise</w:t>
      </w:r>
      <w:r w:rsidR="00A56946">
        <w:rPr>
          <w:lang w:eastAsia="en-GB"/>
        </w:rPr>
        <w:t>.</w:t>
      </w:r>
      <w:r w:rsidR="681CF879" w:rsidRPr="681CF879">
        <w:rPr>
          <w:lang w:eastAsia="en-GB"/>
        </w:rPr>
        <w:t>Lisaks</w:t>
      </w:r>
      <w:proofErr w:type="spellEnd"/>
      <w:r w:rsidR="681CF879" w:rsidRPr="681CF879">
        <w:rPr>
          <w:lang w:eastAsia="en-GB"/>
        </w:rPr>
        <w:t xml:space="preserve"> on välja töötatud nn EU taksonoomia (</w:t>
      </w:r>
      <w:proofErr w:type="spellStart"/>
      <w:r w:rsidR="681CF879" w:rsidRPr="681CF879">
        <w:rPr>
          <w:lang w:eastAsia="en-GB"/>
        </w:rPr>
        <w:t>European</w:t>
      </w:r>
      <w:proofErr w:type="spellEnd"/>
      <w:r w:rsidR="681CF879" w:rsidRPr="681CF879">
        <w:rPr>
          <w:lang w:eastAsia="en-GB"/>
        </w:rPr>
        <w:t xml:space="preserve"> </w:t>
      </w:r>
      <w:proofErr w:type="spellStart"/>
      <w:r w:rsidR="681CF879" w:rsidRPr="681CF879">
        <w:rPr>
          <w:lang w:eastAsia="en-GB"/>
        </w:rPr>
        <w:t>Taxonomy</w:t>
      </w:r>
      <w:proofErr w:type="spellEnd"/>
      <w:r w:rsidR="681CF879" w:rsidRPr="681CF879">
        <w:rPr>
          <w:lang w:eastAsia="en-GB"/>
        </w:rPr>
        <w:t xml:space="preserve">), mis </w:t>
      </w:r>
      <w:r w:rsidR="32FDF5E5" w:rsidRPr="32FDF5E5">
        <w:rPr>
          <w:lang w:eastAsia="en-GB"/>
        </w:rPr>
        <w:t xml:space="preserve">sätestab </w:t>
      </w:r>
      <w:r w:rsidR="1DF5A8F5" w:rsidRPr="1DF5A8F5">
        <w:rPr>
          <w:lang w:eastAsia="en-GB"/>
        </w:rPr>
        <w:t>keskkonnasäästliku majandustegevuse põhimõtted</w:t>
      </w:r>
      <w:r w:rsidR="447EC846" w:rsidRPr="447EC846">
        <w:rPr>
          <w:lang w:eastAsia="en-GB"/>
        </w:rPr>
        <w:t xml:space="preserve"> Euroopa </w:t>
      </w:r>
      <w:r w:rsidR="3E017319" w:rsidRPr="3E017319">
        <w:rPr>
          <w:lang w:eastAsia="en-GB"/>
        </w:rPr>
        <w:t xml:space="preserve">Liidu üleselt ja mille alusel toetatakse </w:t>
      </w:r>
      <w:r w:rsidR="686B0AE3" w:rsidRPr="686B0AE3">
        <w:rPr>
          <w:lang w:eastAsia="en-GB"/>
        </w:rPr>
        <w:t>keskkonnasäästlikke tegevusi</w:t>
      </w:r>
      <w:r w:rsidR="00591AC0">
        <w:rPr>
          <w:rStyle w:val="FootnoteReference"/>
          <w:lang w:eastAsia="en-GB"/>
        </w:rPr>
        <w:footnoteReference w:id="12"/>
      </w:r>
      <w:r w:rsidR="686B0AE3" w:rsidRPr="686B0AE3">
        <w:rPr>
          <w:lang w:eastAsia="en-GB"/>
        </w:rPr>
        <w:t xml:space="preserve"> </w:t>
      </w:r>
      <w:r w:rsidR="003C2A4F">
        <w:rPr>
          <w:lang w:eastAsia="en-GB"/>
        </w:rPr>
        <w:t>.</w:t>
      </w:r>
    </w:p>
    <w:p w14:paraId="52C9B579" w14:textId="77777777" w:rsidR="00241CCE" w:rsidRDefault="00241CCE">
      <w:pPr>
        <w:jc w:val="left"/>
        <w:rPr>
          <w:lang w:eastAsia="en-GB"/>
        </w:rPr>
      </w:pPr>
      <w:r>
        <w:rPr>
          <w:lang w:eastAsia="en-GB"/>
        </w:rPr>
        <w:br w:type="page"/>
      </w:r>
    </w:p>
    <w:p w14:paraId="7805CC97" w14:textId="476A8A90" w:rsidR="28D576F3" w:rsidRDefault="16F090F9" w:rsidP="28D576F3">
      <w:pPr>
        <w:rPr>
          <w:lang w:eastAsia="en-GB"/>
        </w:rPr>
      </w:pPr>
      <w:r w:rsidRPr="00DF4341">
        <w:rPr>
          <w:lang w:eastAsia="en-GB"/>
        </w:rPr>
        <w:lastRenderedPageBreak/>
        <w:t xml:space="preserve">Lähtuvalt Euroopa tasemel tehtud lubadustest on </w:t>
      </w:r>
      <w:r w:rsidR="73913191" w:rsidRPr="00DF4341">
        <w:rPr>
          <w:lang w:eastAsia="en-GB"/>
        </w:rPr>
        <w:t>Eesti seadnud paika eesmärgid heitkoguste ja kliimamõjude vähendamiseks.</w:t>
      </w:r>
      <w:r w:rsidR="73913191" w:rsidRPr="00484AB7">
        <w:rPr>
          <w:lang w:eastAsia="en-GB"/>
        </w:rPr>
        <w:t xml:space="preserve"> </w:t>
      </w:r>
      <w:r w:rsidR="38314BC1" w:rsidRPr="00484AB7">
        <w:rPr>
          <w:lang w:eastAsia="en-GB"/>
        </w:rPr>
        <w:t xml:space="preserve">2017. aastal on Riigikogu otsustega vastu võetud Eesti </w:t>
      </w:r>
      <w:r w:rsidR="195CA6ED" w:rsidRPr="00484AB7">
        <w:rPr>
          <w:lang w:eastAsia="en-GB"/>
        </w:rPr>
        <w:t>Kliimapoliitika põhialused</w:t>
      </w:r>
      <w:r w:rsidR="00A540BF" w:rsidRPr="00484AB7">
        <w:rPr>
          <w:rStyle w:val="FootnoteReference"/>
          <w:lang w:eastAsia="en-GB"/>
        </w:rPr>
        <w:footnoteReference w:id="13"/>
      </w:r>
      <w:r w:rsidR="195CA6ED" w:rsidRPr="00484AB7">
        <w:rPr>
          <w:lang w:eastAsia="en-GB"/>
        </w:rPr>
        <w:t xml:space="preserve">, </w:t>
      </w:r>
      <w:r w:rsidR="63E70CF0" w:rsidRPr="00484AB7">
        <w:rPr>
          <w:lang w:eastAsia="en-GB"/>
        </w:rPr>
        <w:t xml:space="preserve">mille täitmist </w:t>
      </w:r>
      <w:r w:rsidR="24BE763E" w:rsidRPr="00484AB7">
        <w:rPr>
          <w:lang w:eastAsia="en-GB"/>
        </w:rPr>
        <w:t>sätestavad valdkondlikud tegevuskavad, sealhulgas energiamajanduse</w:t>
      </w:r>
      <w:r w:rsidR="14362B32" w:rsidRPr="00484AB7">
        <w:rPr>
          <w:lang w:eastAsia="en-GB"/>
        </w:rPr>
        <w:t xml:space="preserve">, transpordi, metsanduse, jäätme ja maaelu arengukavad. </w:t>
      </w:r>
      <w:r w:rsidR="4B73C9C3" w:rsidRPr="00E14340">
        <w:rPr>
          <w:lang w:eastAsia="en-GB"/>
        </w:rPr>
        <w:t xml:space="preserve">Peamised eesmärgid </w:t>
      </w:r>
      <w:r w:rsidR="6DFDEB69" w:rsidRPr="00E14340">
        <w:rPr>
          <w:lang w:eastAsia="en-GB"/>
        </w:rPr>
        <w:t>Eesti riiklikust energia-</w:t>
      </w:r>
      <w:r w:rsidR="00562A16" w:rsidRPr="00E14340">
        <w:rPr>
          <w:lang w:eastAsia="en-GB"/>
        </w:rPr>
        <w:t xml:space="preserve"> </w:t>
      </w:r>
      <w:r w:rsidR="6DFDEB69" w:rsidRPr="00E14340">
        <w:rPr>
          <w:lang w:eastAsia="en-GB"/>
        </w:rPr>
        <w:t>ja kliimakavast</w:t>
      </w:r>
      <w:r w:rsidR="6DFDEB69" w:rsidRPr="6DFDEB69">
        <w:rPr>
          <w:lang w:eastAsia="en-GB"/>
        </w:rPr>
        <w:t xml:space="preserve"> aastani 2030 (REKK 2030)</w:t>
      </w:r>
      <w:r w:rsidR="00FA6F4D">
        <w:rPr>
          <w:rStyle w:val="FootnoteReference"/>
          <w:lang w:eastAsia="en-GB"/>
        </w:rPr>
        <w:footnoteReference w:id="14"/>
      </w:r>
      <w:r w:rsidR="6DFDEB69" w:rsidRPr="6DFDEB69">
        <w:rPr>
          <w:lang w:eastAsia="en-GB"/>
        </w:rPr>
        <w:t xml:space="preserve"> </w:t>
      </w:r>
      <w:r w:rsidR="00963CE0">
        <w:rPr>
          <w:lang w:eastAsia="en-GB"/>
        </w:rPr>
        <w:t>:</w:t>
      </w:r>
      <w:r w:rsidR="00973206">
        <w:rPr>
          <w:lang w:eastAsia="en-GB"/>
        </w:rPr>
        <w:t xml:space="preserve"> </w:t>
      </w:r>
    </w:p>
    <w:p w14:paraId="38E680FE" w14:textId="7F37590C" w:rsidR="00963CE0" w:rsidRDefault="00963CE0" w:rsidP="007E6B96">
      <w:pPr>
        <w:pStyle w:val="BodyText"/>
        <w:numPr>
          <w:ilvl w:val="0"/>
          <w:numId w:val="13"/>
        </w:numPr>
        <w:ind w:left="426"/>
        <w:jc w:val="left"/>
        <w:rPr>
          <w:lang w:eastAsia="en-GB"/>
        </w:rPr>
      </w:pPr>
      <w:r>
        <w:t xml:space="preserve">Eesti kasvuhoonegaaside heite vähendamine 80% aastaks 2050 (sh 70% aastaks 2030). </w:t>
      </w:r>
    </w:p>
    <w:p w14:paraId="32F9C815" w14:textId="03E23118" w:rsidR="00D30FD8" w:rsidRDefault="0E85C066" w:rsidP="007E6B96">
      <w:pPr>
        <w:pStyle w:val="BodyText"/>
        <w:numPr>
          <w:ilvl w:val="0"/>
          <w:numId w:val="13"/>
        </w:numPr>
        <w:ind w:left="426"/>
        <w:jc w:val="left"/>
      </w:pPr>
      <w:r>
        <w:t>Transpordi, väikeenergeetika, põllumajandus, jäätmemajandus, metsamajandus, tööstus sektorid - vähendada aastaks 2030 võrreldes 2005. aastaga kasvuhoonegaaside heidet 13%.</w:t>
      </w:r>
    </w:p>
    <w:p w14:paraId="337D9689" w14:textId="03E23118" w:rsidR="00D30FD8" w:rsidRDefault="00D30FD8" w:rsidP="007E6B96">
      <w:pPr>
        <w:pStyle w:val="BodyText"/>
        <w:numPr>
          <w:ilvl w:val="0"/>
          <w:numId w:val="13"/>
        </w:numPr>
        <w:ind w:left="426"/>
        <w:jc w:val="left"/>
      </w:pPr>
      <w:r>
        <w:t>Taastuvenergia osakaal energia summaarsest lõpptarbimisest peab aastal 2030 olema vähemalt 42%.</w:t>
      </w:r>
    </w:p>
    <w:p w14:paraId="7404D57E" w14:textId="03E23118" w:rsidR="00D30FD8" w:rsidRDefault="00D30FD8" w:rsidP="007E6B96">
      <w:pPr>
        <w:pStyle w:val="BodyText"/>
        <w:numPr>
          <w:ilvl w:val="0"/>
          <w:numId w:val="13"/>
        </w:numPr>
        <w:ind w:left="426"/>
        <w:jc w:val="left"/>
      </w:pPr>
      <w:r>
        <w:t>Energiajulgeoleku tagamine hoides imporditud energiast sõltuvuse määra võimalikult madalal.</w:t>
      </w:r>
    </w:p>
    <w:p w14:paraId="0B10092E" w14:textId="787F26CD" w:rsidR="197604D3" w:rsidRDefault="00D30FD8" w:rsidP="007E6B96">
      <w:pPr>
        <w:pStyle w:val="BodyText"/>
        <w:numPr>
          <w:ilvl w:val="0"/>
          <w:numId w:val="13"/>
        </w:numPr>
        <w:tabs>
          <w:tab w:val="left" w:pos="0"/>
        </w:tabs>
        <w:ind w:left="426"/>
        <w:jc w:val="left"/>
      </w:pPr>
      <w:r>
        <w:t>Innovatsiooni kasutamine konkurentsivõime hoidmiseks.</w:t>
      </w:r>
      <w:r w:rsidR="197604D3">
        <w:br/>
      </w:r>
    </w:p>
    <w:p w14:paraId="5AA39D94" w14:textId="5B0D071D" w:rsidR="0077281D" w:rsidRPr="00484AB7" w:rsidRDefault="738BA4A3" w:rsidP="0077281D">
      <w:r w:rsidRPr="00484AB7">
        <w:t>REKK 2030 eesmärkide ja poliitikasuundade täitmiseks on välja töötatud (nt rahastuse suunamiseks) kokku 71 meedet - põllumajanduses 22, transpordis 16, energeetikas 13, metsamajanduses 8, hoonefondis 6, jäätmemajanduses 4 ja tööstuses 1. Üks meede on valdkondade ülene.</w:t>
      </w:r>
    </w:p>
    <w:p w14:paraId="39688A13" w14:textId="77777777" w:rsidR="00EA2460" w:rsidRDefault="00EA2460" w:rsidP="00484AB7">
      <w:pPr>
        <w:pStyle w:val="BodyText"/>
      </w:pPr>
    </w:p>
    <w:p w14:paraId="75D30184" w14:textId="77777777" w:rsidR="00BB70C5" w:rsidRDefault="00BB70C5" w:rsidP="26417169">
      <w:pPr>
        <w:jc w:val="left"/>
        <w:rPr>
          <w:rFonts w:ascii="Arial" w:eastAsiaTheme="majorEastAsia" w:hAnsi="Arial" w:cs="Times New Roman (Headings CS)"/>
          <w:b/>
          <w:caps/>
          <w:color w:val="007363"/>
          <w:sz w:val="32"/>
          <w:szCs w:val="26"/>
        </w:rPr>
      </w:pPr>
      <w:r>
        <w:br w:type="page"/>
      </w:r>
    </w:p>
    <w:p w14:paraId="64095C38" w14:textId="0FB04098" w:rsidR="00E95F31" w:rsidRDefault="00E95F31" w:rsidP="00D040C4">
      <w:pPr>
        <w:pStyle w:val="Heading2"/>
      </w:pPr>
      <w:bookmarkStart w:id="35" w:name="_Toc109729994"/>
      <w:r>
        <w:lastRenderedPageBreak/>
        <w:t>2.3 Kasvuhoonegaaside heitkoguste hetkeolukord Eestis</w:t>
      </w:r>
      <w:bookmarkEnd w:id="35"/>
      <w:r>
        <w:t xml:space="preserve"> </w:t>
      </w:r>
    </w:p>
    <w:p w14:paraId="5623B160" w14:textId="7867A3F1" w:rsidR="00E95F31" w:rsidRDefault="00E95F31" w:rsidP="00E95F31">
      <w:r>
        <w:t>Valdav osa Eesti kasvuhoonegaaside heitkogustest moodustab süsinikdioksiid, mis 2017. aastal oli  89% kogu KHG kogusest, millele järgne</w:t>
      </w:r>
      <w:r w:rsidR="00D378D8">
        <w:t>sid</w:t>
      </w:r>
      <w:r>
        <w:t xml:space="preserve"> 5% </w:t>
      </w:r>
      <w:bookmarkStart w:id="36" w:name="_Ref106360145"/>
      <w:r>
        <w:t>m</w:t>
      </w:r>
      <w:bookmarkEnd w:id="36"/>
      <w:r>
        <w:t xml:space="preserve">etaan ja 4% </w:t>
      </w:r>
      <w:proofErr w:type="spellStart"/>
      <w:r>
        <w:t>dilämmastikoksiid</w:t>
      </w:r>
      <w:proofErr w:type="spellEnd"/>
      <w:r w:rsidR="00B31FE6">
        <w:t xml:space="preserve"> (joonis 1)</w:t>
      </w:r>
      <w:r>
        <w:t>.</w:t>
      </w:r>
      <w:bookmarkStart w:id="37" w:name="_Ref106288464"/>
      <w:r w:rsidR="003D4CBB">
        <w:rPr>
          <w:rStyle w:val="FootnoteReference"/>
        </w:rPr>
        <w:footnoteReference w:id="15"/>
      </w:r>
      <w:bookmarkEnd w:id="37"/>
      <w:r>
        <w:t xml:space="preserve"> 2017. aastal oli kasvuhoonegaaside heitkogus LULUCF-i arvestamata 20 879,9 kt CO</w:t>
      </w:r>
      <w:r w:rsidRPr="00484AB7">
        <w:rPr>
          <w:vertAlign w:val="subscript"/>
        </w:rPr>
        <w:t xml:space="preserve">2 </w:t>
      </w:r>
      <w:r>
        <w:t>ekvivalenti. LULUCF-i arvesse võttes oli 2017. aastal kasvuhoonegaaside heitkogus 19 087,1 kt CO</w:t>
      </w:r>
      <w:r w:rsidRPr="00484AB7">
        <w:rPr>
          <w:vertAlign w:val="subscript"/>
        </w:rPr>
        <w:t>2</w:t>
      </w:r>
      <w:r>
        <w:t xml:space="preserve"> </w:t>
      </w:r>
      <w:proofErr w:type="spellStart"/>
      <w:r>
        <w:t>ekv</w:t>
      </w:r>
      <w:proofErr w:type="spellEnd"/>
      <w:r>
        <w:t xml:space="preserve">. Täpsem </w:t>
      </w:r>
      <w:r w:rsidR="002B584E">
        <w:t>ü</w:t>
      </w:r>
      <w:r>
        <w:t xml:space="preserve">levaade </w:t>
      </w:r>
      <w:r w:rsidR="003C2113">
        <w:t>Võru</w:t>
      </w:r>
      <w:r>
        <w:t xml:space="preserve"> maakonna kasvuhoonegaase emiteerivatest sektoritest antakse </w:t>
      </w:r>
      <w:r w:rsidRPr="00484AB7">
        <w:t>peatükis 5</w:t>
      </w:r>
      <w:r w:rsidR="00061C6A" w:rsidRPr="00061C6A">
        <w:t>.</w:t>
      </w:r>
      <w:r w:rsidR="00061C6A">
        <w:t xml:space="preserve"> </w:t>
      </w:r>
    </w:p>
    <w:p w14:paraId="684D6BEB" w14:textId="3B0953C8" w:rsidR="0087753A" w:rsidRDefault="00E00D6F" w:rsidP="00484AB7">
      <w:pPr>
        <w:keepNext/>
      </w:pPr>
      <w:r>
        <w:rPr>
          <w:noProof/>
        </w:rPr>
        <w:drawing>
          <wp:anchor distT="0" distB="0" distL="114300" distR="114300" simplePos="0" relativeHeight="251658250" behindDoc="0" locked="0" layoutInCell="1" allowOverlap="1" wp14:anchorId="547818F5" wp14:editId="4E9390E9">
            <wp:simplePos x="0" y="0"/>
            <wp:positionH relativeFrom="margin">
              <wp:posOffset>318135</wp:posOffset>
            </wp:positionH>
            <wp:positionV relativeFrom="margin">
              <wp:posOffset>2054225</wp:posOffset>
            </wp:positionV>
            <wp:extent cx="3371850" cy="240030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1850" cy="2400300"/>
                    </a:xfrm>
                    <a:prstGeom prst="rect">
                      <a:avLst/>
                    </a:prstGeom>
                  </pic:spPr>
                </pic:pic>
              </a:graphicData>
            </a:graphic>
          </wp:anchor>
        </w:drawing>
      </w:r>
    </w:p>
    <w:p w14:paraId="32589255" w14:textId="5F3781AE" w:rsidR="00E95F31" w:rsidRDefault="0087753A" w:rsidP="00484AB7">
      <w:pPr>
        <w:pStyle w:val="Caption"/>
        <w:jc w:val="center"/>
      </w:pPr>
      <w:r>
        <w:t xml:space="preserve">Joonis </w:t>
      </w:r>
      <w:r>
        <w:fldChar w:fldCharType="begin"/>
      </w:r>
      <w:r>
        <w:instrText xml:space="preserve"> SEQ Joonis \* ARABIC </w:instrText>
      </w:r>
      <w:r>
        <w:fldChar w:fldCharType="separate"/>
      </w:r>
      <w:r w:rsidR="00434153">
        <w:rPr>
          <w:noProof/>
        </w:rPr>
        <w:t>1</w:t>
      </w:r>
      <w:r>
        <w:fldChar w:fldCharType="end"/>
      </w:r>
      <w:r>
        <w:t xml:space="preserve">: </w:t>
      </w:r>
      <w:r w:rsidRPr="00E6342E">
        <w:t>Eesti 2017. aasta KHG heitkoguste inventuur</w:t>
      </w:r>
      <w:r>
        <w:t>.</w:t>
      </w:r>
      <w:r w:rsidR="004D3A8F" w:rsidRPr="00484AB7">
        <w:rPr>
          <w:vertAlign w:val="superscript"/>
        </w:rPr>
        <w:fldChar w:fldCharType="begin"/>
      </w:r>
      <w:r w:rsidR="004D3A8F" w:rsidRPr="00484AB7">
        <w:rPr>
          <w:vertAlign w:val="superscript"/>
        </w:rPr>
        <w:instrText xml:space="preserve"> NOTEREF _Ref106614111 \h </w:instrText>
      </w:r>
      <w:r w:rsidR="004D3A8F">
        <w:rPr>
          <w:vertAlign w:val="superscript"/>
        </w:rPr>
        <w:instrText xml:space="preserve"> \* MERGEFORMA</w:instrText>
      </w:r>
      <w:r w:rsidR="004D3A8F" w:rsidRPr="00FC1F61">
        <w:rPr>
          <w:vertAlign w:val="superscript"/>
        </w:rPr>
        <w:instrText>T</w:instrText>
      </w:r>
      <w:r w:rsidR="004D3A8F" w:rsidRPr="004832D4">
        <w:rPr>
          <w:vertAlign w:val="superscript"/>
        </w:rPr>
        <w:instrText xml:space="preserve"> </w:instrText>
      </w:r>
      <w:r w:rsidR="004D3A8F" w:rsidRPr="00484AB7">
        <w:rPr>
          <w:vertAlign w:val="superscript"/>
        </w:rPr>
      </w:r>
      <w:r w:rsidR="004D3A8F" w:rsidRPr="00484AB7">
        <w:rPr>
          <w:vertAlign w:val="superscript"/>
        </w:rPr>
        <w:fldChar w:fldCharType="separate"/>
      </w:r>
      <w:r w:rsidR="004D3A8F" w:rsidRPr="00484AB7">
        <w:rPr>
          <w:vertAlign w:val="superscript"/>
        </w:rPr>
        <w:t>19</w:t>
      </w:r>
      <w:r w:rsidR="004D3A8F" w:rsidRPr="00484AB7">
        <w:rPr>
          <w:vertAlign w:val="superscript"/>
        </w:rPr>
        <w:fldChar w:fldCharType="end"/>
      </w:r>
    </w:p>
    <w:p w14:paraId="524B4095" w14:textId="77777777" w:rsidR="005924E9" w:rsidRDefault="005924E9" w:rsidP="00E95F31"/>
    <w:p w14:paraId="52D05D25" w14:textId="2F80920E" w:rsidR="0015204D" w:rsidRDefault="00A32330" w:rsidP="00E95F31">
      <w:r>
        <w:t>Ees</w:t>
      </w:r>
      <w:r w:rsidR="000B1DC4">
        <w:t xml:space="preserve">ti </w:t>
      </w:r>
      <w:r w:rsidR="007C260D">
        <w:t>k</w:t>
      </w:r>
      <w:r w:rsidR="000B1DC4">
        <w:t xml:space="preserve">õige suuremaks KHG </w:t>
      </w:r>
      <w:proofErr w:type="spellStart"/>
      <w:r w:rsidR="005B6DDF">
        <w:t>emiteer</w:t>
      </w:r>
      <w:r w:rsidR="008C12D9">
        <w:t>i</w:t>
      </w:r>
      <w:r w:rsidR="00454D31">
        <w:t>j</w:t>
      </w:r>
      <w:r w:rsidR="00D10628">
        <w:t>a</w:t>
      </w:r>
      <w:r w:rsidR="002A651D">
        <w:t>ks</w:t>
      </w:r>
      <w:proofErr w:type="spellEnd"/>
      <w:r w:rsidR="00BA21F7">
        <w:t xml:space="preserve"> tänu põlevkivi</w:t>
      </w:r>
      <w:r w:rsidR="00D10628">
        <w:t>tööstusele</w:t>
      </w:r>
      <w:r w:rsidR="005924E9">
        <w:t>,</w:t>
      </w:r>
      <w:r w:rsidR="0053599D">
        <w:t xml:space="preserve"> </w:t>
      </w:r>
      <w:r w:rsidR="00196F6A">
        <w:t xml:space="preserve">on </w:t>
      </w:r>
      <w:r w:rsidR="0053599D">
        <w:t xml:space="preserve">energiasektor, </w:t>
      </w:r>
      <w:r w:rsidR="00E75A61">
        <w:t xml:space="preserve">mis </w:t>
      </w:r>
      <w:r w:rsidR="0053599D">
        <w:t xml:space="preserve">hõlmab ka </w:t>
      </w:r>
      <w:r w:rsidR="00955F6E">
        <w:t xml:space="preserve">transporti. </w:t>
      </w:r>
      <w:proofErr w:type="spellStart"/>
      <w:r w:rsidR="00955F6E">
        <w:t>Energasektori</w:t>
      </w:r>
      <w:proofErr w:type="spellEnd"/>
      <w:r w:rsidR="004824D1">
        <w:t xml:space="preserve"> </w:t>
      </w:r>
      <w:r w:rsidR="008157AE">
        <w:t xml:space="preserve">KHG emissioon </w:t>
      </w:r>
      <w:r w:rsidR="00FA6A4B">
        <w:t>ulatus</w:t>
      </w:r>
      <w:r w:rsidR="00E95F31">
        <w:t xml:space="preserve"> </w:t>
      </w:r>
      <w:r w:rsidR="00247CB0">
        <w:t xml:space="preserve">2017 aastal </w:t>
      </w:r>
      <w:r w:rsidR="00E95F31">
        <w:t xml:space="preserve">18 532,35 kt </w:t>
      </w:r>
      <w:r w:rsidR="00632B3B">
        <w:t>CO</w:t>
      </w:r>
      <w:r w:rsidR="00632B3B" w:rsidRPr="00170371">
        <w:rPr>
          <w:vertAlign w:val="subscript"/>
        </w:rPr>
        <w:t>2</w:t>
      </w:r>
      <w:r w:rsidR="00E95F31">
        <w:t xml:space="preserve"> ekvivalendini, moodustades 8</w:t>
      </w:r>
      <w:r w:rsidR="00AC365C">
        <w:t>9</w:t>
      </w:r>
      <w:r w:rsidR="00E95F31">
        <w:t>% kogu Eesti heitkogustest</w:t>
      </w:r>
      <w:r w:rsidR="00955F6E">
        <w:t>.</w:t>
      </w:r>
    </w:p>
    <w:p w14:paraId="15C7E5AB" w14:textId="08091B36" w:rsidR="00E95F31" w:rsidRDefault="00E95F31" w:rsidP="00E95F31">
      <w:r>
        <w:t xml:space="preserve">Tööstusprotsessides ja tootmissektoris </w:t>
      </w:r>
      <w:r w:rsidR="00FC5811">
        <w:t>emiteeriti</w:t>
      </w:r>
      <w:r>
        <w:t xml:space="preserve"> 2017. aastal 639,53 kt CO</w:t>
      </w:r>
      <w:r w:rsidRPr="00170371">
        <w:rPr>
          <w:vertAlign w:val="subscript"/>
        </w:rPr>
        <w:t>2</w:t>
      </w:r>
      <w:r>
        <w:rPr>
          <w:vertAlign w:val="subscript"/>
        </w:rPr>
        <w:t xml:space="preserve"> </w:t>
      </w:r>
      <w:r>
        <w:t xml:space="preserve">ekvivalenti, koos kaudse </w:t>
      </w:r>
      <w:r w:rsidR="00632B3B">
        <w:t>CO</w:t>
      </w:r>
      <w:r w:rsidR="00632B3B" w:rsidRPr="00170371">
        <w:rPr>
          <w:vertAlign w:val="subscript"/>
        </w:rPr>
        <w:t>2</w:t>
      </w:r>
      <w:r>
        <w:t xml:space="preserve"> -</w:t>
      </w:r>
      <w:proofErr w:type="spellStart"/>
      <w:r>
        <w:t>ga</w:t>
      </w:r>
      <w:proofErr w:type="spellEnd"/>
      <w:r>
        <w:t>. Põhiosa sektori heitkogustest moodustas tsemenditööstus 4</w:t>
      </w:r>
      <w:r w:rsidR="005F5D63">
        <w:t>8</w:t>
      </w:r>
      <w:r>
        <w:t>%-</w:t>
      </w:r>
      <w:proofErr w:type="spellStart"/>
      <w:r>
        <w:t>ga</w:t>
      </w:r>
      <w:proofErr w:type="spellEnd"/>
      <w:r>
        <w:t xml:space="preserve"> ja 3</w:t>
      </w:r>
      <w:r w:rsidR="005F5D63">
        <w:t>7</w:t>
      </w:r>
      <w:r>
        <w:t xml:space="preserve">% moodustasid HFC emissioonid </w:t>
      </w:r>
      <w:r w:rsidR="004D6640">
        <w:t xml:space="preserve"> ehk </w:t>
      </w:r>
      <w:r>
        <w:t xml:space="preserve">külmutus- ning kliimaseadmed. </w:t>
      </w:r>
    </w:p>
    <w:p w14:paraId="6897A661" w14:textId="36E92477" w:rsidR="000807FB" w:rsidRDefault="00E95F31" w:rsidP="00E95F31">
      <w:r>
        <w:t>Kogu põllumajandussektori KHG emissioonid 2017. aastal olid 1379 kt C</w:t>
      </w:r>
      <w:r w:rsidR="00632B3B" w:rsidRPr="00632B3B">
        <w:t xml:space="preserve"> </w:t>
      </w:r>
      <w:r w:rsidR="00632B3B">
        <w:t>CO</w:t>
      </w:r>
      <w:r w:rsidR="00632B3B" w:rsidRPr="00170371">
        <w:rPr>
          <w:vertAlign w:val="subscript"/>
        </w:rPr>
        <w:t>2</w:t>
      </w:r>
      <w:r>
        <w:t xml:space="preserve"> </w:t>
      </w:r>
      <w:proofErr w:type="spellStart"/>
      <w:r>
        <w:t>ekv</w:t>
      </w:r>
      <w:proofErr w:type="spellEnd"/>
      <w:r>
        <w:t>. Põllumajanduse kasvuhoonegaaside heitkogused</w:t>
      </w:r>
      <w:r w:rsidR="00AB535D">
        <w:t xml:space="preserve"> moodustasid</w:t>
      </w:r>
      <w:r w:rsidR="000534D3">
        <w:t xml:space="preserve"> karjaloomade </w:t>
      </w:r>
      <w:r w:rsidR="00875E54">
        <w:t xml:space="preserve">soolestiku kääritamisel tekkivad </w:t>
      </w:r>
      <w:r>
        <w:t xml:space="preserve"> CH</w:t>
      </w:r>
      <w:r w:rsidRPr="00484AB7">
        <w:rPr>
          <w:vertAlign w:val="subscript"/>
        </w:rPr>
        <w:t>4</w:t>
      </w:r>
      <w:r>
        <w:t xml:space="preserve"> heitkogus</w:t>
      </w:r>
      <w:r w:rsidR="00875E54">
        <w:t>ed</w:t>
      </w:r>
      <w:r>
        <w:t>, sõnniku käitlemissüsteemide N</w:t>
      </w:r>
      <w:r w:rsidRPr="00484AB7">
        <w:rPr>
          <w:vertAlign w:val="subscript"/>
        </w:rPr>
        <w:t>2</w:t>
      </w:r>
      <w:r>
        <w:t>O heitkogus</w:t>
      </w:r>
      <w:r w:rsidR="00875E54">
        <w:t>ed</w:t>
      </w:r>
      <w:r>
        <w:t xml:space="preserve">, põllumajanduslike muldade </w:t>
      </w:r>
      <w:proofErr w:type="spellStart"/>
      <w:r>
        <w:t>otseste</w:t>
      </w:r>
      <w:r w:rsidR="00875E54">
        <w:t>d</w:t>
      </w:r>
      <w:proofErr w:type="spellEnd"/>
      <w:r>
        <w:t xml:space="preserve"> ja kauds</w:t>
      </w:r>
      <w:r w:rsidR="00875E54">
        <w:t>ed</w:t>
      </w:r>
      <w:r>
        <w:t xml:space="preserve"> N</w:t>
      </w:r>
      <w:r w:rsidRPr="00484AB7">
        <w:rPr>
          <w:vertAlign w:val="subscript"/>
        </w:rPr>
        <w:t>2</w:t>
      </w:r>
      <w:r>
        <w:t>O heitkoguste</w:t>
      </w:r>
      <w:r w:rsidR="00875E54">
        <w:t>ed</w:t>
      </w:r>
      <w:r>
        <w:t>, lupjamise ning karbamiidi heitkogus</w:t>
      </w:r>
      <w:r w:rsidR="00875E54">
        <w:t>ed</w:t>
      </w:r>
      <w:r>
        <w:t xml:space="preserve"> põllumajanduse</w:t>
      </w:r>
      <w:r w:rsidR="00875E54">
        <w:t>s</w:t>
      </w:r>
      <w:r>
        <w:t xml:space="preserve"> kasutatavatel muldadel.</w:t>
      </w:r>
      <w:r w:rsidR="000807FB">
        <w:t xml:space="preserve"> </w:t>
      </w:r>
    </w:p>
    <w:p w14:paraId="644C5A17" w14:textId="0D82678F" w:rsidR="00582163" w:rsidRDefault="00E95F31" w:rsidP="00E95F31">
      <w:r>
        <w:t xml:space="preserve">LULUCF-i sektor on Eesti ainus kasvuhoonegaaside heitkoguste </w:t>
      </w:r>
      <w:proofErr w:type="spellStart"/>
      <w:r>
        <w:t>vähendaja</w:t>
      </w:r>
      <w:proofErr w:type="spellEnd"/>
      <w:r w:rsidR="00875E54">
        <w:t xml:space="preserve"> ja </w:t>
      </w:r>
      <w:proofErr w:type="spellStart"/>
      <w:r w:rsidR="00875E54">
        <w:t>siduja</w:t>
      </w:r>
      <w:proofErr w:type="spellEnd"/>
      <w:r>
        <w:t xml:space="preserve">, omades tähtsat rolli riiklikus süsinikuringes. LULUCF sektor </w:t>
      </w:r>
      <w:r w:rsidR="00875E54">
        <w:t>sidus</w:t>
      </w:r>
      <w:r>
        <w:t xml:space="preserve"> 2017. aastal 1 792,74 kt CO</w:t>
      </w:r>
      <w:r w:rsidRPr="00170371">
        <w:rPr>
          <w:vertAlign w:val="subscript"/>
        </w:rPr>
        <w:t>2</w:t>
      </w:r>
      <w:r>
        <w:rPr>
          <w:vertAlign w:val="subscript"/>
        </w:rPr>
        <w:t xml:space="preserve"> </w:t>
      </w:r>
      <w:r>
        <w:t xml:space="preserve">ekvivalenti kasvuhoonegaaside heitkoguseid. </w:t>
      </w:r>
      <w:r w:rsidR="00632B3B">
        <w:t>CO</w:t>
      </w:r>
      <w:r w:rsidR="00632B3B" w:rsidRPr="00170371">
        <w:rPr>
          <w:vertAlign w:val="subscript"/>
        </w:rPr>
        <w:t>2</w:t>
      </w:r>
      <w:r>
        <w:t xml:space="preserve">vähenemine </w:t>
      </w:r>
      <w:r w:rsidR="005D7FED">
        <w:t>tulenes</w:t>
      </w:r>
      <w:r>
        <w:t xml:space="preserve"> põhiliselt </w:t>
      </w:r>
      <w:proofErr w:type="spellStart"/>
      <w:r>
        <w:t>biomassi</w:t>
      </w:r>
      <w:proofErr w:type="spellEnd"/>
      <w:r>
        <w:t xml:space="preserve"> juurdekasvust. </w:t>
      </w:r>
    </w:p>
    <w:p w14:paraId="44B7A66A" w14:textId="5ECB96EA" w:rsidR="00E95F31" w:rsidRDefault="005D7FED" w:rsidP="00E95F31">
      <w:r>
        <w:t>Jäätmesektori KHG heitkogused moodustasid 2017. aastal 328,7 kt CO</w:t>
      </w:r>
      <w:r w:rsidRPr="00170371">
        <w:rPr>
          <w:vertAlign w:val="subscript"/>
        </w:rPr>
        <w:t>2</w:t>
      </w:r>
      <w:r>
        <w:rPr>
          <w:vertAlign w:val="subscript"/>
        </w:rPr>
        <w:t xml:space="preserve"> </w:t>
      </w:r>
      <w:proofErr w:type="spellStart"/>
      <w:r>
        <w:t>ekv</w:t>
      </w:r>
      <w:proofErr w:type="spellEnd"/>
      <w:r>
        <w:t xml:space="preserve">. </w:t>
      </w:r>
      <w:r w:rsidR="00E95F31">
        <w:t xml:space="preserve">Jäätmesektori kasvuhoonegaaside heitkogused hõlmavad tahkete jäätmete </w:t>
      </w:r>
      <w:proofErr w:type="spellStart"/>
      <w:r w:rsidR="00E95F31">
        <w:t>kõrvalduskohti</w:t>
      </w:r>
      <w:proofErr w:type="spellEnd"/>
      <w:r w:rsidR="00E95F31">
        <w:t xml:space="preserve">, </w:t>
      </w:r>
      <w:proofErr w:type="spellStart"/>
      <w:r w:rsidR="00E95F31">
        <w:t>kodumajapidamisjäätmeid</w:t>
      </w:r>
      <w:proofErr w:type="spellEnd"/>
      <w:r w:rsidR="00E95F31">
        <w:t xml:space="preserve"> ja tööstusjäätmeid.</w:t>
      </w:r>
      <w:r w:rsidR="00664B1E" w:rsidRPr="00484AB7">
        <w:rPr>
          <w:vertAlign w:val="superscript"/>
        </w:rPr>
        <w:fldChar w:fldCharType="begin"/>
      </w:r>
      <w:r w:rsidR="00664B1E" w:rsidRPr="00484AB7">
        <w:rPr>
          <w:vertAlign w:val="superscript"/>
        </w:rPr>
        <w:instrText xml:space="preserve"> NOTEREF _Ref106288464 \h </w:instrText>
      </w:r>
      <w:r w:rsidR="00664B1E">
        <w:rPr>
          <w:vertAlign w:val="superscript"/>
        </w:rPr>
        <w:instrText xml:space="preserve"> \* MERGEFORMAT</w:instrText>
      </w:r>
      <w:r w:rsidR="00664B1E" w:rsidRPr="004F4584">
        <w:rPr>
          <w:vertAlign w:val="superscript"/>
        </w:rPr>
        <w:instrText xml:space="preserve"> </w:instrText>
      </w:r>
      <w:r w:rsidR="00664B1E" w:rsidRPr="00484AB7">
        <w:rPr>
          <w:vertAlign w:val="superscript"/>
        </w:rPr>
      </w:r>
      <w:r w:rsidR="00664B1E" w:rsidRPr="00484AB7">
        <w:rPr>
          <w:vertAlign w:val="superscript"/>
        </w:rPr>
        <w:fldChar w:fldCharType="separate"/>
      </w:r>
      <w:r w:rsidR="00664B1E" w:rsidRPr="00484AB7">
        <w:rPr>
          <w:vertAlign w:val="superscript"/>
        </w:rPr>
        <w:t>12</w:t>
      </w:r>
      <w:r w:rsidR="00664B1E" w:rsidRPr="00484AB7">
        <w:rPr>
          <w:vertAlign w:val="superscript"/>
        </w:rPr>
        <w:fldChar w:fldCharType="end"/>
      </w:r>
      <w:r w:rsidR="00E95F31" w:rsidRPr="00484AB7">
        <w:rPr>
          <w:vertAlign w:val="superscript"/>
        </w:rPr>
        <w:t xml:space="preserve"> </w:t>
      </w:r>
    </w:p>
    <w:p w14:paraId="090D7335" w14:textId="77777777" w:rsidR="00E95F31" w:rsidRPr="00484AB7" w:rsidRDefault="00E95F31" w:rsidP="00484AB7">
      <w:pPr>
        <w:rPr>
          <w:rFonts w:ascii="Arial" w:eastAsia="Arial" w:hAnsi="Arial" w:cs="Arial"/>
          <w:color w:val="000000" w:themeColor="text1"/>
          <w:sz w:val="42"/>
          <w:szCs w:val="42"/>
        </w:rPr>
      </w:pPr>
    </w:p>
    <w:p w14:paraId="26A27E9A" w14:textId="2BD8CCE6" w:rsidR="28992FF3" w:rsidRDefault="28992FF3" w:rsidP="00484AB7">
      <w:pPr>
        <w:rPr>
          <w:rFonts w:ascii="Arial" w:eastAsia="Arial" w:hAnsi="Arial" w:cs="Arial"/>
          <w:color w:val="000000" w:themeColor="text1"/>
          <w:sz w:val="42"/>
          <w:szCs w:val="42"/>
        </w:rPr>
      </w:pPr>
    </w:p>
    <w:p w14:paraId="18F8E2D6" w14:textId="5D6EFE1D" w:rsidR="00B23999" w:rsidRDefault="00B23999" w:rsidP="00F5466E">
      <w:pPr>
        <w:rPr>
          <w:rFonts w:ascii="Arial" w:eastAsiaTheme="majorEastAsia" w:hAnsi="Arial" w:cs="Times New Roman (Headings CS)"/>
          <w:color w:val="007363"/>
          <w:sz w:val="32"/>
          <w:szCs w:val="32"/>
        </w:rPr>
      </w:pPr>
    </w:p>
    <w:p w14:paraId="612E8432" w14:textId="06179659" w:rsidR="00B23999" w:rsidRDefault="00B23999" w:rsidP="00F5466E">
      <w:pPr>
        <w:pStyle w:val="Heading1"/>
      </w:pPr>
      <w:bookmarkStart w:id="38" w:name="_Toc105686632"/>
      <w:bookmarkStart w:id="39" w:name="_Toc105686784"/>
      <w:bookmarkStart w:id="40" w:name="_Toc109729995"/>
      <w:r>
        <w:lastRenderedPageBreak/>
        <w:t xml:space="preserve">3 </w:t>
      </w:r>
      <w:bookmarkEnd w:id="38"/>
      <w:bookmarkEnd w:id="39"/>
      <w:r w:rsidR="005F5CAE">
        <w:t>Metoodika</w:t>
      </w:r>
      <w:bookmarkEnd w:id="40"/>
    </w:p>
    <w:p w14:paraId="77747A15" w14:textId="6E882A46" w:rsidR="00770780" w:rsidRDefault="00770780" w:rsidP="00F20E08">
      <w:pPr>
        <w:rPr>
          <w:rStyle w:val="normaltextrun"/>
          <w:rFonts w:ascii="Arial" w:hAnsi="Arial" w:cs="Arial"/>
        </w:rPr>
      </w:pPr>
      <w:r w:rsidRPr="4B483B52">
        <w:rPr>
          <w:rStyle w:val="normaltextrun"/>
          <w:rFonts w:ascii="Arial" w:hAnsi="Arial" w:cs="Arial"/>
        </w:rPr>
        <w:t>Kohalike omavalitsuste kliima- ja energiakava koostamise aluseks on KIK kliima- ja energiakavade koostamise juhis ning selle lisad</w:t>
      </w:r>
      <w:r w:rsidR="00F35742">
        <w:rPr>
          <w:rStyle w:val="normaltextrun"/>
          <w:rFonts w:ascii="Arial" w:hAnsi="Arial" w:cs="Arial"/>
        </w:rPr>
        <w:t>.</w:t>
      </w:r>
      <w:r w:rsidR="00F35742" w:rsidRPr="00484AB7">
        <w:rPr>
          <w:rStyle w:val="normaltextrun"/>
          <w:rFonts w:ascii="Arial" w:hAnsi="Arial" w:cs="Arial"/>
          <w:vertAlign w:val="superscript"/>
        </w:rPr>
        <w:fldChar w:fldCharType="begin"/>
      </w:r>
      <w:r w:rsidR="00F35742" w:rsidRPr="00484AB7">
        <w:rPr>
          <w:rStyle w:val="normaltextrun"/>
          <w:rFonts w:ascii="Arial" w:hAnsi="Arial" w:cs="Arial"/>
          <w:vertAlign w:val="superscript"/>
        </w:rPr>
        <w:instrText xml:space="preserve"> NOTEREF _Ref106361176 \h </w:instrText>
      </w:r>
      <w:r w:rsidR="00F35742">
        <w:rPr>
          <w:rStyle w:val="normaltextrun"/>
          <w:rFonts w:ascii="Arial" w:hAnsi="Arial" w:cs="Arial"/>
          <w:vertAlign w:val="superscript"/>
        </w:rPr>
        <w:instrText xml:space="preserve"> \* MERGEFORMAT </w:instrText>
      </w:r>
      <w:r w:rsidR="00F35742" w:rsidRPr="00484AB7">
        <w:rPr>
          <w:rStyle w:val="normaltextrun"/>
          <w:rFonts w:ascii="Arial" w:hAnsi="Arial" w:cs="Arial"/>
          <w:vertAlign w:val="superscript"/>
        </w:rPr>
      </w:r>
      <w:r w:rsidR="00F35742" w:rsidRPr="00484AB7">
        <w:rPr>
          <w:rStyle w:val="normaltextrun"/>
          <w:rFonts w:ascii="Arial" w:hAnsi="Arial" w:cs="Arial"/>
          <w:vertAlign w:val="superscript"/>
        </w:rPr>
        <w:fldChar w:fldCharType="separate"/>
      </w:r>
      <w:r w:rsidR="00F35742" w:rsidRPr="00484AB7">
        <w:rPr>
          <w:rStyle w:val="normaltextrun"/>
          <w:rFonts w:ascii="Arial" w:hAnsi="Arial" w:cs="Arial"/>
          <w:vertAlign w:val="superscript"/>
        </w:rPr>
        <w:t>27</w:t>
      </w:r>
      <w:r w:rsidR="00F35742" w:rsidRPr="00484AB7">
        <w:rPr>
          <w:rStyle w:val="normaltextrun"/>
          <w:rFonts w:ascii="Arial" w:hAnsi="Arial" w:cs="Arial"/>
          <w:vertAlign w:val="superscript"/>
        </w:rPr>
        <w:fldChar w:fldCharType="end"/>
      </w:r>
      <w:r w:rsidR="00F35742">
        <w:rPr>
          <w:rStyle w:val="normaltextrun"/>
          <w:rFonts w:ascii="Arial" w:hAnsi="Arial" w:cs="Arial"/>
        </w:rPr>
        <w:t xml:space="preserve"> </w:t>
      </w:r>
      <w:r w:rsidRPr="4B483B52">
        <w:rPr>
          <w:rStyle w:val="normaltextrun"/>
          <w:rFonts w:ascii="Arial" w:hAnsi="Arial" w:cs="Arial"/>
        </w:rPr>
        <w:t xml:space="preserve">Eesmärgiks on koostada kliima- ja energiakava, mis vastab KIK SA poolt ellu kutsutud meetme aruandlusvormide põhiprintsiipidele/juhistele,  arvestades ka </w:t>
      </w:r>
      <w:proofErr w:type="spellStart"/>
      <w:r w:rsidRPr="4B483B52">
        <w:rPr>
          <w:rStyle w:val="normaltextrun"/>
          <w:rFonts w:ascii="Arial" w:hAnsi="Arial" w:cs="Arial"/>
        </w:rPr>
        <w:t>KOV-ide</w:t>
      </w:r>
      <w:proofErr w:type="spellEnd"/>
      <w:r w:rsidRPr="4B483B52">
        <w:rPr>
          <w:rStyle w:val="normaltextrun"/>
          <w:rFonts w:ascii="Arial" w:hAnsi="Arial" w:cs="Arial"/>
        </w:rPr>
        <w:t xml:space="preserve"> eripäradega. </w:t>
      </w:r>
      <w:proofErr w:type="spellStart"/>
      <w:r w:rsidRPr="4B483B52">
        <w:rPr>
          <w:rStyle w:val="normaltextrun"/>
          <w:rFonts w:ascii="Arial" w:hAnsi="Arial" w:cs="Arial"/>
        </w:rPr>
        <w:t>KIK-i</w:t>
      </w:r>
      <w:proofErr w:type="spellEnd"/>
      <w:r w:rsidRPr="4B483B52">
        <w:rPr>
          <w:rStyle w:val="normaltextrun"/>
          <w:rFonts w:ascii="Arial" w:hAnsi="Arial" w:cs="Arial"/>
        </w:rPr>
        <w:t xml:space="preserve"> toel loodav dokument kannab küll nimetust "kava", kuid ei ole klassikaline arengukava. See on pigem sisenduuring arengudokumentidele, </w:t>
      </w:r>
      <w:r w:rsidR="011834FA" w:rsidRPr="011834FA">
        <w:rPr>
          <w:rStyle w:val="normaltextrun"/>
          <w:rFonts w:ascii="Arial" w:hAnsi="Arial" w:cs="Arial"/>
        </w:rPr>
        <w:t xml:space="preserve">mille alusel saavad </w:t>
      </w:r>
      <w:proofErr w:type="spellStart"/>
      <w:r w:rsidRPr="4B483B52">
        <w:rPr>
          <w:rStyle w:val="normaltextrun"/>
          <w:rFonts w:ascii="Arial" w:hAnsi="Arial" w:cs="Arial"/>
        </w:rPr>
        <w:t>KOV-id</w:t>
      </w:r>
      <w:proofErr w:type="spellEnd"/>
      <w:r w:rsidRPr="4B483B52">
        <w:rPr>
          <w:rStyle w:val="normaltextrun"/>
          <w:rFonts w:ascii="Arial" w:hAnsi="Arial" w:cs="Arial"/>
        </w:rPr>
        <w:t xml:space="preserve"> </w:t>
      </w:r>
      <w:r w:rsidR="03AF1D61" w:rsidRPr="03AF1D61">
        <w:rPr>
          <w:rStyle w:val="normaltextrun"/>
          <w:rFonts w:ascii="Arial" w:hAnsi="Arial" w:cs="Arial"/>
        </w:rPr>
        <w:t xml:space="preserve">seade eesmärke, tegevuskava ja </w:t>
      </w:r>
      <w:r w:rsidR="7A216377" w:rsidRPr="7A216377">
        <w:rPr>
          <w:rStyle w:val="normaltextrun"/>
          <w:rFonts w:ascii="Arial" w:hAnsi="Arial" w:cs="Arial"/>
        </w:rPr>
        <w:t xml:space="preserve">seirekava </w:t>
      </w:r>
      <w:r w:rsidRPr="4B483B52">
        <w:rPr>
          <w:rStyle w:val="normaltextrun"/>
          <w:rFonts w:ascii="Arial" w:hAnsi="Arial" w:cs="Arial"/>
        </w:rPr>
        <w:t xml:space="preserve"> oma arengukavadesse ühe aasta jooksul pärast KEKK valmimist. </w:t>
      </w:r>
    </w:p>
    <w:p w14:paraId="78CABBCF" w14:textId="573A990F" w:rsidR="00E041BC" w:rsidRDefault="00E041BC" w:rsidP="00F20E08">
      <w:pPr>
        <w:rPr>
          <w:rFonts w:ascii="Segoe UI" w:hAnsi="Segoe UI" w:cs="Segoe UI"/>
          <w:sz w:val="18"/>
          <w:szCs w:val="18"/>
        </w:rPr>
      </w:pPr>
      <w:r>
        <w:rPr>
          <w:rStyle w:val="normaltextrun"/>
          <w:rFonts w:ascii="Arial" w:hAnsi="Arial" w:cs="Arial"/>
        </w:rPr>
        <w:t xml:space="preserve">Oluliseks sisendiks KEKK valmimisel on omavalitsuste tagasiside. Võimalikult sujuva koostöö jaoks viidi läbi töökoosolekud ning igal omavalitsusel oli võimalik tagasisidestada kliima- ja energiakava igat etappi eraldi. Saabunud tagasiside KEKK lõppversiooni kohta </w:t>
      </w:r>
      <w:proofErr w:type="spellStart"/>
      <w:r>
        <w:rPr>
          <w:rStyle w:val="normaltextrun"/>
          <w:rFonts w:ascii="Arial" w:hAnsi="Arial" w:cs="Arial"/>
        </w:rPr>
        <w:t>KOV-lt</w:t>
      </w:r>
      <w:proofErr w:type="spellEnd"/>
      <w:r>
        <w:rPr>
          <w:rStyle w:val="normaltextrun"/>
          <w:rFonts w:ascii="Arial" w:hAnsi="Arial" w:cs="Arial"/>
        </w:rPr>
        <w:t xml:space="preserve"> on koondatud lisasse 4.  </w:t>
      </w:r>
    </w:p>
    <w:p w14:paraId="4A7C6A7E" w14:textId="6030957E" w:rsidR="00770780" w:rsidRDefault="00770780" w:rsidP="00F20E08">
      <w:pPr>
        <w:rPr>
          <w:rStyle w:val="normaltextrun"/>
          <w:rFonts w:ascii="Arial" w:hAnsi="Arial" w:cs="Arial"/>
        </w:rPr>
      </w:pPr>
      <w:r w:rsidRPr="01B03AFA">
        <w:rPr>
          <w:rStyle w:val="normaltextrun"/>
          <w:rFonts w:ascii="Arial" w:hAnsi="Arial" w:cs="Arial"/>
        </w:rPr>
        <w:t xml:space="preserve">Vastavalt KIK juhendile koosneb kliima-ja energiakavade koostamine neljast etappist (vaata </w:t>
      </w:r>
      <w:r w:rsidRPr="00484AB7">
        <w:rPr>
          <w:rStyle w:val="normaltextrun"/>
          <w:rFonts w:ascii="Arial" w:hAnsi="Arial" w:cs="Arial"/>
        </w:rPr>
        <w:t xml:space="preserve">joonis </w:t>
      </w:r>
      <w:r w:rsidR="00E973D9" w:rsidRPr="00484AB7">
        <w:rPr>
          <w:rStyle w:val="normaltextrun"/>
          <w:rFonts w:ascii="Arial" w:hAnsi="Arial" w:cs="Arial"/>
        </w:rPr>
        <w:t>2</w:t>
      </w:r>
      <w:r w:rsidRPr="01B03AFA">
        <w:rPr>
          <w:rStyle w:val="normaltextrun"/>
          <w:rFonts w:ascii="Arial" w:hAnsi="Arial" w:cs="Arial"/>
        </w:rPr>
        <w:t xml:space="preserve">). </w:t>
      </w:r>
    </w:p>
    <w:p w14:paraId="266224A9" w14:textId="42E3FCE8" w:rsidR="00747C1C" w:rsidRDefault="00F20E08" w:rsidP="00E00D6F">
      <w:pPr>
        <w:keepNext/>
        <w:jc w:val="center"/>
      </w:pPr>
      <w:r>
        <w:rPr>
          <w:noProof/>
        </w:rPr>
        <w:drawing>
          <wp:inline distT="0" distB="0" distL="0" distR="0" wp14:anchorId="67FB1D1F" wp14:editId="63D61C7D">
            <wp:extent cx="3306162" cy="1971675"/>
            <wp:effectExtent l="0" t="0" r="0" b="0"/>
            <wp:docPr id="1123009495" name="Picture 112300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09495" name="Picture 112300949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6162" cy="1971675"/>
                    </a:xfrm>
                    <a:prstGeom prst="rect">
                      <a:avLst/>
                    </a:prstGeom>
                  </pic:spPr>
                </pic:pic>
              </a:graphicData>
            </a:graphic>
          </wp:inline>
        </w:drawing>
      </w:r>
    </w:p>
    <w:p w14:paraId="0406D144" w14:textId="5A47EB7E" w:rsidR="00F20E08" w:rsidRDefault="00747C1C" w:rsidP="00E00D6F">
      <w:pPr>
        <w:pStyle w:val="Caption"/>
        <w:jc w:val="center"/>
      </w:pPr>
      <w:r>
        <w:t xml:space="preserve">Joonis </w:t>
      </w:r>
      <w:r>
        <w:fldChar w:fldCharType="begin"/>
      </w:r>
      <w:r>
        <w:instrText xml:space="preserve"> SEQ Joonis \* ARABIC </w:instrText>
      </w:r>
      <w:r>
        <w:fldChar w:fldCharType="separate"/>
      </w:r>
      <w:r w:rsidR="00434153">
        <w:rPr>
          <w:noProof/>
        </w:rPr>
        <w:t>2</w:t>
      </w:r>
      <w:r>
        <w:fldChar w:fldCharType="end"/>
      </w:r>
      <w:r>
        <w:t>: Kliima ja energiakavade koostamise etapid.</w:t>
      </w:r>
    </w:p>
    <w:p w14:paraId="28332E66" w14:textId="7E0EA717" w:rsidR="00E00D6F" w:rsidRDefault="40C6BE76" w:rsidP="00484AB7">
      <w:pPr>
        <w:rPr>
          <w:rFonts w:ascii="Arial" w:eastAsia="Times New Roman" w:hAnsi="Arial" w:cs="Arial"/>
          <w:szCs w:val="20"/>
          <w:lang w:eastAsia="en-GB"/>
        </w:rPr>
      </w:pPr>
      <w:r>
        <w:t xml:space="preserve">Töö käigus toetutakse läbivalt </w:t>
      </w:r>
      <w:r w:rsidRPr="40C6BE76">
        <w:t xml:space="preserve">KIK SA poolt kohalikele omavalitsustele ette antud kaheksale </w:t>
      </w:r>
      <w:r w:rsidR="2F0CDCC5" w:rsidRPr="2F0CDCC5">
        <w:t>teemavaldkonnale</w:t>
      </w:r>
      <w:r w:rsidR="006D41AF">
        <w:t>.</w:t>
      </w:r>
      <w:r w:rsidR="006D41AF">
        <w:fldChar w:fldCharType="begin"/>
      </w:r>
      <w:r w:rsidR="006D41AF">
        <w:instrText xml:space="preserve"> NOTEREF _Ref106361176 \h  \* MERGEFORMAT </w:instrText>
      </w:r>
      <w:r w:rsidR="006D41AF">
        <w:fldChar w:fldCharType="separate"/>
      </w:r>
      <w:r w:rsidR="006D41AF" w:rsidRPr="00484AB7">
        <w:rPr>
          <w:vertAlign w:val="superscript"/>
        </w:rPr>
        <w:t>28</w:t>
      </w:r>
      <w:r w:rsidR="006D41AF">
        <w:fldChar w:fldCharType="end"/>
      </w:r>
      <w:r w:rsidR="006D41AF">
        <w:t xml:space="preserve"> </w:t>
      </w:r>
      <w:r w:rsidR="2F0CDCC5" w:rsidRPr="2F0CDCC5">
        <w:t xml:space="preserve">Neid teemavaldkondi </w:t>
      </w:r>
      <w:r w:rsidR="04F7E32A" w:rsidRPr="04F7E32A">
        <w:t xml:space="preserve">ja seotud väiteid </w:t>
      </w:r>
      <w:r w:rsidR="0D46BD0E" w:rsidRPr="0D46BD0E">
        <w:t>käsitletakse</w:t>
      </w:r>
      <w:r w:rsidR="2F0CDCC5" w:rsidRPr="2F0CDCC5">
        <w:t xml:space="preserve"> nii kliimariskide </w:t>
      </w:r>
      <w:r w:rsidR="0D46BD0E" w:rsidRPr="0D46BD0E">
        <w:t>kui ka</w:t>
      </w:r>
      <w:r w:rsidR="2F0CDCC5" w:rsidRPr="2F0CDCC5">
        <w:t xml:space="preserve"> hetkeolukorra</w:t>
      </w:r>
      <w:r w:rsidR="0D46BD0E" w:rsidRPr="0D46BD0E">
        <w:t xml:space="preserve"> </w:t>
      </w:r>
      <w:r w:rsidR="5637E361" w:rsidRPr="5637E361">
        <w:t xml:space="preserve">kaardistamisel ning samuti </w:t>
      </w:r>
      <w:r w:rsidR="5E86BD45" w:rsidRPr="5E86BD45">
        <w:t xml:space="preserve">indikaatorite, tegevuskava ja seirekava koostamisel. </w:t>
      </w:r>
    </w:p>
    <w:p w14:paraId="387B8DAB" w14:textId="0E2B24E5"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szCs w:val="20"/>
          <w:lang w:eastAsia="en-GB"/>
        </w:rPr>
        <w:t>KIK SA poolt esitatud kaheksa teemavaldkonda ja nende kirjeldus. </w:t>
      </w:r>
    </w:p>
    <w:p w14:paraId="76F6AB17"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A. Tervis, sotsiaalhoolekanne ja päästesuutlikkus</w:t>
      </w:r>
      <w:r w:rsidRPr="00770780">
        <w:rPr>
          <w:rFonts w:ascii="Arial" w:eastAsia="Times New Roman" w:hAnsi="Arial" w:cs="Arial"/>
          <w:szCs w:val="20"/>
          <w:lang w:eastAsia="en-GB"/>
        </w:rPr>
        <w:t>: inimesed oskavad kaitsta oma tervist ja vara, päästevõime on heal tasemel ja kliimamuutuste potentsiaalne mõju tervisele ja elukvaliteedile on võimalikult minimaalne. </w:t>
      </w:r>
    </w:p>
    <w:p w14:paraId="700E869E"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B. Maakasutus ja planeerimine</w:t>
      </w:r>
      <w:r w:rsidRPr="00770780">
        <w:rPr>
          <w:rFonts w:ascii="Arial" w:eastAsia="Times New Roman" w:hAnsi="Arial" w:cs="Arial"/>
          <w:szCs w:val="20"/>
          <w:lang w:eastAsia="en-GB"/>
        </w:rPr>
        <w:t xml:space="preserve">: tormi-, </w:t>
      </w:r>
      <w:proofErr w:type="spellStart"/>
      <w:r w:rsidRPr="00770780">
        <w:rPr>
          <w:rFonts w:ascii="Arial" w:eastAsia="Times New Roman" w:hAnsi="Arial" w:cs="Arial"/>
          <w:szCs w:val="20"/>
          <w:lang w:eastAsia="en-GB"/>
        </w:rPr>
        <w:t>üleujutus</w:t>
      </w:r>
      <w:proofErr w:type="spellEnd"/>
      <w:r w:rsidRPr="00770780">
        <w:rPr>
          <w:rFonts w:ascii="Arial" w:eastAsia="Times New Roman" w:hAnsi="Arial" w:cs="Arial"/>
          <w:szCs w:val="20"/>
          <w:lang w:eastAsia="en-GB"/>
        </w:rPr>
        <w:t>- ja erosioonirisk on maandatud, soojussaare efekti on leevendatud, asustuse kliimakindlust on suurendatud, valides selleks parimad lahendused maakasutuses ja selle planeerimisel. </w:t>
      </w:r>
    </w:p>
    <w:p w14:paraId="784F3F93"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C. Looduskeskkond</w:t>
      </w:r>
      <w:r w:rsidRPr="00770780">
        <w:rPr>
          <w:rFonts w:ascii="Arial" w:eastAsia="Times New Roman" w:hAnsi="Arial" w:cs="Arial"/>
          <w:szCs w:val="20"/>
          <w:lang w:eastAsia="en-GB"/>
        </w:rPr>
        <w:t xml:space="preserve">: muutuvas kliimas on arvestatud liikide, elupaikade ja maastike mitmekesisuse ning maismaa- ja </w:t>
      </w:r>
      <w:proofErr w:type="spellStart"/>
      <w:r w:rsidRPr="00770780">
        <w:rPr>
          <w:rFonts w:ascii="Arial" w:eastAsia="Times New Roman" w:hAnsi="Arial" w:cs="Arial"/>
          <w:szCs w:val="20"/>
          <w:lang w:eastAsia="en-GB"/>
        </w:rPr>
        <w:t>veeökosüsteemide</w:t>
      </w:r>
      <w:proofErr w:type="spellEnd"/>
      <w:r w:rsidRPr="00770780">
        <w:rPr>
          <w:rFonts w:ascii="Arial" w:eastAsia="Times New Roman" w:hAnsi="Arial" w:cs="Arial"/>
          <w:szCs w:val="20"/>
          <w:lang w:eastAsia="en-GB"/>
        </w:rPr>
        <w:t xml:space="preserve"> soodsa seisundi ja terviklikkuse ning sotsiaalmajanduslikult oluliste </w:t>
      </w:r>
      <w:proofErr w:type="spellStart"/>
      <w:r w:rsidRPr="00770780">
        <w:rPr>
          <w:rFonts w:ascii="Arial" w:eastAsia="Times New Roman" w:hAnsi="Arial" w:cs="Arial"/>
          <w:szCs w:val="20"/>
          <w:lang w:eastAsia="en-GB"/>
        </w:rPr>
        <w:t>ökosüsteemiteenuste</w:t>
      </w:r>
      <w:proofErr w:type="spellEnd"/>
      <w:r w:rsidRPr="00770780">
        <w:rPr>
          <w:rFonts w:ascii="Arial" w:eastAsia="Times New Roman" w:hAnsi="Arial" w:cs="Arial"/>
          <w:szCs w:val="20"/>
          <w:lang w:eastAsia="en-GB"/>
        </w:rPr>
        <w:t xml:space="preserve"> pakkumisega piisavas mahus ja piisava kvaliteediga. </w:t>
      </w:r>
    </w:p>
    <w:p w14:paraId="1346E510"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D. Majandus</w:t>
      </w:r>
      <w:r w:rsidRPr="00770780">
        <w:rPr>
          <w:rFonts w:ascii="Arial" w:eastAsia="Times New Roman" w:hAnsi="Arial" w:cs="Arial"/>
          <w:szCs w:val="20"/>
          <w:lang w:eastAsia="en-GB"/>
        </w:rPr>
        <w:t>: majandussubjektid juhivad parimal viisil kliimamuutustega kaasnevaid võimalusi ja riske. </w:t>
      </w:r>
    </w:p>
    <w:p w14:paraId="21CE57A1"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E. Biomajandus</w:t>
      </w:r>
      <w:r w:rsidRPr="00770780">
        <w:rPr>
          <w:rFonts w:ascii="Arial" w:eastAsia="Times New Roman" w:hAnsi="Arial" w:cs="Arial"/>
          <w:szCs w:val="20"/>
          <w:lang w:eastAsia="en-GB"/>
        </w:rPr>
        <w:t xml:space="preserve">: Eestile oluliste </w:t>
      </w:r>
      <w:proofErr w:type="spellStart"/>
      <w:r w:rsidRPr="00770780">
        <w:rPr>
          <w:rFonts w:ascii="Arial" w:eastAsia="Times New Roman" w:hAnsi="Arial" w:cs="Arial"/>
          <w:szCs w:val="20"/>
          <w:lang w:eastAsia="en-GB"/>
        </w:rPr>
        <w:t>biomajandussektorite</w:t>
      </w:r>
      <w:proofErr w:type="spellEnd"/>
      <w:r w:rsidRPr="00770780">
        <w:rPr>
          <w:rFonts w:ascii="Arial" w:eastAsia="Times New Roman" w:hAnsi="Arial" w:cs="Arial"/>
          <w:szCs w:val="20"/>
          <w:lang w:eastAsia="en-GB"/>
        </w:rPr>
        <w:t xml:space="preserve"> jätkusuutlikkuse edendamine kliimamuutuste mõju arvestava põllu-, metsa-, vee-, kala- ja puhkemajanduses, samuti turba kaevandamisel. </w:t>
      </w:r>
    </w:p>
    <w:p w14:paraId="0404738A"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F. Kogukond, teadlikkus ja koostöö</w:t>
      </w:r>
      <w:r w:rsidRPr="00770780">
        <w:rPr>
          <w:rFonts w:ascii="Arial" w:eastAsia="Times New Roman" w:hAnsi="Arial" w:cs="Arial"/>
          <w:szCs w:val="20"/>
          <w:lang w:eastAsia="en-GB"/>
        </w:rPr>
        <w:t>: teadlikkus kliimamuutustega kaasnevatest riskidest ja võimalustest on suurenenud. </w:t>
      </w:r>
    </w:p>
    <w:p w14:paraId="39D12384" w14:textId="77777777" w:rsidR="00770780"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G. Taristu ja ehitised</w:t>
      </w:r>
      <w:r w:rsidRPr="00770780">
        <w:rPr>
          <w:rFonts w:ascii="Arial" w:eastAsia="Times New Roman" w:hAnsi="Arial" w:cs="Arial"/>
          <w:szCs w:val="20"/>
          <w:lang w:eastAsia="en-GB"/>
        </w:rPr>
        <w:t>: kliimamuutuste mõju tõttu ei ole vähenenud elutähtsate teenuste kättesaadavus ega hoonete energiatõhusus. </w:t>
      </w:r>
    </w:p>
    <w:p w14:paraId="167AC997" w14:textId="30F69BDE" w:rsidR="001C7188" w:rsidRPr="00770780" w:rsidRDefault="00770780" w:rsidP="00484AB7">
      <w:pPr>
        <w:rPr>
          <w:rFonts w:ascii="Segoe UI" w:eastAsia="Times New Roman" w:hAnsi="Segoe UI" w:cs="Segoe UI"/>
          <w:sz w:val="18"/>
          <w:szCs w:val="18"/>
          <w:lang w:eastAsia="en-GB"/>
        </w:rPr>
      </w:pPr>
      <w:r w:rsidRPr="00770780">
        <w:rPr>
          <w:rFonts w:ascii="Arial" w:eastAsia="Times New Roman" w:hAnsi="Arial" w:cs="Arial"/>
          <w:b/>
          <w:bCs/>
          <w:szCs w:val="20"/>
          <w:lang w:eastAsia="en-GB"/>
        </w:rPr>
        <w:t>H. Energeetika ja varustuskindlus</w:t>
      </w:r>
      <w:r w:rsidRPr="00770780">
        <w:rPr>
          <w:rFonts w:ascii="Arial" w:eastAsia="Times New Roman" w:hAnsi="Arial" w:cs="Arial"/>
          <w:szCs w:val="20"/>
          <w:lang w:eastAsia="en-GB"/>
        </w:rPr>
        <w:t>: kliimamuutuste mõju tõttu ei ole vähenenud energiasõltumatus, -turvalisus, varustuskindlus ega taastuvenergiaressursside kasutatavus, ei suurene ka primaarenergia lõpptarbimise maht. </w:t>
      </w:r>
    </w:p>
    <w:p w14:paraId="62F10D96" w14:textId="77777777" w:rsidR="00D12211" w:rsidRDefault="00D12211">
      <w:pPr>
        <w:jc w:val="left"/>
        <w:rPr>
          <w:rFonts w:asciiTheme="majorHAnsi" w:eastAsiaTheme="majorEastAsia" w:hAnsiTheme="majorHAnsi" w:cs="Arial (Headings CS)"/>
          <w:b/>
          <w:caps/>
          <w:color w:val="007363"/>
          <w:sz w:val="24"/>
          <w:lang w:eastAsia="en-GB"/>
        </w:rPr>
      </w:pPr>
      <w:r>
        <w:rPr>
          <w:lang w:eastAsia="en-GB"/>
        </w:rPr>
        <w:br w:type="page"/>
      </w:r>
    </w:p>
    <w:p w14:paraId="33B87ACB" w14:textId="7FC64F23" w:rsidR="00770780" w:rsidRPr="00770780" w:rsidRDefault="001C7188" w:rsidP="00484AB7">
      <w:pPr>
        <w:pStyle w:val="Heading3"/>
        <w:rPr>
          <w:rFonts w:ascii="Segoe UI" w:eastAsia="Times New Roman" w:hAnsi="Segoe UI" w:cs="Segoe UI"/>
          <w:sz w:val="18"/>
          <w:szCs w:val="18"/>
          <w:lang w:eastAsia="en-GB"/>
        </w:rPr>
      </w:pPr>
      <w:bookmarkStart w:id="41" w:name="_Toc106633441"/>
      <w:bookmarkStart w:id="42" w:name="_Toc106633535"/>
      <w:bookmarkStart w:id="43" w:name="_Toc106633650"/>
      <w:bookmarkStart w:id="44" w:name="_Toc106636081"/>
      <w:bookmarkStart w:id="45" w:name="_Toc106637982"/>
      <w:bookmarkStart w:id="46" w:name="_Toc109729996"/>
      <w:r>
        <w:rPr>
          <w:lang w:eastAsia="en-GB"/>
        </w:rPr>
        <w:lastRenderedPageBreak/>
        <w:t>Hetkeolukorra kaardistamine</w:t>
      </w:r>
      <w:bookmarkEnd w:id="41"/>
      <w:bookmarkEnd w:id="42"/>
      <w:bookmarkEnd w:id="43"/>
      <w:bookmarkEnd w:id="44"/>
      <w:bookmarkEnd w:id="45"/>
      <w:bookmarkEnd w:id="46"/>
    </w:p>
    <w:p w14:paraId="358EF5CE" w14:textId="370C7F7F" w:rsidR="001C7188" w:rsidRPr="00770780" w:rsidRDefault="00770780" w:rsidP="00770780">
      <w:pPr>
        <w:spacing w:after="0" w:line="240" w:lineRule="auto"/>
        <w:textAlignment w:val="baseline"/>
        <w:rPr>
          <w:rFonts w:ascii="Segoe UI" w:eastAsia="Times New Roman" w:hAnsi="Segoe UI" w:cs="Segoe UI"/>
          <w:sz w:val="18"/>
          <w:szCs w:val="18"/>
          <w:lang w:eastAsia="en-GB"/>
        </w:rPr>
      </w:pPr>
      <w:r w:rsidRPr="325DA5E4">
        <w:rPr>
          <w:rFonts w:ascii="Arial" w:eastAsia="Times New Roman" w:hAnsi="Arial" w:cs="Arial"/>
          <w:lang w:eastAsia="en-GB"/>
        </w:rPr>
        <w:t> </w:t>
      </w:r>
    </w:p>
    <w:p w14:paraId="1B5FBA16" w14:textId="6E0A491B" w:rsidR="325DA5E4" w:rsidRDefault="27C300AB" w:rsidP="00484AB7">
      <w:pPr>
        <w:spacing w:after="0"/>
        <w:textAlignment w:val="baseline"/>
        <w:rPr>
          <w:rFonts w:ascii="Arial" w:eastAsia="Times New Roman" w:hAnsi="Arial" w:cs="Arial"/>
          <w:lang w:eastAsia="en-GB"/>
        </w:rPr>
      </w:pPr>
      <w:r w:rsidRPr="27C300AB">
        <w:rPr>
          <w:rFonts w:ascii="Arial" w:eastAsia="Times New Roman" w:hAnsi="Arial" w:cs="Arial"/>
          <w:lang w:eastAsia="en-GB"/>
        </w:rPr>
        <w:t xml:space="preserve">Töös </w:t>
      </w:r>
      <w:r w:rsidR="5D92FA52" w:rsidRPr="5D92FA52">
        <w:rPr>
          <w:rFonts w:ascii="Arial" w:eastAsia="Times New Roman" w:hAnsi="Arial" w:cs="Arial"/>
          <w:lang w:eastAsia="en-GB"/>
        </w:rPr>
        <w:t>kasutatakse ka</w:t>
      </w:r>
      <w:r w:rsidRPr="27C300AB">
        <w:rPr>
          <w:rFonts w:ascii="Arial" w:eastAsia="Times New Roman" w:hAnsi="Arial" w:cs="Arial"/>
          <w:lang w:eastAsia="en-GB"/>
        </w:rPr>
        <w:t xml:space="preserve"> KIK SA </w:t>
      </w:r>
      <w:r w:rsidR="5D92FA52" w:rsidRPr="5D92FA52">
        <w:rPr>
          <w:rFonts w:ascii="Arial" w:eastAsia="Times New Roman" w:hAnsi="Arial" w:cs="Arial"/>
          <w:lang w:eastAsia="en-GB"/>
        </w:rPr>
        <w:t>metoodilise</w:t>
      </w:r>
      <w:r w:rsidRPr="27C300AB">
        <w:rPr>
          <w:rFonts w:ascii="Arial" w:eastAsia="Times New Roman" w:hAnsi="Arial" w:cs="Arial"/>
          <w:lang w:eastAsia="en-GB"/>
        </w:rPr>
        <w:t xml:space="preserve"> juhise skeemi</w:t>
      </w:r>
      <w:r w:rsidR="006D41AF">
        <w:rPr>
          <w:rFonts w:ascii="Arial" w:eastAsia="Times New Roman" w:hAnsi="Arial" w:cs="Arial"/>
          <w:lang w:eastAsia="en-GB"/>
        </w:rPr>
        <w:t xml:space="preserve"> </w:t>
      </w:r>
      <w:r w:rsidR="006D41AF">
        <w:rPr>
          <w:rFonts w:ascii="Arial" w:eastAsia="Arial" w:hAnsi="Arial" w:cs="Arial"/>
          <w:sz w:val="19"/>
          <w:szCs w:val="19"/>
        </w:rPr>
        <w:fldChar w:fldCharType="begin"/>
      </w:r>
      <w:r w:rsidR="006D41AF">
        <w:rPr>
          <w:rFonts w:ascii="Arial" w:eastAsia="Arial" w:hAnsi="Arial" w:cs="Arial"/>
          <w:sz w:val="19"/>
          <w:szCs w:val="19"/>
        </w:rPr>
        <w:instrText xml:space="preserve"> NOTEREF _Ref106361176 \h  \* MERGEFORMAT </w:instrText>
      </w:r>
      <w:r w:rsidR="006D41AF">
        <w:rPr>
          <w:rFonts w:ascii="Arial" w:eastAsia="Arial" w:hAnsi="Arial" w:cs="Arial"/>
          <w:sz w:val="19"/>
          <w:szCs w:val="19"/>
        </w:rPr>
      </w:r>
      <w:r w:rsidR="006D41AF">
        <w:rPr>
          <w:rFonts w:ascii="Arial" w:eastAsia="Arial" w:hAnsi="Arial" w:cs="Arial"/>
          <w:sz w:val="19"/>
          <w:szCs w:val="19"/>
        </w:rPr>
        <w:fldChar w:fldCharType="separate"/>
      </w:r>
      <w:r w:rsidR="006D41AF" w:rsidRPr="002D6A0F">
        <w:rPr>
          <w:rFonts w:ascii="Arial" w:eastAsia="Arial" w:hAnsi="Arial" w:cs="Arial"/>
          <w:sz w:val="19"/>
          <w:szCs w:val="19"/>
          <w:vertAlign w:val="superscript"/>
        </w:rPr>
        <w:t>28</w:t>
      </w:r>
      <w:r w:rsidR="006D41AF">
        <w:rPr>
          <w:rFonts w:ascii="Arial" w:eastAsia="Arial" w:hAnsi="Arial" w:cs="Arial"/>
          <w:sz w:val="19"/>
          <w:szCs w:val="19"/>
        </w:rPr>
        <w:fldChar w:fldCharType="end"/>
      </w:r>
      <w:r w:rsidR="006D41AF">
        <w:rPr>
          <w:rFonts w:ascii="Arial" w:eastAsia="Times New Roman" w:hAnsi="Arial" w:cs="Arial"/>
          <w:lang w:eastAsia="en-GB"/>
        </w:rPr>
        <w:t xml:space="preserve">, </w:t>
      </w:r>
      <w:r w:rsidR="6AC487F2" w:rsidRPr="731361D6">
        <w:rPr>
          <w:rFonts w:ascii="Arial" w:eastAsia="Times New Roman" w:hAnsi="Arial" w:cs="Arial"/>
          <w:lang w:eastAsia="en-GB"/>
        </w:rPr>
        <w:t>mis on kohandatud</w:t>
      </w:r>
      <w:r w:rsidR="6AC487F2" w:rsidRPr="6AC487F2">
        <w:rPr>
          <w:rFonts w:ascii="Arial" w:eastAsia="Times New Roman" w:hAnsi="Arial" w:cs="Arial"/>
          <w:lang w:eastAsia="en-GB"/>
        </w:rPr>
        <w:t xml:space="preserve"> </w:t>
      </w:r>
      <w:r w:rsidR="731361D6" w:rsidRPr="731361D6">
        <w:rPr>
          <w:rFonts w:ascii="Arial" w:eastAsia="Times New Roman" w:hAnsi="Arial" w:cs="Arial"/>
          <w:lang w:eastAsia="en-GB"/>
        </w:rPr>
        <w:t xml:space="preserve">paremaks kasutamiseks antud </w:t>
      </w:r>
      <w:proofErr w:type="spellStart"/>
      <w:r w:rsidR="731361D6" w:rsidRPr="731361D6">
        <w:rPr>
          <w:rFonts w:ascii="Arial" w:eastAsia="Times New Roman" w:hAnsi="Arial" w:cs="Arial"/>
          <w:lang w:eastAsia="en-GB"/>
        </w:rPr>
        <w:t>KEKKi</w:t>
      </w:r>
      <w:proofErr w:type="spellEnd"/>
      <w:r w:rsidR="731361D6" w:rsidRPr="731361D6">
        <w:rPr>
          <w:rFonts w:ascii="Arial" w:eastAsia="Times New Roman" w:hAnsi="Arial" w:cs="Arial"/>
          <w:lang w:eastAsia="en-GB"/>
        </w:rPr>
        <w:t xml:space="preserve"> </w:t>
      </w:r>
      <w:r w:rsidR="24385551" w:rsidRPr="24385551">
        <w:rPr>
          <w:rFonts w:ascii="Arial" w:eastAsia="Times New Roman" w:hAnsi="Arial" w:cs="Arial"/>
          <w:lang w:eastAsia="en-GB"/>
        </w:rPr>
        <w:t>koostamiseks (</w:t>
      </w:r>
      <w:r w:rsidR="24385551" w:rsidRPr="00D12211">
        <w:rPr>
          <w:rFonts w:ascii="Arial" w:eastAsia="Times New Roman" w:hAnsi="Arial" w:cs="Arial"/>
          <w:lang w:eastAsia="en-GB"/>
        </w:rPr>
        <w:t xml:space="preserve">vaata joonis </w:t>
      </w:r>
      <w:r w:rsidR="00D12211" w:rsidRPr="00484AB7">
        <w:rPr>
          <w:rFonts w:ascii="Arial" w:eastAsia="Times New Roman" w:hAnsi="Arial" w:cs="Arial"/>
          <w:lang w:eastAsia="en-GB"/>
        </w:rPr>
        <w:t>3</w:t>
      </w:r>
      <w:r w:rsidR="24385551" w:rsidRPr="00D12211">
        <w:rPr>
          <w:rFonts w:ascii="Arial" w:eastAsia="Times New Roman" w:hAnsi="Arial" w:cs="Arial"/>
          <w:lang w:eastAsia="en-GB"/>
        </w:rPr>
        <w:t>).</w:t>
      </w:r>
      <w:r w:rsidR="24385551" w:rsidRPr="24385551">
        <w:rPr>
          <w:rFonts w:ascii="Arial" w:eastAsia="Times New Roman" w:hAnsi="Arial" w:cs="Arial"/>
          <w:lang w:eastAsia="en-GB"/>
        </w:rPr>
        <w:t xml:space="preserve"> </w:t>
      </w:r>
      <w:r w:rsidR="7982A35A" w:rsidRPr="7982A35A">
        <w:rPr>
          <w:rFonts w:ascii="Arial" w:eastAsia="Times New Roman" w:hAnsi="Arial" w:cs="Arial"/>
          <w:lang w:eastAsia="en-GB"/>
        </w:rPr>
        <w:t xml:space="preserve">Väidete kirjeldamiseks on võetud kasutusele koodid, millele viidatakse läbivalt nii hetkeolukorra kirjelduses kui tegevuskavas. </w:t>
      </w:r>
      <w:r w:rsidR="57388075" w:rsidRPr="57388075">
        <w:rPr>
          <w:rFonts w:ascii="Arial" w:eastAsia="Times New Roman" w:hAnsi="Arial" w:cs="Arial"/>
          <w:lang w:eastAsia="en-GB"/>
        </w:rPr>
        <w:t>Lühidalt tähendavad koodid</w:t>
      </w:r>
      <w:r w:rsidR="6B78D904" w:rsidRPr="6B78D904">
        <w:rPr>
          <w:rFonts w:ascii="Arial" w:eastAsia="Times New Roman" w:hAnsi="Arial" w:cs="Arial"/>
          <w:lang w:eastAsia="en-GB"/>
        </w:rPr>
        <w:t xml:space="preserve">, </w:t>
      </w:r>
      <w:r w:rsidR="7C3D315A" w:rsidRPr="7C3D315A">
        <w:rPr>
          <w:rFonts w:ascii="Arial" w:eastAsia="Times New Roman" w:hAnsi="Arial" w:cs="Arial"/>
          <w:lang w:eastAsia="en-GB"/>
        </w:rPr>
        <w:t xml:space="preserve">millele viidatakse peamiselt töö </w:t>
      </w:r>
      <w:r w:rsidR="50D84EB9" w:rsidRPr="50D84EB9">
        <w:rPr>
          <w:rFonts w:ascii="Arial" w:eastAsia="Times New Roman" w:hAnsi="Arial" w:cs="Arial"/>
          <w:lang w:eastAsia="en-GB"/>
        </w:rPr>
        <w:t xml:space="preserve">lisades, järgnevat: </w:t>
      </w:r>
    </w:p>
    <w:p w14:paraId="5859CFAC" w14:textId="77777777" w:rsidR="00D12211" w:rsidRDefault="00D12211" w:rsidP="00484AB7">
      <w:pPr>
        <w:spacing w:after="0"/>
        <w:textAlignment w:val="baseline"/>
        <w:rPr>
          <w:rFonts w:ascii="Arial" w:eastAsia="Times New Roman" w:hAnsi="Arial" w:cs="Arial"/>
          <w:lang w:eastAsia="en-GB"/>
        </w:rPr>
      </w:pPr>
    </w:p>
    <w:p w14:paraId="2DE6677B" w14:textId="1AEDDD0D" w:rsidR="00770780" w:rsidRPr="00770780" w:rsidRDefault="00770780" w:rsidP="00484AB7">
      <w:pPr>
        <w:numPr>
          <w:ilvl w:val="0"/>
          <w:numId w:val="2"/>
        </w:numPr>
        <w:spacing w:after="0"/>
        <w:ind w:left="426" w:hanging="426"/>
        <w:jc w:val="left"/>
        <w:textAlignment w:val="baseline"/>
        <w:rPr>
          <w:rFonts w:ascii="Arial" w:eastAsia="Times New Roman" w:hAnsi="Arial" w:cs="Arial"/>
          <w:szCs w:val="20"/>
          <w:lang w:eastAsia="en-GB"/>
        </w:rPr>
      </w:pPr>
      <w:r w:rsidRPr="00770780">
        <w:rPr>
          <w:rFonts w:ascii="Arial" w:eastAsia="Times New Roman" w:hAnsi="Arial" w:cs="Arial"/>
          <w:szCs w:val="20"/>
          <w:lang w:eastAsia="en-GB"/>
        </w:rPr>
        <w:t>Koodid 101 – 103 – juba piisavalt tööprotsessides/</w:t>
      </w:r>
      <w:r w:rsidR="00D12211">
        <w:rPr>
          <w:rFonts w:ascii="Arial" w:eastAsia="Times New Roman" w:hAnsi="Arial" w:cs="Arial"/>
          <w:szCs w:val="20"/>
          <w:lang w:eastAsia="en-GB"/>
        </w:rPr>
        <w:t xml:space="preserve"> </w:t>
      </w:r>
      <w:r w:rsidRPr="00770780">
        <w:rPr>
          <w:rFonts w:ascii="Arial" w:eastAsia="Times New Roman" w:hAnsi="Arial" w:cs="Arial"/>
          <w:szCs w:val="20"/>
          <w:lang w:eastAsia="en-GB"/>
        </w:rPr>
        <w:t>arengudokumentides kajastatust leidnud väited.  </w:t>
      </w:r>
    </w:p>
    <w:p w14:paraId="7B1C9CE4" w14:textId="77777777" w:rsidR="00770780" w:rsidRPr="009C41A9" w:rsidRDefault="00770780" w:rsidP="00484AB7">
      <w:pPr>
        <w:numPr>
          <w:ilvl w:val="0"/>
          <w:numId w:val="2"/>
        </w:numPr>
        <w:spacing w:after="0"/>
        <w:ind w:left="426" w:hanging="426"/>
        <w:jc w:val="left"/>
        <w:textAlignment w:val="baseline"/>
        <w:rPr>
          <w:rFonts w:ascii="Arial" w:eastAsia="Times New Roman" w:hAnsi="Arial" w:cs="Arial"/>
          <w:lang w:eastAsia="en-GB"/>
        </w:rPr>
      </w:pPr>
      <w:r w:rsidRPr="3294882F">
        <w:rPr>
          <w:rFonts w:ascii="Arial" w:eastAsia="Times New Roman" w:hAnsi="Arial" w:cs="Arial"/>
          <w:lang w:eastAsia="en-GB"/>
        </w:rPr>
        <w:t xml:space="preserve">Kood 210 – </w:t>
      </w:r>
      <w:r w:rsidRPr="009C41A9">
        <w:rPr>
          <w:rFonts w:ascii="Arial" w:eastAsia="Times New Roman" w:hAnsi="Arial" w:cs="Arial"/>
          <w:lang w:eastAsia="en-GB"/>
        </w:rPr>
        <w:t>vajalik/kohalduv, kuid vajab edasist analüüsi, kas ja kuidas vastavat väidet tulevikus tööprotsessides/arengudokumentides kajastama peab (kohaldub/ei kohaldu, sh kood 213).  </w:t>
      </w:r>
    </w:p>
    <w:p w14:paraId="1886A612" w14:textId="4BE17C05" w:rsidR="008E4155" w:rsidRPr="00770780" w:rsidRDefault="008E4155" w:rsidP="00484AB7">
      <w:pPr>
        <w:numPr>
          <w:ilvl w:val="0"/>
          <w:numId w:val="2"/>
        </w:numPr>
        <w:spacing w:after="0"/>
        <w:ind w:left="426" w:hanging="426"/>
        <w:jc w:val="left"/>
        <w:textAlignment w:val="baseline"/>
        <w:rPr>
          <w:rFonts w:ascii="Arial" w:eastAsia="Times New Roman" w:hAnsi="Arial" w:cs="Arial"/>
          <w:lang w:eastAsia="en-GB"/>
        </w:rPr>
      </w:pPr>
      <w:r>
        <w:rPr>
          <w:rFonts w:ascii="Arial" w:eastAsia="Times New Roman" w:hAnsi="Arial" w:cs="Arial"/>
          <w:lang w:eastAsia="en-GB"/>
        </w:rPr>
        <w:t xml:space="preserve">Kood 211 </w:t>
      </w:r>
      <w:r w:rsidR="00D830F8">
        <w:rPr>
          <w:rFonts w:ascii="Arial" w:eastAsia="Times New Roman" w:hAnsi="Arial" w:cs="Arial"/>
          <w:lang w:eastAsia="en-GB"/>
        </w:rPr>
        <w:t>–</w:t>
      </w:r>
      <w:r>
        <w:rPr>
          <w:rFonts w:ascii="Arial" w:eastAsia="Times New Roman" w:hAnsi="Arial" w:cs="Arial"/>
          <w:lang w:eastAsia="en-GB"/>
        </w:rPr>
        <w:t xml:space="preserve"> </w:t>
      </w:r>
      <w:r w:rsidR="00D830F8">
        <w:rPr>
          <w:rFonts w:ascii="Arial" w:eastAsia="Times New Roman" w:hAnsi="Arial" w:cs="Arial"/>
          <w:lang w:eastAsia="en-GB"/>
        </w:rPr>
        <w:t>kirjelda</w:t>
      </w:r>
      <w:r w:rsidR="00531A16">
        <w:rPr>
          <w:rFonts w:ascii="Arial" w:eastAsia="Times New Roman" w:hAnsi="Arial" w:cs="Arial"/>
          <w:lang w:eastAsia="en-GB"/>
        </w:rPr>
        <w:t>b</w:t>
      </w:r>
      <w:r w:rsidR="00D830F8">
        <w:rPr>
          <w:rFonts w:ascii="Arial" w:eastAsia="Times New Roman" w:hAnsi="Arial" w:cs="Arial"/>
          <w:lang w:eastAsia="en-GB"/>
        </w:rPr>
        <w:t xml:space="preserve">, kuidas </w:t>
      </w:r>
      <w:r w:rsidR="00531A16">
        <w:rPr>
          <w:rFonts w:ascii="Arial" w:eastAsia="Times New Roman" w:hAnsi="Arial" w:cs="Arial"/>
          <w:lang w:eastAsia="en-GB"/>
        </w:rPr>
        <w:t>tulevikus tööprotsessid</w:t>
      </w:r>
      <w:r w:rsidR="0014519B">
        <w:rPr>
          <w:rFonts w:ascii="Arial" w:eastAsia="Times New Roman" w:hAnsi="Arial" w:cs="Arial"/>
          <w:lang w:eastAsia="en-GB"/>
        </w:rPr>
        <w:t>es/arengudokumentides kajastama peab</w:t>
      </w:r>
    </w:p>
    <w:p w14:paraId="13BBE233" w14:textId="77777777" w:rsidR="00770780" w:rsidRPr="00770780" w:rsidRDefault="00770780" w:rsidP="00484AB7">
      <w:pPr>
        <w:numPr>
          <w:ilvl w:val="0"/>
          <w:numId w:val="3"/>
        </w:numPr>
        <w:spacing w:after="0"/>
        <w:ind w:left="426" w:hanging="426"/>
        <w:jc w:val="left"/>
        <w:textAlignment w:val="baseline"/>
        <w:rPr>
          <w:rFonts w:ascii="Arial" w:eastAsia="Times New Roman" w:hAnsi="Arial" w:cs="Arial"/>
          <w:szCs w:val="20"/>
          <w:lang w:eastAsia="en-GB"/>
        </w:rPr>
      </w:pPr>
      <w:r w:rsidRPr="00770780">
        <w:rPr>
          <w:rFonts w:ascii="Arial" w:eastAsia="Times New Roman" w:hAnsi="Arial" w:cs="Arial"/>
          <w:szCs w:val="20"/>
          <w:lang w:eastAsia="en-GB"/>
        </w:rPr>
        <w:t>Kood 211ÜP tähistab olukorda, kus teema väidet on käsitletud menetluses olevas üldplaneeringus ja kuni tegemist ei ole kehtestatud planeeringuga on asjakohane anda talle vastav kood.  </w:t>
      </w:r>
    </w:p>
    <w:p w14:paraId="29E16C4F" w14:textId="77777777" w:rsidR="00770780" w:rsidRPr="00770780" w:rsidRDefault="00770780" w:rsidP="00484AB7">
      <w:pPr>
        <w:numPr>
          <w:ilvl w:val="0"/>
          <w:numId w:val="3"/>
        </w:numPr>
        <w:spacing w:after="0"/>
        <w:ind w:left="426" w:hanging="426"/>
        <w:jc w:val="left"/>
        <w:textAlignment w:val="baseline"/>
        <w:rPr>
          <w:rFonts w:ascii="Arial" w:eastAsia="Times New Roman" w:hAnsi="Arial" w:cs="Arial"/>
          <w:szCs w:val="20"/>
          <w:lang w:eastAsia="en-GB"/>
        </w:rPr>
      </w:pPr>
      <w:r w:rsidRPr="00770780">
        <w:rPr>
          <w:rFonts w:ascii="Arial" w:eastAsia="Times New Roman" w:hAnsi="Arial" w:cs="Arial"/>
          <w:szCs w:val="20"/>
          <w:lang w:eastAsia="en-GB"/>
        </w:rPr>
        <w:t>Kood 220 – ei ole kogutud teabe alusel vajalik/kohalduv.  </w:t>
      </w:r>
    </w:p>
    <w:p w14:paraId="4804EBDD" w14:textId="77777777" w:rsidR="00770780" w:rsidRPr="00770780" w:rsidRDefault="00770780" w:rsidP="00484AB7">
      <w:pPr>
        <w:spacing w:after="0"/>
        <w:textAlignment w:val="baseline"/>
        <w:rPr>
          <w:rFonts w:ascii="Segoe UI" w:eastAsia="Times New Roman" w:hAnsi="Segoe UI" w:cs="Segoe UI"/>
          <w:sz w:val="18"/>
          <w:szCs w:val="18"/>
          <w:lang w:eastAsia="en-GB"/>
        </w:rPr>
      </w:pPr>
      <w:r w:rsidRPr="00770780">
        <w:rPr>
          <w:rFonts w:ascii="Arial" w:eastAsia="Times New Roman" w:hAnsi="Arial" w:cs="Arial"/>
          <w:szCs w:val="20"/>
          <w:lang w:eastAsia="en-GB"/>
        </w:rPr>
        <w:t> </w:t>
      </w:r>
    </w:p>
    <w:p w14:paraId="7FD95CF7" w14:textId="77777777" w:rsidR="00770780" w:rsidRPr="00484AB7" w:rsidRDefault="00770780" w:rsidP="00484AB7">
      <w:pPr>
        <w:spacing w:after="0"/>
        <w:textAlignment w:val="baseline"/>
        <w:rPr>
          <w:rFonts w:ascii="Arial" w:eastAsia="Times New Roman" w:hAnsi="Arial" w:cs="Arial"/>
          <w:szCs w:val="20"/>
          <w:lang w:eastAsia="en-GB"/>
        </w:rPr>
      </w:pPr>
      <w:r w:rsidRPr="00770780">
        <w:rPr>
          <w:rFonts w:ascii="Arial" w:eastAsia="Times New Roman" w:hAnsi="Arial" w:cs="Arial"/>
          <w:szCs w:val="20"/>
          <w:lang w:eastAsia="en-GB"/>
        </w:rPr>
        <w:t>Esitatud koodide puhul tuleb arvestada ka sellega, et numeratsioon võib olla ajas (nt 5 või 10 a perioodi tagant ümber hinnatavad situatsioonid/prioriteedid jms) muutuv. Välja töötatud tabelformaat võimaldab väiteid ja koode süstematiseerida ja ajas ka pidevalt ajakohastada ka peale KIK SA meetme raames koostatava KEKK dokumentatsiooni koostamise lõppu.  </w:t>
      </w:r>
    </w:p>
    <w:p w14:paraId="6FADF449" w14:textId="77777777" w:rsidR="00D55181" w:rsidRDefault="000543F8" w:rsidP="00484AB7">
      <w:pPr>
        <w:keepNext/>
      </w:pPr>
      <w:r>
        <w:rPr>
          <w:noProof/>
        </w:rPr>
        <w:drawing>
          <wp:inline distT="0" distB="0" distL="0" distR="0" wp14:anchorId="4486EA7B" wp14:editId="20EA4C1B">
            <wp:extent cx="4206875" cy="5026658"/>
            <wp:effectExtent l="0" t="0" r="3175" b="2540"/>
            <wp:docPr id="57" name="Picture 5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6875" cy="5026658"/>
                    </a:xfrm>
                    <a:prstGeom prst="rect">
                      <a:avLst/>
                    </a:prstGeom>
                  </pic:spPr>
                </pic:pic>
              </a:graphicData>
            </a:graphic>
          </wp:inline>
        </w:drawing>
      </w:r>
    </w:p>
    <w:p w14:paraId="655A209D" w14:textId="7DF23D0D" w:rsidR="00770780" w:rsidRDefault="00D55181" w:rsidP="00E00D6F">
      <w:pPr>
        <w:pStyle w:val="Caption"/>
        <w:jc w:val="center"/>
      </w:pPr>
      <w:r>
        <w:t xml:space="preserve">Joonis </w:t>
      </w:r>
      <w:r>
        <w:fldChar w:fldCharType="begin"/>
      </w:r>
      <w:r>
        <w:instrText xml:space="preserve"> SEQ Joonis \* ARABIC </w:instrText>
      </w:r>
      <w:r>
        <w:fldChar w:fldCharType="separate"/>
      </w:r>
      <w:r w:rsidR="00434153">
        <w:rPr>
          <w:noProof/>
        </w:rPr>
        <w:t>3</w:t>
      </w:r>
      <w:r>
        <w:fldChar w:fldCharType="end"/>
      </w:r>
      <w:r>
        <w:t>: KEKK koostamise metoodika ja kasutatavate koodide seletus.</w:t>
      </w:r>
    </w:p>
    <w:p w14:paraId="127D5383" w14:textId="7BF15D6C" w:rsidR="00E171F6" w:rsidRDefault="00E171F6" w:rsidP="00E171F6">
      <w:pPr>
        <w:spacing w:after="0"/>
        <w:rPr>
          <w:highlight w:val="yellow"/>
        </w:rPr>
      </w:pPr>
    </w:p>
    <w:p w14:paraId="31D95C41" w14:textId="181FACD8" w:rsidR="00E171F6" w:rsidRDefault="00E171F6">
      <w:pPr>
        <w:jc w:val="left"/>
        <w:rPr>
          <w:highlight w:val="yellow"/>
        </w:rPr>
      </w:pPr>
      <w:r>
        <w:rPr>
          <w:highlight w:val="yellow"/>
        </w:rPr>
        <w:br w:type="page"/>
      </w:r>
    </w:p>
    <w:p w14:paraId="1BCD3343" w14:textId="181FACD8" w:rsidR="00E171F6" w:rsidRPr="009F1077" w:rsidRDefault="00E171F6" w:rsidP="00484AB7">
      <w:pPr>
        <w:pStyle w:val="Heading3"/>
      </w:pPr>
      <w:bookmarkStart w:id="47" w:name="_Toc106633442"/>
      <w:bookmarkStart w:id="48" w:name="_Toc106633536"/>
      <w:bookmarkStart w:id="49" w:name="_Toc106633651"/>
      <w:bookmarkStart w:id="50" w:name="_Toc106636082"/>
      <w:bookmarkStart w:id="51" w:name="_Toc106637983"/>
      <w:bookmarkStart w:id="52" w:name="_Toc109729997"/>
      <w:r w:rsidRPr="009F1077">
        <w:lastRenderedPageBreak/>
        <w:t>Indikaatorid</w:t>
      </w:r>
      <w:bookmarkEnd w:id="47"/>
      <w:bookmarkEnd w:id="48"/>
      <w:bookmarkEnd w:id="49"/>
      <w:bookmarkEnd w:id="50"/>
      <w:bookmarkEnd w:id="51"/>
      <w:bookmarkEnd w:id="52"/>
    </w:p>
    <w:p w14:paraId="14A1ADE1" w14:textId="46B86D02" w:rsidR="000543F8" w:rsidRDefault="000543F8" w:rsidP="000543F8">
      <w:pPr>
        <w:spacing w:after="0"/>
      </w:pPr>
      <w:r>
        <w:t>Kliima- ja energiakava visiooni ning tegevuskava täitmiseks seati</w:t>
      </w:r>
      <w:r w:rsidR="005C0ADC">
        <w:t xml:space="preserve"> </w:t>
      </w:r>
      <w:proofErr w:type="spellStart"/>
      <w:r w:rsidR="0078054A">
        <w:t>KOV</w:t>
      </w:r>
      <w:r w:rsidR="00D50228">
        <w:t>-</w:t>
      </w:r>
      <w:r w:rsidR="0078054A">
        <w:t>dele</w:t>
      </w:r>
      <w:proofErr w:type="spellEnd"/>
      <w:r w:rsidR="0078054A">
        <w:t xml:space="preserve"> 27 indikaatorit</w:t>
      </w:r>
      <w:r w:rsidR="00197BE0">
        <w:t>,</w:t>
      </w:r>
      <w:r w:rsidR="00D26558">
        <w:t xml:space="preserve"> 11 kitsamas valdkonnas</w:t>
      </w:r>
      <w:r w:rsidR="0078054A">
        <w:t xml:space="preserve">, mis maakonnatasemel tagavad tulemuste võrreldavuse </w:t>
      </w:r>
      <w:r>
        <w:t>(</w:t>
      </w:r>
      <w:r w:rsidRPr="00484AB7">
        <w:t xml:space="preserve">vt lisa </w:t>
      </w:r>
      <w:r w:rsidR="005010B0">
        <w:t>3</w:t>
      </w:r>
      <w:r>
        <w:t>):</w:t>
      </w:r>
    </w:p>
    <w:p w14:paraId="19986051" w14:textId="0C6EF737" w:rsidR="000543F8" w:rsidRDefault="000543F8" w:rsidP="00607D70">
      <w:pPr>
        <w:pStyle w:val="ListParagraph"/>
        <w:numPr>
          <w:ilvl w:val="0"/>
          <w:numId w:val="5"/>
        </w:numPr>
        <w:spacing w:after="0"/>
        <w:ind w:left="426" w:hanging="426"/>
      </w:pPr>
      <w:r>
        <w:t>CO</w:t>
      </w:r>
      <w:r w:rsidRPr="507981CC">
        <w:rPr>
          <w:vertAlign w:val="subscript"/>
        </w:rPr>
        <w:t>2</w:t>
      </w:r>
      <w:r w:rsidRPr="507981CC">
        <w:t xml:space="preserve"> ekvivalent </w:t>
      </w:r>
      <w:r w:rsidRPr="6E098DC1">
        <w:t>– 2 indikaatorit</w:t>
      </w:r>
      <w:r w:rsidRPr="0951295C">
        <w:t>;</w:t>
      </w:r>
    </w:p>
    <w:p w14:paraId="05B3B329" w14:textId="0C6EF737" w:rsidR="000543F8" w:rsidRDefault="000543F8" w:rsidP="00607D70">
      <w:pPr>
        <w:pStyle w:val="ListParagraph"/>
        <w:numPr>
          <w:ilvl w:val="0"/>
          <w:numId w:val="5"/>
        </w:numPr>
        <w:ind w:left="426" w:hanging="426"/>
      </w:pPr>
      <w:r w:rsidRPr="27AA58A2">
        <w:t>energeetika – 4 indikaatorit</w:t>
      </w:r>
      <w:r w:rsidRPr="58FBB226">
        <w:t xml:space="preserve">; </w:t>
      </w:r>
    </w:p>
    <w:p w14:paraId="59ECD40E" w14:textId="0C6EF737" w:rsidR="000543F8" w:rsidRDefault="000543F8" w:rsidP="00607D70">
      <w:pPr>
        <w:pStyle w:val="ListParagraph"/>
        <w:numPr>
          <w:ilvl w:val="0"/>
          <w:numId w:val="5"/>
        </w:numPr>
        <w:ind w:left="426" w:hanging="426"/>
      </w:pPr>
      <w:r w:rsidRPr="27AA58A2">
        <w:t xml:space="preserve">ehitised – 2 </w:t>
      </w:r>
      <w:r w:rsidRPr="3DB4168C">
        <w:t>indikaatorit</w:t>
      </w:r>
      <w:r w:rsidRPr="58FBB226">
        <w:t xml:space="preserve">; </w:t>
      </w:r>
    </w:p>
    <w:p w14:paraId="6D9004B6" w14:textId="0C6EF737" w:rsidR="000543F8" w:rsidRDefault="000543F8" w:rsidP="00607D70">
      <w:pPr>
        <w:pStyle w:val="ListParagraph"/>
        <w:numPr>
          <w:ilvl w:val="0"/>
          <w:numId w:val="5"/>
        </w:numPr>
        <w:ind w:left="426" w:hanging="426"/>
      </w:pPr>
      <w:r w:rsidRPr="3DB4168C">
        <w:t>transport</w:t>
      </w:r>
      <w:r w:rsidRPr="29B8B4EC">
        <w:t xml:space="preserve"> -</w:t>
      </w:r>
      <w:r w:rsidRPr="3DB4168C">
        <w:t xml:space="preserve"> 4 indikaatorit</w:t>
      </w:r>
      <w:r w:rsidRPr="6F057010">
        <w:t>;</w:t>
      </w:r>
    </w:p>
    <w:p w14:paraId="49119BF9" w14:textId="0C6EF737" w:rsidR="000543F8" w:rsidRDefault="000543F8" w:rsidP="00607D70">
      <w:pPr>
        <w:pStyle w:val="ListParagraph"/>
        <w:numPr>
          <w:ilvl w:val="0"/>
          <w:numId w:val="5"/>
        </w:numPr>
        <w:ind w:left="426" w:hanging="426"/>
      </w:pPr>
      <w:r w:rsidRPr="29B8B4EC">
        <w:t>riskide maandamine</w:t>
      </w:r>
      <w:r w:rsidRPr="1FA76619">
        <w:t xml:space="preserve"> – 2 indikaatorit</w:t>
      </w:r>
      <w:r w:rsidRPr="6F057010">
        <w:t>;</w:t>
      </w:r>
    </w:p>
    <w:p w14:paraId="439981FD" w14:textId="77777777" w:rsidR="000543F8" w:rsidRDefault="44E66169" w:rsidP="00607D70">
      <w:pPr>
        <w:pStyle w:val="ListParagraph"/>
        <w:numPr>
          <w:ilvl w:val="0"/>
          <w:numId w:val="5"/>
        </w:numPr>
        <w:ind w:left="426" w:hanging="426"/>
      </w:pPr>
      <w:proofErr w:type="spellStart"/>
      <w:r>
        <w:t>biomajandus</w:t>
      </w:r>
      <w:proofErr w:type="spellEnd"/>
      <w:r>
        <w:t xml:space="preserve"> – 1 indikaator;</w:t>
      </w:r>
    </w:p>
    <w:p w14:paraId="731C9B47" w14:textId="0C6EF737" w:rsidR="000543F8" w:rsidRDefault="000543F8" w:rsidP="00607D70">
      <w:pPr>
        <w:pStyle w:val="ListParagraph"/>
        <w:numPr>
          <w:ilvl w:val="0"/>
          <w:numId w:val="5"/>
        </w:numPr>
        <w:ind w:left="426" w:hanging="426"/>
      </w:pPr>
      <w:r w:rsidRPr="15961746">
        <w:t>looduskeskkond</w:t>
      </w:r>
      <w:r w:rsidRPr="64FBA921">
        <w:t xml:space="preserve"> – 3 indikaatorit</w:t>
      </w:r>
      <w:r w:rsidRPr="1AD3F4F6">
        <w:t>;</w:t>
      </w:r>
    </w:p>
    <w:p w14:paraId="2B7DE0DD" w14:textId="0C6EF737" w:rsidR="000543F8" w:rsidRDefault="000543F8" w:rsidP="00607D70">
      <w:pPr>
        <w:pStyle w:val="ListParagraph"/>
        <w:numPr>
          <w:ilvl w:val="0"/>
          <w:numId w:val="5"/>
        </w:numPr>
        <w:ind w:left="426" w:hanging="426"/>
      </w:pPr>
      <w:r w:rsidRPr="64FBA921">
        <w:t xml:space="preserve">ringmajandus </w:t>
      </w:r>
      <w:r w:rsidRPr="0FF6E97F">
        <w:t>–</w:t>
      </w:r>
      <w:r w:rsidRPr="64FBA921">
        <w:t xml:space="preserve"> 1</w:t>
      </w:r>
      <w:r w:rsidRPr="0FF6E97F">
        <w:t xml:space="preserve"> indikaator</w:t>
      </w:r>
      <w:r w:rsidRPr="1AD3F4F6">
        <w:t>;</w:t>
      </w:r>
    </w:p>
    <w:p w14:paraId="172851AF" w14:textId="0C6EF737" w:rsidR="000543F8" w:rsidRDefault="000543F8" w:rsidP="00607D70">
      <w:pPr>
        <w:pStyle w:val="ListParagraph"/>
        <w:numPr>
          <w:ilvl w:val="0"/>
          <w:numId w:val="5"/>
        </w:numPr>
        <w:ind w:left="426" w:hanging="426"/>
      </w:pPr>
      <w:r w:rsidRPr="0FF6E97F">
        <w:t xml:space="preserve">kogukonna teavitamine </w:t>
      </w:r>
      <w:r w:rsidRPr="02AE9162">
        <w:t>– 5 indikaatorit</w:t>
      </w:r>
      <w:r w:rsidRPr="2DA6A996">
        <w:t>;</w:t>
      </w:r>
    </w:p>
    <w:p w14:paraId="00D2606C" w14:textId="0C6EF737" w:rsidR="000543F8" w:rsidRDefault="000543F8" w:rsidP="00607D70">
      <w:pPr>
        <w:pStyle w:val="ListParagraph"/>
        <w:numPr>
          <w:ilvl w:val="0"/>
          <w:numId w:val="5"/>
        </w:numPr>
        <w:ind w:left="426" w:hanging="426"/>
      </w:pPr>
      <w:r w:rsidRPr="5C6A68FF">
        <w:t>eelarve – 1 indikaator</w:t>
      </w:r>
      <w:r w:rsidRPr="2DA6A996">
        <w:t>;</w:t>
      </w:r>
    </w:p>
    <w:p w14:paraId="21C9CB67" w14:textId="77777777" w:rsidR="000543F8" w:rsidRDefault="44E66169" w:rsidP="00607D70">
      <w:pPr>
        <w:pStyle w:val="ListParagraph"/>
        <w:numPr>
          <w:ilvl w:val="0"/>
          <w:numId w:val="5"/>
        </w:numPr>
        <w:ind w:left="426" w:hanging="426"/>
      </w:pPr>
      <w:r>
        <w:t xml:space="preserve">kogukond, teadlikkus, koostöö </w:t>
      </w:r>
      <w:proofErr w:type="spellStart"/>
      <w:r>
        <w:t>üldnäitajad</w:t>
      </w:r>
      <w:proofErr w:type="spellEnd"/>
      <w:r>
        <w:t xml:space="preserve"> - 2 indikaatorit.</w:t>
      </w:r>
    </w:p>
    <w:p w14:paraId="3572C5DB" w14:textId="6B3BA4E3" w:rsidR="00BD020A" w:rsidRDefault="000543F8" w:rsidP="000543F8">
      <w:r w:rsidRPr="717E6BB8">
        <w:t xml:space="preserve">Indikaatorite valikul lähtuti andmete kättesaadavusest (sh </w:t>
      </w:r>
      <w:r w:rsidRPr="6436139B">
        <w:t xml:space="preserve">selle lihtsusest) </w:t>
      </w:r>
      <w:r w:rsidRPr="3356AE88">
        <w:t xml:space="preserve">ning mõõdetavusest - igale </w:t>
      </w:r>
      <w:r w:rsidRPr="10D7DD09">
        <w:t xml:space="preserve">indikaatorile määrati ka ühikud. </w:t>
      </w:r>
      <w:r w:rsidRPr="4E595333">
        <w:t>Teatud andmed on kättesaadavad avalikest andmeallikatest</w:t>
      </w:r>
      <w:r w:rsidRPr="68D20A00">
        <w:t xml:space="preserve"> </w:t>
      </w:r>
      <w:r w:rsidRPr="7EDBC7EA">
        <w:t>(</w:t>
      </w:r>
      <w:r w:rsidRPr="51336C21">
        <w:t>seirekavas “AVA”),</w:t>
      </w:r>
      <w:r w:rsidRPr="4E595333">
        <w:t xml:space="preserve"> kuid osad </w:t>
      </w:r>
      <w:r w:rsidRPr="6F8C9B67">
        <w:t>vajavad päringu/</w:t>
      </w:r>
      <w:r w:rsidRPr="6C9A890C">
        <w:t xml:space="preserve">teabenõude tegemist või ka </w:t>
      </w:r>
      <w:r w:rsidRPr="10319603">
        <w:t>arvutamist.</w:t>
      </w:r>
      <w:r w:rsidRPr="771DCC50">
        <w:t xml:space="preserve"> </w:t>
      </w:r>
      <w:r w:rsidRPr="5A295754">
        <w:t xml:space="preserve">Enamik </w:t>
      </w:r>
      <w:r w:rsidR="00B01820">
        <w:t>i</w:t>
      </w:r>
      <w:r w:rsidRPr="5A295754">
        <w:t xml:space="preserve">ndikaatoritest on seotud riiklike </w:t>
      </w:r>
      <w:r w:rsidRPr="65098AF4">
        <w:t xml:space="preserve">arengustrateegiatega, nt </w:t>
      </w:r>
      <w:r w:rsidRPr="346F1CD0">
        <w:t>“Kliimamuutuste kohanemise arengukava</w:t>
      </w:r>
      <w:r w:rsidRPr="6374AAFF">
        <w:t xml:space="preserve">”, “Eesti riiklik </w:t>
      </w:r>
      <w:r w:rsidRPr="31C20164">
        <w:t xml:space="preserve">energia- ja kliimakava” </w:t>
      </w:r>
      <w:r w:rsidRPr="5A597CFF">
        <w:t xml:space="preserve">jm, </w:t>
      </w:r>
      <w:r w:rsidRPr="660CF527">
        <w:t xml:space="preserve">millest tulenevalt on seirekavas </w:t>
      </w:r>
      <w:r w:rsidRPr="7C16B311">
        <w:t xml:space="preserve">esitatud ka eesmärgi </w:t>
      </w:r>
      <w:r w:rsidRPr="59DCD881">
        <w:t>selgitus ning ka märkused</w:t>
      </w:r>
      <w:r w:rsidRPr="1DD3E924">
        <w:t xml:space="preserve"> seal, kus </w:t>
      </w:r>
      <w:r w:rsidRPr="1A9CDFDA">
        <w:t>olid</w:t>
      </w:r>
      <w:r w:rsidRPr="1DD3E924">
        <w:t xml:space="preserve"> asjakohased.</w:t>
      </w:r>
      <w:r w:rsidR="00BE3C91">
        <w:t xml:space="preserve"> 27 indikaatori hulgas on mõned näitajad, millel puudub algtase</w:t>
      </w:r>
      <w:r w:rsidR="00197BE0">
        <w:t xml:space="preserve"> – </w:t>
      </w:r>
      <w:r w:rsidR="00226B49">
        <w:t>see</w:t>
      </w:r>
      <w:r w:rsidR="00197BE0">
        <w:t xml:space="preserve"> </w:t>
      </w:r>
      <w:r w:rsidR="00226B49">
        <w:t xml:space="preserve">tähendab, et KEKK koostajad soovitavad antud </w:t>
      </w:r>
      <w:r w:rsidR="00B34593">
        <w:t xml:space="preserve">indikaatorit seirata, kuid täna </w:t>
      </w:r>
      <w:r w:rsidR="00BE3B42">
        <w:t xml:space="preserve">nende kohta </w:t>
      </w:r>
      <w:r w:rsidR="00B71D4D">
        <w:t>alg</w:t>
      </w:r>
      <w:r w:rsidR="00BE3B42">
        <w:t xml:space="preserve">info puudub. </w:t>
      </w:r>
      <w:r w:rsidRPr="6FD91A3A">
        <w:t xml:space="preserve">Järgnevate aastate seire eesmärgil määrati </w:t>
      </w:r>
      <w:r w:rsidRPr="587F734A">
        <w:t>igale indikaatorile ka</w:t>
      </w:r>
      <w:r w:rsidRPr="739A1162">
        <w:t xml:space="preserve"> algtasemed</w:t>
      </w:r>
      <w:r w:rsidRPr="587F734A">
        <w:t xml:space="preserve"> ning </w:t>
      </w:r>
      <w:r w:rsidRPr="7C5B772F">
        <w:t>seati sihttasemed aastateks 2030 ja 2050.</w:t>
      </w:r>
      <w:r w:rsidRPr="72716462">
        <w:t xml:space="preserve"> </w:t>
      </w:r>
    </w:p>
    <w:p w14:paraId="69AA82D1" w14:textId="393E5C08" w:rsidR="00BD020A" w:rsidRDefault="00BD020A" w:rsidP="000543F8"/>
    <w:p w14:paraId="41021965" w14:textId="393E5C08" w:rsidR="00BD020A" w:rsidRDefault="00BD020A" w:rsidP="000543F8"/>
    <w:p w14:paraId="5A5E199C" w14:textId="393E5C08" w:rsidR="00BD020A" w:rsidRDefault="00BD020A" w:rsidP="000543F8"/>
    <w:p w14:paraId="7AD407B4" w14:textId="77777777" w:rsidR="00716368" w:rsidRDefault="00716368" w:rsidP="000543F8"/>
    <w:p w14:paraId="5D3B114E" w14:textId="19235080" w:rsidR="009B0583" w:rsidRPr="00A752CC" w:rsidRDefault="009B0583" w:rsidP="00484AB7">
      <w:pPr>
        <w:pStyle w:val="Heading3"/>
      </w:pPr>
      <w:bookmarkStart w:id="53" w:name="_Toc106633443"/>
      <w:bookmarkStart w:id="54" w:name="_Toc106633537"/>
      <w:bookmarkStart w:id="55" w:name="_Toc106633652"/>
      <w:bookmarkStart w:id="56" w:name="_Toc106636083"/>
      <w:bookmarkStart w:id="57" w:name="_Toc106637984"/>
      <w:bookmarkStart w:id="58" w:name="_Toc109729998"/>
      <w:r w:rsidRPr="00A752CC">
        <w:t>Tegevuskava</w:t>
      </w:r>
      <w:bookmarkEnd w:id="53"/>
      <w:bookmarkEnd w:id="54"/>
      <w:bookmarkEnd w:id="55"/>
      <w:bookmarkEnd w:id="56"/>
      <w:bookmarkEnd w:id="57"/>
      <w:bookmarkEnd w:id="58"/>
    </w:p>
    <w:p w14:paraId="677E5F73" w14:textId="2022C0D5" w:rsidR="00BE3B42" w:rsidRDefault="00BE3B42">
      <w:r>
        <w:t xml:space="preserve">Maakondliku </w:t>
      </w:r>
      <w:r w:rsidR="00C55F46">
        <w:t xml:space="preserve">visiooni ja tegevuskava loomiseks andsid sisendi </w:t>
      </w:r>
      <w:r w:rsidR="007D60E6">
        <w:t>Võru maakonnas kehtivate arengudokumentide analüüs,</w:t>
      </w:r>
      <w:r w:rsidR="005C0ADC">
        <w:t xml:space="preserve"> </w:t>
      </w:r>
      <w:r w:rsidR="009B0583">
        <w:t xml:space="preserve">intervjuud Kohalike Omavalitsuste </w:t>
      </w:r>
      <w:r w:rsidR="00DB182D">
        <w:t>esindajatega ja</w:t>
      </w:r>
      <w:r w:rsidR="00AC661A">
        <w:t xml:space="preserve"> </w:t>
      </w:r>
      <w:r w:rsidR="00FF3AAD">
        <w:t xml:space="preserve">avalik seminar </w:t>
      </w:r>
      <w:proofErr w:type="spellStart"/>
      <w:r w:rsidR="00FF3AAD">
        <w:t>Väimela</w:t>
      </w:r>
      <w:proofErr w:type="spellEnd"/>
      <w:r w:rsidR="00FF3AAD">
        <w:t xml:space="preserve"> Tsentris</w:t>
      </w:r>
      <w:r w:rsidR="0069712C">
        <w:t>. Tegevuskava</w:t>
      </w:r>
      <w:r w:rsidR="00A6631B">
        <w:t xml:space="preserve"> on jaotatud </w:t>
      </w:r>
      <w:r w:rsidR="00ED11E6">
        <w:t>KIK juhendi poolt ette antud kaheksasse teemavaldkonda</w:t>
      </w:r>
      <w:r w:rsidR="00116884">
        <w:t>.</w:t>
      </w:r>
    </w:p>
    <w:p w14:paraId="5D439BCC" w14:textId="76537FB8" w:rsidR="003E7E43" w:rsidRDefault="003E7E43" w:rsidP="00484AB7">
      <w:pPr>
        <w:rPr>
          <w:rFonts w:eastAsia="Times New Roman"/>
          <w:lang w:eastAsia="en-GB"/>
        </w:rPr>
      </w:pPr>
      <w:r w:rsidRPr="706C2A0E">
        <w:rPr>
          <w:rFonts w:eastAsia="Times New Roman"/>
          <w:lang w:eastAsia="en-GB"/>
        </w:rPr>
        <w:t xml:space="preserve">Meetmete rakendamisel on kohalikul omavalitsusel võimalik </w:t>
      </w:r>
      <w:r w:rsidRPr="3F8CC4FB">
        <w:rPr>
          <w:rFonts w:eastAsia="Times New Roman"/>
          <w:lang w:eastAsia="en-GB"/>
        </w:rPr>
        <w:t xml:space="preserve">kaasata </w:t>
      </w:r>
      <w:r w:rsidRPr="2B91635B">
        <w:rPr>
          <w:rFonts w:eastAsia="Times New Roman"/>
          <w:lang w:eastAsia="en-GB"/>
        </w:rPr>
        <w:t xml:space="preserve">erinevaid </w:t>
      </w:r>
      <w:r w:rsidRPr="5A08A3F1">
        <w:rPr>
          <w:rFonts w:eastAsia="Times New Roman"/>
          <w:lang w:eastAsia="en-GB"/>
        </w:rPr>
        <w:t xml:space="preserve">ametkondi, ettevõtteid, huvigruppe </w:t>
      </w:r>
      <w:r w:rsidRPr="162B3583">
        <w:rPr>
          <w:rFonts w:eastAsia="Times New Roman"/>
          <w:lang w:eastAsia="en-GB"/>
        </w:rPr>
        <w:t>jt</w:t>
      </w:r>
      <w:r w:rsidRPr="5A08A3F1">
        <w:rPr>
          <w:rFonts w:eastAsia="Times New Roman"/>
          <w:lang w:eastAsia="en-GB"/>
        </w:rPr>
        <w:t xml:space="preserve">, </w:t>
      </w:r>
      <w:r w:rsidRPr="37CEC961">
        <w:rPr>
          <w:rFonts w:eastAsia="Times New Roman"/>
          <w:lang w:eastAsia="en-GB"/>
        </w:rPr>
        <w:t xml:space="preserve">mistõttu </w:t>
      </w:r>
      <w:r w:rsidR="00073FA7">
        <w:rPr>
          <w:rFonts w:eastAsia="Times New Roman"/>
          <w:lang w:eastAsia="en-GB"/>
        </w:rPr>
        <w:t xml:space="preserve">lisati </w:t>
      </w:r>
      <w:r w:rsidRPr="14C1AA49">
        <w:rPr>
          <w:rFonts w:eastAsia="Times New Roman"/>
          <w:lang w:eastAsia="en-GB"/>
        </w:rPr>
        <w:t xml:space="preserve">tegevuskavasse </w:t>
      </w:r>
      <w:r w:rsidRPr="3566A4E4">
        <w:rPr>
          <w:rFonts w:eastAsia="Times New Roman"/>
          <w:lang w:eastAsia="en-GB"/>
        </w:rPr>
        <w:t xml:space="preserve">esialgne </w:t>
      </w:r>
      <w:proofErr w:type="spellStart"/>
      <w:r w:rsidRPr="3566A4E4">
        <w:rPr>
          <w:rFonts w:eastAsia="Times New Roman"/>
          <w:lang w:eastAsia="en-GB"/>
        </w:rPr>
        <w:t>KOV-i</w:t>
      </w:r>
      <w:proofErr w:type="spellEnd"/>
      <w:r w:rsidRPr="3566A4E4">
        <w:rPr>
          <w:rFonts w:eastAsia="Times New Roman"/>
          <w:lang w:eastAsia="en-GB"/>
        </w:rPr>
        <w:t xml:space="preserve"> tegevustesse </w:t>
      </w:r>
      <w:r w:rsidRPr="7A30FA0E">
        <w:rPr>
          <w:rFonts w:eastAsia="Times New Roman"/>
          <w:lang w:eastAsia="en-GB"/>
        </w:rPr>
        <w:t xml:space="preserve">kaasatute loetelu, mida saab iga omavalitsus ka omalt </w:t>
      </w:r>
      <w:r w:rsidRPr="624D6540">
        <w:rPr>
          <w:rFonts w:eastAsia="Times New Roman"/>
          <w:lang w:eastAsia="en-GB"/>
        </w:rPr>
        <w:t xml:space="preserve">poolt jooksvalt täiendada. </w:t>
      </w:r>
      <w:r w:rsidRPr="43B26734">
        <w:rPr>
          <w:rFonts w:eastAsia="Times New Roman"/>
          <w:lang w:eastAsia="en-GB"/>
        </w:rPr>
        <w:t xml:space="preserve">Samuti toodi </w:t>
      </w:r>
      <w:r w:rsidR="00073FA7">
        <w:rPr>
          <w:rFonts w:eastAsia="Times New Roman"/>
          <w:lang w:eastAsia="en-GB"/>
        </w:rPr>
        <w:t xml:space="preserve"> välja </w:t>
      </w:r>
      <w:r w:rsidRPr="43B26734">
        <w:rPr>
          <w:rFonts w:eastAsia="Times New Roman"/>
          <w:lang w:eastAsia="en-GB"/>
        </w:rPr>
        <w:t xml:space="preserve">algne loetelu arengudokumentidest, </w:t>
      </w:r>
      <w:r w:rsidRPr="5A4A72B7">
        <w:rPr>
          <w:rFonts w:eastAsia="Times New Roman"/>
          <w:lang w:eastAsia="en-GB"/>
        </w:rPr>
        <w:t>kus tegevused</w:t>
      </w:r>
      <w:r w:rsidRPr="43B26734">
        <w:rPr>
          <w:rFonts w:eastAsia="Times New Roman"/>
          <w:lang w:eastAsia="en-GB"/>
        </w:rPr>
        <w:t xml:space="preserve"> </w:t>
      </w:r>
      <w:r w:rsidRPr="3A5F8BA5">
        <w:rPr>
          <w:rFonts w:eastAsia="Times New Roman"/>
          <w:lang w:eastAsia="en-GB"/>
        </w:rPr>
        <w:t>kajastuda</w:t>
      </w:r>
      <w:r w:rsidRPr="12D30221">
        <w:rPr>
          <w:rFonts w:eastAsia="Times New Roman"/>
          <w:lang w:eastAsia="en-GB"/>
        </w:rPr>
        <w:t xml:space="preserve"> võiksid.</w:t>
      </w:r>
    </w:p>
    <w:p w14:paraId="0CC8787A" w14:textId="01C291ED" w:rsidR="00607D70" w:rsidRDefault="0085183A" w:rsidP="00A43C72">
      <w:pPr>
        <w:spacing w:before="120" w:after="0"/>
        <w:rPr>
          <w:rFonts w:eastAsia="Times New Roman"/>
          <w:lang w:eastAsia="en-GB"/>
        </w:rPr>
      </w:pPr>
      <w:r w:rsidRPr="585898C9">
        <w:rPr>
          <w:rFonts w:eastAsia="Times New Roman"/>
          <w:lang w:eastAsia="en-GB"/>
        </w:rPr>
        <w:t xml:space="preserve">Kliimamuutustega kohanemiseks ja </w:t>
      </w:r>
      <w:r w:rsidRPr="7654D7B3">
        <w:rPr>
          <w:rFonts w:eastAsia="Times New Roman"/>
          <w:lang w:eastAsia="en-GB"/>
        </w:rPr>
        <w:t xml:space="preserve">leevendamiseks </w:t>
      </w:r>
      <w:r>
        <w:rPr>
          <w:rFonts w:eastAsia="Times New Roman"/>
          <w:lang w:eastAsia="en-GB"/>
        </w:rPr>
        <w:t xml:space="preserve">on </w:t>
      </w:r>
      <w:r w:rsidRPr="7654D7B3">
        <w:rPr>
          <w:rFonts w:eastAsia="Times New Roman"/>
          <w:lang w:eastAsia="en-GB"/>
        </w:rPr>
        <w:t>tegevuskava</w:t>
      </w:r>
      <w:r>
        <w:rPr>
          <w:rFonts w:eastAsia="Times New Roman"/>
          <w:lang w:eastAsia="en-GB"/>
        </w:rPr>
        <w:t>s</w:t>
      </w:r>
      <w:r w:rsidR="00E876CA">
        <w:rPr>
          <w:rFonts w:eastAsia="Times New Roman"/>
          <w:lang w:eastAsia="en-GB"/>
        </w:rPr>
        <w:t xml:space="preserve"> lähtuvalt ajakriitilisusest</w:t>
      </w:r>
      <w:r w:rsidRPr="7654D7B3">
        <w:rPr>
          <w:rFonts w:eastAsia="Times New Roman"/>
          <w:lang w:eastAsia="en-GB"/>
        </w:rPr>
        <w:t xml:space="preserve"> </w:t>
      </w:r>
      <w:r w:rsidRPr="01350B54">
        <w:rPr>
          <w:rFonts w:eastAsia="Times New Roman"/>
          <w:lang w:eastAsia="en-GB"/>
        </w:rPr>
        <w:t>tegevused</w:t>
      </w:r>
      <w:r w:rsidR="00E876CA">
        <w:rPr>
          <w:rFonts w:eastAsia="Times New Roman"/>
          <w:lang w:eastAsia="en-GB"/>
        </w:rPr>
        <w:t xml:space="preserve"> jaotatud</w:t>
      </w:r>
      <w:r w:rsidRPr="01350B54">
        <w:rPr>
          <w:rFonts w:eastAsia="Times New Roman"/>
          <w:lang w:eastAsia="en-GB"/>
        </w:rPr>
        <w:t xml:space="preserve"> </w:t>
      </w:r>
      <w:r w:rsidRPr="53D1A679">
        <w:rPr>
          <w:rFonts w:eastAsia="Times New Roman"/>
          <w:lang w:eastAsia="en-GB"/>
        </w:rPr>
        <w:t xml:space="preserve">kolme </w:t>
      </w:r>
      <w:r w:rsidRPr="1EB04605">
        <w:rPr>
          <w:rFonts w:eastAsia="Times New Roman"/>
          <w:lang w:eastAsia="en-GB"/>
        </w:rPr>
        <w:t xml:space="preserve">rakendamise suunise </w:t>
      </w:r>
      <w:r w:rsidRPr="783BF7F7">
        <w:rPr>
          <w:rFonts w:eastAsia="Times New Roman"/>
          <w:lang w:eastAsia="en-GB"/>
        </w:rPr>
        <w:t>kategooriasse:</w:t>
      </w:r>
    </w:p>
    <w:p w14:paraId="1A6563DC" w14:textId="77777777" w:rsidR="0085183A" w:rsidRDefault="0085183A" w:rsidP="00607D70">
      <w:pPr>
        <w:pStyle w:val="ListParagraph"/>
        <w:numPr>
          <w:ilvl w:val="0"/>
          <w:numId w:val="6"/>
        </w:numPr>
        <w:spacing w:before="40"/>
        <w:ind w:left="425" w:hanging="425"/>
        <w:rPr>
          <w:rFonts w:eastAsia="Times New Roman"/>
          <w:lang w:eastAsia="en-GB"/>
        </w:rPr>
      </w:pPr>
      <w:r w:rsidRPr="587E0E67">
        <w:rPr>
          <w:rFonts w:eastAsia="Times New Roman"/>
          <w:lang w:eastAsia="en-GB"/>
        </w:rPr>
        <w:t>Pidev – tegevus on katkematu</w:t>
      </w:r>
      <w:r w:rsidRPr="12AD26E1">
        <w:rPr>
          <w:rFonts w:eastAsia="Times New Roman"/>
          <w:lang w:eastAsia="en-GB"/>
        </w:rPr>
        <w:t xml:space="preserve"> ning </w:t>
      </w:r>
      <w:r w:rsidRPr="257FDB81">
        <w:rPr>
          <w:rFonts w:eastAsia="Times New Roman"/>
          <w:lang w:eastAsia="en-GB"/>
        </w:rPr>
        <w:t>osaks igapäevasest tööprotsessist;</w:t>
      </w:r>
    </w:p>
    <w:p w14:paraId="3EB4BCB3" w14:textId="0189E339" w:rsidR="0085183A" w:rsidRDefault="0085183A" w:rsidP="00607D70">
      <w:pPr>
        <w:pStyle w:val="ListParagraph"/>
        <w:numPr>
          <w:ilvl w:val="0"/>
          <w:numId w:val="6"/>
        </w:numPr>
        <w:ind w:left="426" w:hanging="426"/>
        <w:rPr>
          <w:rFonts w:eastAsia="Times New Roman"/>
          <w:lang w:eastAsia="en-GB"/>
        </w:rPr>
      </w:pPr>
      <w:r w:rsidRPr="36D5A999">
        <w:rPr>
          <w:rFonts w:eastAsia="Times New Roman"/>
          <w:lang w:eastAsia="en-GB"/>
        </w:rPr>
        <w:t xml:space="preserve">Esmatähtis - </w:t>
      </w:r>
      <w:r w:rsidRPr="257FDB81">
        <w:rPr>
          <w:rFonts w:eastAsia="Times New Roman"/>
          <w:lang w:eastAsia="en-GB"/>
        </w:rPr>
        <w:t>tegevus tule</w:t>
      </w:r>
      <w:r w:rsidR="001626A8">
        <w:rPr>
          <w:rFonts w:eastAsia="Times New Roman"/>
          <w:lang w:eastAsia="en-GB"/>
        </w:rPr>
        <w:t>ks</w:t>
      </w:r>
      <w:r w:rsidRPr="257FDB81">
        <w:rPr>
          <w:rFonts w:eastAsia="Times New Roman"/>
          <w:lang w:eastAsia="en-GB"/>
        </w:rPr>
        <w:t xml:space="preserve"> </w:t>
      </w:r>
      <w:r w:rsidRPr="228DC926">
        <w:rPr>
          <w:rFonts w:eastAsia="Times New Roman"/>
          <w:lang w:eastAsia="en-GB"/>
        </w:rPr>
        <w:t>ellu viia aastaks 2030;</w:t>
      </w:r>
    </w:p>
    <w:p w14:paraId="36B7E756" w14:textId="1BCC82CC" w:rsidR="0085183A" w:rsidRDefault="0085183A" w:rsidP="00607D70">
      <w:pPr>
        <w:pStyle w:val="ListParagraph"/>
        <w:numPr>
          <w:ilvl w:val="0"/>
          <w:numId w:val="6"/>
        </w:numPr>
        <w:ind w:left="426" w:hanging="426"/>
        <w:rPr>
          <w:rFonts w:eastAsia="Times New Roman"/>
          <w:lang w:eastAsia="en-GB"/>
        </w:rPr>
      </w:pPr>
      <w:r w:rsidRPr="0522FFFE">
        <w:rPr>
          <w:rFonts w:eastAsia="Times New Roman"/>
          <w:lang w:eastAsia="en-GB"/>
        </w:rPr>
        <w:t xml:space="preserve">Pikaajaline </w:t>
      </w:r>
      <w:r w:rsidRPr="228DC926">
        <w:rPr>
          <w:rFonts w:eastAsia="Times New Roman"/>
          <w:lang w:eastAsia="en-GB"/>
        </w:rPr>
        <w:t>– tegevus tule</w:t>
      </w:r>
      <w:r w:rsidR="001626A8">
        <w:rPr>
          <w:rFonts w:eastAsia="Times New Roman"/>
          <w:lang w:eastAsia="en-GB"/>
        </w:rPr>
        <w:t>ks</w:t>
      </w:r>
      <w:r w:rsidRPr="228DC926">
        <w:rPr>
          <w:rFonts w:eastAsia="Times New Roman"/>
          <w:lang w:eastAsia="en-GB"/>
        </w:rPr>
        <w:t xml:space="preserve"> </w:t>
      </w:r>
      <w:r w:rsidRPr="3FB6C388">
        <w:rPr>
          <w:rFonts w:eastAsia="Times New Roman"/>
          <w:lang w:eastAsia="en-GB"/>
        </w:rPr>
        <w:t>ellu viia aastaks 2050.</w:t>
      </w:r>
    </w:p>
    <w:p w14:paraId="56480EC3" w14:textId="08D9CF00" w:rsidR="0085183A" w:rsidRDefault="0085183A" w:rsidP="00484AB7">
      <w:pPr>
        <w:rPr>
          <w:rFonts w:eastAsia="Times New Roman"/>
          <w:lang w:eastAsia="en-GB"/>
        </w:rPr>
      </w:pPr>
      <w:r w:rsidRPr="0D67F41E">
        <w:rPr>
          <w:rFonts w:eastAsia="Times New Roman"/>
          <w:lang w:eastAsia="en-GB"/>
        </w:rPr>
        <w:t xml:space="preserve">Kliima- ja energiakava </w:t>
      </w:r>
      <w:r w:rsidRPr="26F41050">
        <w:rPr>
          <w:rFonts w:eastAsia="Times New Roman"/>
          <w:lang w:eastAsia="en-GB"/>
        </w:rPr>
        <w:t xml:space="preserve">annab </w:t>
      </w:r>
      <w:proofErr w:type="spellStart"/>
      <w:r w:rsidRPr="26F41050">
        <w:rPr>
          <w:rFonts w:eastAsia="Times New Roman"/>
          <w:lang w:eastAsia="en-GB"/>
        </w:rPr>
        <w:t>KOV-ile</w:t>
      </w:r>
      <w:proofErr w:type="spellEnd"/>
      <w:r w:rsidRPr="26F41050">
        <w:rPr>
          <w:rFonts w:eastAsia="Times New Roman"/>
          <w:lang w:eastAsia="en-GB"/>
        </w:rPr>
        <w:t xml:space="preserve"> soovituslikud meetmed, millega täita kohaliku tasandi kliima- ja energiaeesmärke.</w:t>
      </w:r>
      <w:r w:rsidR="003E7E43">
        <w:rPr>
          <w:rFonts w:eastAsia="Times New Roman"/>
          <w:lang w:eastAsia="en-GB"/>
        </w:rPr>
        <w:t xml:space="preserve"> </w:t>
      </w:r>
      <w:r w:rsidRPr="08E101CE">
        <w:rPr>
          <w:rFonts w:eastAsia="Times New Roman"/>
          <w:lang w:eastAsia="en-GB"/>
        </w:rPr>
        <w:t xml:space="preserve">Iga omavalitsus </w:t>
      </w:r>
      <w:r w:rsidRPr="26F41050">
        <w:rPr>
          <w:rFonts w:eastAsia="Times New Roman"/>
          <w:lang w:eastAsia="en-GB"/>
        </w:rPr>
        <w:t>rakendab</w:t>
      </w:r>
      <w:r w:rsidRPr="08E101CE">
        <w:rPr>
          <w:rFonts w:eastAsia="Times New Roman"/>
          <w:lang w:eastAsia="en-GB"/>
        </w:rPr>
        <w:t xml:space="preserve"> neid meetmeid, mis on neile asjakohased ning </w:t>
      </w:r>
      <w:r w:rsidRPr="38600C52">
        <w:rPr>
          <w:rFonts w:eastAsia="Times New Roman"/>
          <w:lang w:eastAsia="en-GB"/>
        </w:rPr>
        <w:t>efektiivsed</w:t>
      </w:r>
      <w:r w:rsidRPr="26F41050">
        <w:rPr>
          <w:rFonts w:eastAsia="Times New Roman"/>
          <w:lang w:eastAsia="en-GB"/>
        </w:rPr>
        <w:t xml:space="preserve">, valik langetatakse ühe aasta jooksul </w:t>
      </w:r>
      <w:proofErr w:type="spellStart"/>
      <w:r w:rsidRPr="26F41050">
        <w:rPr>
          <w:rFonts w:eastAsia="Times New Roman"/>
          <w:lang w:eastAsia="en-GB"/>
        </w:rPr>
        <w:t>KOV-i</w:t>
      </w:r>
      <w:proofErr w:type="spellEnd"/>
      <w:r w:rsidRPr="26F41050">
        <w:rPr>
          <w:rFonts w:eastAsia="Times New Roman"/>
          <w:lang w:eastAsia="en-GB"/>
        </w:rPr>
        <w:t xml:space="preserve"> arengudokumentide ülevaatamisel.</w:t>
      </w:r>
      <w:r w:rsidRPr="08E101CE">
        <w:rPr>
          <w:rFonts w:eastAsia="Times New Roman"/>
          <w:lang w:eastAsia="en-GB"/>
        </w:rPr>
        <w:t xml:space="preserve"> </w:t>
      </w:r>
      <w:r w:rsidRPr="629CD96B">
        <w:rPr>
          <w:rFonts w:eastAsia="Times New Roman"/>
          <w:lang w:eastAsia="en-GB"/>
        </w:rPr>
        <w:t xml:space="preserve">Seetõttu on tegevuskavas </w:t>
      </w:r>
      <w:r w:rsidRPr="02B05E45">
        <w:rPr>
          <w:rFonts w:eastAsia="Times New Roman"/>
          <w:lang w:eastAsia="en-GB"/>
        </w:rPr>
        <w:t>välja</w:t>
      </w:r>
      <w:r w:rsidRPr="6D79E4E2">
        <w:rPr>
          <w:rFonts w:eastAsia="Times New Roman"/>
          <w:lang w:eastAsia="en-GB"/>
        </w:rPr>
        <w:t xml:space="preserve"> </w:t>
      </w:r>
      <w:r w:rsidRPr="38600C52">
        <w:rPr>
          <w:rFonts w:eastAsia="Times New Roman"/>
          <w:lang w:eastAsia="en-GB"/>
        </w:rPr>
        <w:t>toodud</w:t>
      </w:r>
      <w:r w:rsidRPr="02B05E45">
        <w:rPr>
          <w:rFonts w:eastAsia="Times New Roman"/>
          <w:lang w:eastAsia="en-GB"/>
        </w:rPr>
        <w:t xml:space="preserve"> ka</w:t>
      </w:r>
      <w:r w:rsidRPr="38600C52">
        <w:rPr>
          <w:rFonts w:eastAsia="Times New Roman"/>
          <w:lang w:eastAsia="en-GB"/>
        </w:rPr>
        <w:t xml:space="preserve"> </w:t>
      </w:r>
      <w:r w:rsidRPr="4DDB7CA3">
        <w:rPr>
          <w:rFonts w:eastAsia="Times New Roman"/>
          <w:lang w:eastAsia="en-GB"/>
        </w:rPr>
        <w:t xml:space="preserve">esimeses vahearuandes koostatud olemasoleva </w:t>
      </w:r>
      <w:r w:rsidRPr="203320DA">
        <w:rPr>
          <w:rFonts w:eastAsia="Times New Roman"/>
          <w:lang w:eastAsia="en-GB"/>
        </w:rPr>
        <w:t xml:space="preserve">olukorra kirjeldamiseks kasutatud koodid </w:t>
      </w:r>
      <w:r w:rsidRPr="4A84F208">
        <w:rPr>
          <w:rFonts w:eastAsia="Times New Roman"/>
          <w:lang w:eastAsia="en-GB"/>
        </w:rPr>
        <w:t xml:space="preserve">(tegevuskavas toodud iga omavalitsuse </w:t>
      </w:r>
      <w:r w:rsidRPr="69849B25">
        <w:rPr>
          <w:rFonts w:eastAsia="Times New Roman"/>
          <w:lang w:eastAsia="en-GB"/>
        </w:rPr>
        <w:t>veerus</w:t>
      </w:r>
      <w:r w:rsidRPr="4A84F208">
        <w:rPr>
          <w:rFonts w:eastAsia="Times New Roman"/>
          <w:lang w:eastAsia="en-GB"/>
        </w:rPr>
        <w:t xml:space="preserve"> neile </w:t>
      </w:r>
      <w:r w:rsidRPr="79458948">
        <w:rPr>
          <w:rFonts w:eastAsia="Times New Roman"/>
          <w:lang w:eastAsia="en-GB"/>
        </w:rPr>
        <w:t>kohalduv) ning</w:t>
      </w:r>
      <w:r w:rsidRPr="50241FCF">
        <w:rPr>
          <w:rFonts w:eastAsia="Times New Roman"/>
          <w:lang w:eastAsia="en-GB"/>
        </w:rPr>
        <w:t xml:space="preserve"> </w:t>
      </w:r>
      <w:r w:rsidRPr="165B5B2E">
        <w:rPr>
          <w:rFonts w:eastAsia="Times New Roman"/>
          <w:lang w:eastAsia="en-GB"/>
        </w:rPr>
        <w:t xml:space="preserve">väitekoodidele </w:t>
      </w:r>
      <w:r w:rsidRPr="73094526">
        <w:rPr>
          <w:rFonts w:eastAsia="Times New Roman"/>
          <w:lang w:eastAsia="en-GB"/>
        </w:rPr>
        <w:t>vastavust</w:t>
      </w:r>
      <w:r w:rsidRPr="50241FCF">
        <w:rPr>
          <w:rFonts w:eastAsia="Times New Roman"/>
          <w:lang w:eastAsia="en-GB"/>
        </w:rPr>
        <w:t xml:space="preserve"> (</w:t>
      </w:r>
      <w:r w:rsidRPr="1E717634">
        <w:rPr>
          <w:rFonts w:eastAsia="Times New Roman"/>
          <w:lang w:eastAsia="en-GB"/>
        </w:rPr>
        <w:t>tegevuskavas “</w:t>
      </w:r>
      <w:proofErr w:type="spellStart"/>
      <w:r w:rsidRPr="50241FCF">
        <w:rPr>
          <w:rFonts w:eastAsia="Times New Roman"/>
          <w:lang w:eastAsia="en-GB"/>
        </w:rPr>
        <w:t>VKood</w:t>
      </w:r>
      <w:proofErr w:type="spellEnd"/>
      <w:r w:rsidRPr="1E717634">
        <w:rPr>
          <w:rFonts w:eastAsia="Times New Roman"/>
          <w:lang w:eastAsia="en-GB"/>
        </w:rPr>
        <w:t>”</w:t>
      </w:r>
      <w:r w:rsidR="00CC68EF">
        <w:rPr>
          <w:rFonts w:eastAsia="Times New Roman"/>
          <w:lang w:eastAsia="en-GB"/>
        </w:rPr>
        <w:t xml:space="preserve">; </w:t>
      </w:r>
      <w:r w:rsidR="001C7188">
        <w:rPr>
          <w:rFonts w:eastAsia="Times New Roman"/>
          <w:lang w:eastAsia="en-GB"/>
        </w:rPr>
        <w:t>koodide tähendused on kirjeldatud hetkeolukorra kaar</w:t>
      </w:r>
      <w:r w:rsidR="00386B01">
        <w:rPr>
          <w:rFonts w:eastAsia="Times New Roman"/>
          <w:lang w:eastAsia="en-GB"/>
        </w:rPr>
        <w:t>distamise lõigus</w:t>
      </w:r>
      <w:r w:rsidRPr="1E717634">
        <w:rPr>
          <w:rFonts w:eastAsia="Times New Roman"/>
          <w:lang w:eastAsia="en-GB"/>
        </w:rPr>
        <w:t>).</w:t>
      </w:r>
      <w:r w:rsidRPr="6F88412C">
        <w:rPr>
          <w:rFonts w:eastAsia="Times New Roman"/>
          <w:lang w:eastAsia="en-GB"/>
        </w:rPr>
        <w:t xml:space="preserve"> </w:t>
      </w:r>
      <w:r w:rsidR="00A43C72">
        <w:rPr>
          <w:rFonts w:eastAsia="Times New Roman"/>
          <w:lang w:eastAsia="en-GB"/>
        </w:rPr>
        <w:t>Maakondlikul tasandil on kasutatud</w:t>
      </w:r>
      <w:r w:rsidR="00386B01">
        <w:rPr>
          <w:rFonts w:eastAsia="Times New Roman"/>
          <w:lang w:eastAsia="en-GB"/>
        </w:rPr>
        <w:t xml:space="preserve"> koode</w:t>
      </w:r>
      <w:r w:rsidR="00A43C72">
        <w:rPr>
          <w:rFonts w:eastAsia="Times New Roman"/>
          <w:lang w:eastAsia="en-GB"/>
        </w:rPr>
        <w:t xml:space="preserve"> „x“ ja „0“</w:t>
      </w:r>
      <w:r w:rsidR="000F0D95">
        <w:rPr>
          <w:rFonts w:eastAsia="Times New Roman"/>
          <w:lang w:eastAsia="en-GB"/>
        </w:rPr>
        <w:t>, kus „x“ tähendab, e</w:t>
      </w:r>
      <w:r w:rsidR="00826AA3">
        <w:rPr>
          <w:rFonts w:eastAsia="Times New Roman"/>
          <w:lang w:eastAsia="en-GB"/>
        </w:rPr>
        <w:t>t mee</w:t>
      </w:r>
      <w:r w:rsidR="00F97453">
        <w:rPr>
          <w:rFonts w:eastAsia="Times New Roman"/>
          <w:lang w:eastAsia="en-GB"/>
        </w:rPr>
        <w:t>det on soovituslik rakendada maakonnaüleselt ning „0“</w:t>
      </w:r>
      <w:r w:rsidR="00D50228">
        <w:rPr>
          <w:rFonts w:eastAsia="Times New Roman"/>
          <w:lang w:eastAsia="en-GB"/>
        </w:rPr>
        <w:t xml:space="preserve"> markeerib meedet, mis ei vaja maakonnaülest tegutsemist.</w:t>
      </w:r>
    </w:p>
    <w:p w14:paraId="1EA60FD1" w14:textId="6C4443C5" w:rsidR="00B01820" w:rsidRDefault="00B01820">
      <w:pPr>
        <w:jc w:val="left"/>
      </w:pPr>
    </w:p>
    <w:p w14:paraId="376BBB46" w14:textId="3CC903CC" w:rsidR="00B23999" w:rsidRDefault="00B23999" w:rsidP="00F5466E">
      <w:pPr>
        <w:rPr>
          <w:rFonts w:ascii="Arial" w:eastAsiaTheme="majorEastAsia" w:hAnsi="Arial" w:cs="Times New Roman (Headings CS)"/>
          <w:color w:val="007363"/>
          <w:sz w:val="32"/>
          <w:szCs w:val="32"/>
        </w:rPr>
      </w:pPr>
    </w:p>
    <w:p w14:paraId="39D56421" w14:textId="77777777" w:rsidR="00680318" w:rsidRDefault="00680318" w:rsidP="00484AB7">
      <w:pPr>
        <w:pStyle w:val="Title"/>
        <w:ind w:left="0"/>
        <w:jc w:val="both"/>
        <w:sectPr w:rsidR="00680318" w:rsidSect="00D61E61">
          <w:type w:val="continuous"/>
          <w:pgSz w:w="16838" w:h="11906" w:orient="landscape"/>
          <w:pgMar w:top="1440" w:right="1440" w:bottom="948" w:left="1440" w:header="708" w:footer="708" w:gutter="0"/>
          <w:cols w:num="2" w:space="708"/>
          <w:docGrid w:linePitch="360"/>
        </w:sectPr>
      </w:pPr>
      <w:bookmarkStart w:id="59" w:name="_Toc105686633"/>
      <w:bookmarkStart w:id="60" w:name="_Toc105686785"/>
    </w:p>
    <w:p w14:paraId="7DE60307" w14:textId="77777777" w:rsidR="007B3AF5" w:rsidRDefault="007B3AF5" w:rsidP="00680318">
      <w:pPr>
        <w:pStyle w:val="Title"/>
        <w:rPr>
          <w:sz w:val="144"/>
          <w:szCs w:val="144"/>
        </w:rPr>
      </w:pPr>
    </w:p>
    <w:p w14:paraId="7C7FED83" w14:textId="0C73A007" w:rsidR="00FB1326" w:rsidRPr="00484AB7" w:rsidRDefault="002B6B75" w:rsidP="00680318">
      <w:pPr>
        <w:pStyle w:val="Title"/>
        <w:rPr>
          <w:sz w:val="144"/>
          <w:szCs w:val="144"/>
        </w:rPr>
      </w:pPr>
      <w:r w:rsidRPr="00484AB7">
        <w:rPr>
          <w:sz w:val="144"/>
          <w:szCs w:val="144"/>
        </w:rPr>
        <w:t xml:space="preserve">OSA II: </w:t>
      </w:r>
    </w:p>
    <w:p w14:paraId="4C250F63" w14:textId="77777777" w:rsidR="00FB1326" w:rsidRDefault="00FB1326" w:rsidP="00680318">
      <w:pPr>
        <w:pStyle w:val="Title"/>
      </w:pPr>
    </w:p>
    <w:p w14:paraId="4A6F1AE2" w14:textId="06A37EFB" w:rsidR="00680318" w:rsidRPr="00484AB7" w:rsidRDefault="00946289" w:rsidP="00680318">
      <w:pPr>
        <w:pStyle w:val="Title"/>
        <w:rPr>
          <w:sz w:val="72"/>
          <w:szCs w:val="58"/>
        </w:rPr>
        <w:sectPr w:rsidR="00680318" w:rsidRPr="00484AB7" w:rsidSect="00484AB7">
          <w:type w:val="continuous"/>
          <w:pgSz w:w="16838" w:h="11906" w:orient="landscape"/>
          <w:pgMar w:top="1440" w:right="1440" w:bottom="948" w:left="1440" w:header="708" w:footer="708" w:gutter="0"/>
          <w:cols w:space="708"/>
          <w:docGrid w:linePitch="360"/>
        </w:sectPr>
      </w:pPr>
      <w:r w:rsidRPr="00484AB7">
        <w:rPr>
          <w:sz w:val="72"/>
          <w:szCs w:val="58"/>
        </w:rPr>
        <w:t>Kliimariskid</w:t>
      </w:r>
      <w:r w:rsidR="002B6B75" w:rsidRPr="00484AB7">
        <w:rPr>
          <w:sz w:val="72"/>
          <w:szCs w:val="58"/>
        </w:rPr>
        <w:t xml:space="preserve"> ja </w:t>
      </w:r>
      <w:r w:rsidR="00040255" w:rsidRPr="00484AB7">
        <w:rPr>
          <w:sz w:val="72"/>
          <w:szCs w:val="58"/>
        </w:rPr>
        <w:t>tänased tegevused</w:t>
      </w:r>
      <w:r w:rsidR="002B6B75" w:rsidRPr="00484AB7">
        <w:rPr>
          <w:sz w:val="72"/>
          <w:szCs w:val="58"/>
        </w:rPr>
        <w:t xml:space="preserve"> </w:t>
      </w:r>
      <w:r w:rsidR="0060776E">
        <w:rPr>
          <w:sz w:val="72"/>
          <w:szCs w:val="58"/>
        </w:rPr>
        <w:t>Võru</w:t>
      </w:r>
      <w:r w:rsidR="002B6B75" w:rsidRPr="00484AB7">
        <w:rPr>
          <w:sz w:val="72"/>
          <w:szCs w:val="58"/>
        </w:rPr>
        <w:t xml:space="preserve"> maakonnas</w:t>
      </w:r>
    </w:p>
    <w:p w14:paraId="6982C07F" w14:textId="280A0BF4" w:rsidR="002B6B75" w:rsidRDefault="002B6B75" w:rsidP="00484AB7">
      <w:pPr>
        <w:pStyle w:val="Title"/>
      </w:pPr>
      <w:r>
        <w:br w:type="page"/>
      </w:r>
    </w:p>
    <w:p w14:paraId="12EBE72E" w14:textId="619CD876" w:rsidR="00384E8E" w:rsidRDefault="00B23999" w:rsidP="00F5466E">
      <w:pPr>
        <w:pStyle w:val="Heading1"/>
      </w:pPr>
      <w:bookmarkStart w:id="61" w:name="_Toc109729999"/>
      <w:r>
        <w:lastRenderedPageBreak/>
        <w:t>4 K</w:t>
      </w:r>
      <w:r w:rsidR="005F5CAE">
        <w:t xml:space="preserve">liimariskide kaardistamine </w:t>
      </w:r>
      <w:r w:rsidR="00266779">
        <w:t>Võru</w:t>
      </w:r>
      <w:r w:rsidR="005F5CAE">
        <w:t xml:space="preserve"> maakonnas</w:t>
      </w:r>
      <w:bookmarkEnd w:id="59"/>
      <w:bookmarkEnd w:id="60"/>
      <w:bookmarkEnd w:id="61"/>
    </w:p>
    <w:p w14:paraId="20A0C238" w14:textId="3B30D919" w:rsidR="00066F77" w:rsidRDefault="0060776E" w:rsidP="00066F77">
      <w:pPr>
        <w:rPr>
          <w:rStyle w:val="normaltextrun"/>
          <w:rFonts w:ascii="Arial" w:eastAsiaTheme="majorEastAsia" w:hAnsi="Arial" w:cs="Arial"/>
        </w:rPr>
      </w:pPr>
      <w:r>
        <w:rPr>
          <w:rStyle w:val="normaltextrun"/>
          <w:rFonts w:ascii="Arial" w:eastAsiaTheme="majorEastAsia" w:hAnsi="Arial" w:cs="Arial"/>
        </w:rPr>
        <w:t>Võru</w:t>
      </w:r>
      <w:r w:rsidR="510F6F68" w:rsidRPr="0C9B9A7D">
        <w:rPr>
          <w:rStyle w:val="normaltextrun"/>
          <w:rFonts w:ascii="Arial" w:eastAsiaTheme="majorEastAsia" w:hAnsi="Arial" w:cs="Arial"/>
        </w:rPr>
        <w:t xml:space="preserve"> maakonna potentsiaalsete kliimariskide tuvastamiseks analüüsiti riiklikult kinnitatud ja vastuvõetud raporteid nagu „Kliimamuutustega kohanemise arengukava aastani 2030“ ja „Eesti tuleviku kliimastsenaariumid aastani 2100“. Potentsiaalseid kliimariske hinnati maakondlikul tasandil, arvestades maakonna asukohta Eesti territooriumil. </w:t>
      </w:r>
    </w:p>
    <w:p w14:paraId="13363D27" w14:textId="7DF95E64" w:rsidR="510F6F68" w:rsidRDefault="510F6F68" w:rsidP="00484AB7">
      <w:pPr>
        <w:rPr>
          <w:rStyle w:val="eop"/>
          <w:rFonts w:ascii="Arial" w:hAnsi="Arial" w:cs="Arial"/>
          <w:szCs w:val="20"/>
        </w:rPr>
      </w:pPr>
      <w:r w:rsidRPr="510F6F68">
        <w:rPr>
          <w:rStyle w:val="normaltextrun"/>
          <w:rFonts w:ascii="Arial" w:eastAsiaTheme="majorEastAsia" w:hAnsi="Arial" w:cs="Arial"/>
          <w:szCs w:val="20"/>
        </w:rPr>
        <w:t xml:space="preserve">Eesti puhul on tegemist küllaltki väikse riigiga, kus laius- või pikkuskraadist sõltuvalt kliimamuutuste puhul mõjud oluliselt ei erine. Nii Eesti kui ka </w:t>
      </w:r>
      <w:r w:rsidR="0060776E">
        <w:rPr>
          <w:rStyle w:val="normaltextrun"/>
          <w:rFonts w:ascii="Arial" w:eastAsiaTheme="majorEastAsia" w:hAnsi="Arial" w:cs="Arial"/>
          <w:szCs w:val="20"/>
        </w:rPr>
        <w:t>Võru maakonna</w:t>
      </w:r>
      <w:r w:rsidRPr="510F6F68">
        <w:rPr>
          <w:rStyle w:val="normaltextrun"/>
          <w:rFonts w:ascii="Arial" w:eastAsiaTheme="majorEastAsia" w:hAnsi="Arial" w:cs="Arial"/>
          <w:szCs w:val="20"/>
        </w:rPr>
        <w:t xml:space="preserve"> puhul sõltub potentsiaalne kliimamuutuste mõju ja ulatus sellest, kas tegemist on tihe- või </w:t>
      </w:r>
      <w:proofErr w:type="spellStart"/>
      <w:r w:rsidRPr="510F6F68">
        <w:rPr>
          <w:rStyle w:val="normaltextrun"/>
          <w:rFonts w:ascii="Arial" w:eastAsiaTheme="majorEastAsia" w:hAnsi="Arial" w:cs="Arial"/>
          <w:szCs w:val="20"/>
        </w:rPr>
        <w:t>hajaasustuspiirkonnaga</w:t>
      </w:r>
      <w:proofErr w:type="spellEnd"/>
      <w:r w:rsidR="005E77B7">
        <w:rPr>
          <w:rStyle w:val="normaltextrun"/>
          <w:rFonts w:ascii="Arial" w:eastAsiaTheme="majorEastAsia" w:hAnsi="Arial" w:cs="Arial"/>
          <w:szCs w:val="20"/>
        </w:rPr>
        <w:t>.</w:t>
      </w:r>
      <w:r w:rsidRPr="510F6F68">
        <w:rPr>
          <w:rStyle w:val="normaltextrun"/>
          <w:rFonts w:ascii="Arial" w:eastAsiaTheme="majorEastAsia" w:hAnsi="Arial" w:cs="Arial"/>
          <w:szCs w:val="20"/>
        </w:rPr>
        <w:t xml:space="preserve"> </w:t>
      </w:r>
      <w:r w:rsidR="005E77B7">
        <w:rPr>
          <w:rStyle w:val="normaltextrun"/>
          <w:rFonts w:ascii="Arial" w:eastAsiaTheme="majorEastAsia" w:hAnsi="Arial" w:cs="Arial"/>
          <w:szCs w:val="20"/>
        </w:rPr>
        <w:t>Lisaks</w:t>
      </w:r>
      <w:r w:rsidRPr="510F6F68">
        <w:rPr>
          <w:rStyle w:val="normaltextrun"/>
          <w:rFonts w:ascii="Arial" w:eastAsiaTheme="majorEastAsia" w:hAnsi="Arial" w:cs="Arial"/>
          <w:szCs w:val="20"/>
        </w:rPr>
        <w:t xml:space="preserve"> omab suuremat mõju analüüsitava territooriumi lähedus rannikule. </w:t>
      </w:r>
      <w:r w:rsidRPr="510F6F68">
        <w:rPr>
          <w:rStyle w:val="eop"/>
          <w:rFonts w:ascii="Arial" w:hAnsi="Arial" w:cs="Arial"/>
          <w:szCs w:val="20"/>
        </w:rPr>
        <w:t> </w:t>
      </w:r>
    </w:p>
    <w:p w14:paraId="4E01E41A" w14:textId="59963731" w:rsidR="001B60DC" w:rsidRPr="00E01F5B" w:rsidRDefault="001B60DC" w:rsidP="001B60DC">
      <w:pPr>
        <w:rPr>
          <w:rFonts w:ascii="Segoe UI" w:hAnsi="Segoe UI" w:cs="Segoe UI"/>
          <w:sz w:val="18"/>
          <w:szCs w:val="18"/>
          <w:lang w:eastAsia="en-GB"/>
        </w:rPr>
      </w:pPr>
      <w:r w:rsidRPr="00E01F5B">
        <w:rPr>
          <w:lang w:eastAsia="en-GB"/>
        </w:rPr>
        <w:t>Keskkonnaagentuuri poolt koostatud  Eesti tuleviku kliimastsenaariumid aastani 2100 aruanne märgib, et kui Maailm ja Eesti ei suuda hoida kinni kliimaneutraalsuse eesmärkidest, siis valitseb Eesti territooriumil aastal 2100 võrreldes praegusega küllaltki erinev kliima</w:t>
      </w:r>
      <w:bookmarkStart w:id="62" w:name="_Ref106288378"/>
      <w:r w:rsidR="000C4202">
        <w:rPr>
          <w:rStyle w:val="FootnoteReference"/>
          <w:lang w:eastAsia="en-GB"/>
        </w:rPr>
        <w:footnoteReference w:id="16"/>
      </w:r>
      <w:bookmarkEnd w:id="62"/>
      <w:r w:rsidR="00A67FD3">
        <w:rPr>
          <w:lang w:eastAsia="en-GB"/>
        </w:rPr>
        <w:t>.</w:t>
      </w:r>
      <w:r w:rsidRPr="00E01F5B">
        <w:rPr>
          <w:lang w:eastAsia="en-GB"/>
        </w:rPr>
        <w:t xml:space="preserve"> </w:t>
      </w:r>
      <w:r w:rsidR="00853597">
        <w:rPr>
          <w:lang w:eastAsia="en-GB"/>
        </w:rPr>
        <w:t xml:space="preserve">Tabel 4.1 annab ülevaate </w:t>
      </w:r>
      <w:r w:rsidR="00784034">
        <w:rPr>
          <w:lang w:eastAsia="en-GB"/>
        </w:rPr>
        <w:t xml:space="preserve">Eesti kliima prognoosist </w:t>
      </w:r>
      <w:r w:rsidRPr="00E01F5B">
        <w:rPr>
          <w:lang w:eastAsia="en-GB"/>
        </w:rPr>
        <w:t xml:space="preserve">aastal </w:t>
      </w:r>
      <w:r w:rsidR="00784034">
        <w:rPr>
          <w:lang w:eastAsia="en-GB"/>
        </w:rPr>
        <w:t xml:space="preserve">2100. </w:t>
      </w:r>
      <w:r w:rsidRPr="00E01F5B">
        <w:rPr>
          <w:lang w:eastAsia="en-GB"/>
        </w:rPr>
        <w:t> </w:t>
      </w:r>
    </w:p>
    <w:p w14:paraId="787969A4"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3EBC1DB9"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45CDBD9E"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4202FFB9"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479A9A4B"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49075A63"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7EBAD6FE"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1AF8803C"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7733F3BC" w14:textId="77777777" w:rsidR="009E5F52" w:rsidRDefault="009E5F52" w:rsidP="001B60DC">
      <w:pPr>
        <w:spacing w:after="0" w:line="240" w:lineRule="auto"/>
        <w:jc w:val="left"/>
        <w:textAlignment w:val="baseline"/>
        <w:rPr>
          <w:rFonts w:ascii="Arial" w:eastAsia="Times New Roman" w:hAnsi="Arial" w:cs="Arial"/>
          <w:color w:val="808080"/>
          <w:szCs w:val="20"/>
          <w:lang w:eastAsia="en-GB"/>
        </w:rPr>
      </w:pPr>
    </w:p>
    <w:p w14:paraId="39989994" w14:textId="2ECC85C0" w:rsidR="001B60DC" w:rsidRPr="00E01F5B" w:rsidRDefault="001B60DC" w:rsidP="00484AB7">
      <w:pPr>
        <w:pStyle w:val="Caption"/>
        <w:rPr>
          <w:rFonts w:ascii="Segoe UI" w:eastAsia="Times New Roman" w:hAnsi="Segoe UI" w:cs="Segoe UI"/>
          <w:lang w:eastAsia="en-GB"/>
        </w:rPr>
      </w:pPr>
      <w:r w:rsidRPr="00E01F5B">
        <w:rPr>
          <w:lang w:eastAsia="en-GB"/>
        </w:rPr>
        <w:t xml:space="preserve">Tabel </w:t>
      </w:r>
      <w:r w:rsidR="00F65DE5">
        <w:rPr>
          <w:rFonts w:ascii="Arial" w:eastAsia="Times New Roman" w:hAnsi="Arial" w:cs="Arial"/>
          <w:color w:val="808080"/>
          <w:szCs w:val="20"/>
          <w:lang w:eastAsia="en-GB"/>
        </w:rPr>
        <w:t>4</w:t>
      </w:r>
      <w:r w:rsidRPr="00E01F5B">
        <w:rPr>
          <w:rFonts w:ascii="Arial" w:eastAsia="Times New Roman" w:hAnsi="Arial" w:cs="Arial"/>
          <w:color w:val="808080"/>
          <w:szCs w:val="20"/>
          <w:lang w:eastAsia="en-GB"/>
        </w:rPr>
        <w:t>.1 Eesti prognoositav kliima aastal 2100 </w:t>
      </w:r>
    </w:p>
    <w:tbl>
      <w:tblPr>
        <w:tblW w:w="66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5"/>
      </w:tblGrid>
      <w:tr w:rsidR="001B60DC" w:rsidRPr="00E01F5B" w14:paraId="32EED502" w14:textId="77777777" w:rsidTr="00775DF5">
        <w:tc>
          <w:tcPr>
            <w:tcW w:w="6655" w:type="dxa"/>
            <w:tcBorders>
              <w:top w:val="single" w:sz="6" w:space="0" w:color="A6A6A6"/>
              <w:left w:val="single" w:sz="6" w:space="0" w:color="A6A6A6"/>
              <w:bottom w:val="nil"/>
              <w:right w:val="single" w:sz="6" w:space="0" w:color="A6A6A6"/>
            </w:tcBorders>
            <w:shd w:val="clear" w:color="auto" w:fill="007360"/>
            <w:vAlign w:val="center"/>
            <w:hideMark/>
          </w:tcPr>
          <w:p w14:paraId="2E489E54" w14:textId="77777777" w:rsidR="001B60DC" w:rsidRPr="00484AB7" w:rsidRDefault="001B60DC" w:rsidP="00484AB7">
            <w:pPr>
              <w:spacing w:before="120"/>
              <w:rPr>
                <w:rFonts w:ascii="Times New Roman" w:hAnsi="Times New Roman" w:cs="Times New Roman"/>
                <w:b/>
                <w:color w:val="FFFFFF" w:themeColor="background1"/>
                <w:sz w:val="24"/>
                <w:lang w:eastAsia="en-GB"/>
              </w:rPr>
            </w:pPr>
            <w:r w:rsidRPr="00484AB7">
              <w:rPr>
                <w:b/>
                <w:color w:val="FFFFFF" w:themeColor="background1"/>
                <w:lang w:eastAsia="en-GB"/>
              </w:rPr>
              <w:t>Eesti kliima aastal 2100 </w:t>
            </w:r>
          </w:p>
        </w:tc>
      </w:tr>
      <w:tr w:rsidR="001B60DC" w:rsidRPr="00E01F5B" w14:paraId="1B8D974B" w14:textId="77777777" w:rsidTr="00775DF5">
        <w:tc>
          <w:tcPr>
            <w:tcW w:w="6655" w:type="dxa"/>
            <w:tcBorders>
              <w:top w:val="nil"/>
              <w:left w:val="single" w:sz="6" w:space="0" w:color="A6A6A6"/>
              <w:bottom w:val="single" w:sz="6" w:space="0" w:color="A6A6A6"/>
              <w:right w:val="single" w:sz="6" w:space="0" w:color="A6A6A6"/>
            </w:tcBorders>
            <w:shd w:val="clear" w:color="auto" w:fill="auto"/>
            <w:vAlign w:val="center"/>
            <w:hideMark/>
          </w:tcPr>
          <w:p w14:paraId="0F6E7510"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Aasta keskmine temperatuur tõuseb 4,3 °C </w:t>
            </w:r>
          </w:p>
        </w:tc>
      </w:tr>
      <w:tr w:rsidR="001B60DC" w:rsidRPr="00E01F5B" w14:paraId="5720C759"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1F1DFBB"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Aasta keskmine sademete kasv 19% </w:t>
            </w:r>
          </w:p>
        </w:tc>
      </w:tr>
      <w:tr w:rsidR="001B60DC" w:rsidRPr="00E01F5B" w14:paraId="6D21645A"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F8C86F0"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Keskmine tuule kiirus kasvab 3-18% </w:t>
            </w:r>
          </w:p>
        </w:tc>
      </w:tr>
      <w:tr w:rsidR="001B60DC" w:rsidRPr="00E01F5B" w14:paraId="4F373371"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513AF41"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Püsiv lumikate puudub </w:t>
            </w:r>
          </w:p>
        </w:tc>
      </w:tr>
      <w:tr w:rsidR="001B60DC" w:rsidRPr="00E01F5B" w14:paraId="640A28D4"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3BD664C"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Enamik Läänemerest on jäävaba </w:t>
            </w:r>
          </w:p>
        </w:tc>
      </w:tr>
      <w:tr w:rsidR="001B60DC" w:rsidRPr="00E01F5B" w14:paraId="025797AF"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74CD4832"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Merepinna temperatuur tõuseb 2,9 °C </w:t>
            </w:r>
          </w:p>
        </w:tc>
      </w:tr>
      <w:tr w:rsidR="001B60DC" w:rsidRPr="00E01F5B" w14:paraId="6AB55FFB"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7562CF3D"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Eesti järvede veetemperatuuri tõuseb 2–7 °C võrra </w:t>
            </w:r>
          </w:p>
        </w:tc>
      </w:tr>
      <w:tr w:rsidR="001B60DC" w:rsidRPr="00E01F5B" w14:paraId="0C2FB77E" w14:textId="77777777" w:rsidTr="00775DF5">
        <w:tc>
          <w:tcPr>
            <w:tcW w:w="6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4B3004A9" w14:textId="77777777" w:rsidR="001B60DC" w:rsidRPr="00E01F5B" w:rsidRDefault="001B60DC" w:rsidP="00484AB7">
            <w:pPr>
              <w:spacing w:before="120"/>
              <w:rPr>
                <w:rFonts w:ascii="Times New Roman" w:hAnsi="Times New Roman" w:cs="Times New Roman"/>
                <w:sz w:val="24"/>
                <w:lang w:eastAsia="en-GB"/>
              </w:rPr>
            </w:pPr>
            <w:r w:rsidRPr="00E01F5B">
              <w:rPr>
                <w:lang w:eastAsia="en-GB"/>
              </w:rPr>
              <w:t>Meretaseme tõusu Eesti rannikutel ligi 40−60 cm </w:t>
            </w:r>
          </w:p>
        </w:tc>
      </w:tr>
    </w:tbl>
    <w:p w14:paraId="1D9F0610" w14:textId="77777777" w:rsidR="001B60DC" w:rsidRPr="00E01F5B" w:rsidRDefault="001B60DC" w:rsidP="001B60DC">
      <w:pPr>
        <w:spacing w:after="0" w:line="240" w:lineRule="auto"/>
        <w:textAlignment w:val="baseline"/>
        <w:rPr>
          <w:rFonts w:ascii="Segoe UI" w:eastAsia="Times New Roman" w:hAnsi="Segoe UI" w:cs="Segoe UI"/>
          <w:sz w:val="18"/>
          <w:szCs w:val="18"/>
          <w:lang w:eastAsia="en-GB"/>
        </w:rPr>
      </w:pPr>
      <w:r w:rsidRPr="00E01F5B">
        <w:rPr>
          <w:rFonts w:ascii="Arial" w:eastAsia="Times New Roman" w:hAnsi="Arial" w:cs="Arial"/>
          <w:szCs w:val="20"/>
          <w:lang w:eastAsia="en-GB"/>
        </w:rPr>
        <w:t> </w:t>
      </w:r>
    </w:p>
    <w:p w14:paraId="2D1AA33E" w14:textId="77777777" w:rsidR="001B60DC" w:rsidRDefault="001B60DC" w:rsidP="00E01F5B">
      <w:pPr>
        <w:spacing w:after="0" w:line="240" w:lineRule="auto"/>
        <w:textAlignment w:val="baseline"/>
        <w:rPr>
          <w:rFonts w:ascii="Arial" w:eastAsia="Times New Roman" w:hAnsi="Arial" w:cs="Arial"/>
          <w:szCs w:val="20"/>
          <w:lang w:eastAsia="en-GB"/>
        </w:rPr>
      </w:pPr>
    </w:p>
    <w:p w14:paraId="341E7400" w14:textId="0CA9EDC2" w:rsidR="003B64C0" w:rsidRDefault="00E01F5B" w:rsidP="00F65DE5">
      <w:pPr>
        <w:rPr>
          <w:lang w:eastAsia="en-GB"/>
        </w:rPr>
      </w:pPr>
      <w:r w:rsidRPr="00E01F5B">
        <w:rPr>
          <w:lang w:eastAsia="en-GB"/>
        </w:rPr>
        <w:t xml:space="preserve">Võib eeldada, et Eestis pole kliimamuutused nii ekstreemsed kui paljudes teistes maailma ja Euroopa Liidu (EL) riikides, kuid </w:t>
      </w:r>
      <w:r w:rsidR="00CA3D5B">
        <w:rPr>
          <w:lang w:eastAsia="en-GB"/>
        </w:rPr>
        <w:t xml:space="preserve">ka siin on </w:t>
      </w:r>
      <w:r w:rsidRPr="00E01F5B">
        <w:rPr>
          <w:lang w:eastAsia="en-GB"/>
        </w:rPr>
        <w:t xml:space="preserve">oodata </w:t>
      </w:r>
      <w:r w:rsidR="00B4241D">
        <w:rPr>
          <w:lang w:eastAsia="en-GB"/>
        </w:rPr>
        <w:t xml:space="preserve">potentsiaalseid </w:t>
      </w:r>
      <w:r w:rsidRPr="00E01F5B">
        <w:rPr>
          <w:lang w:eastAsia="en-GB"/>
        </w:rPr>
        <w:t xml:space="preserve">ilmastikumuutusi. </w:t>
      </w:r>
    </w:p>
    <w:p w14:paraId="178E355A" w14:textId="207199B0" w:rsidR="00E01F5B" w:rsidRPr="00E01F5B" w:rsidRDefault="00E01F5B" w:rsidP="00F65DE5">
      <w:pPr>
        <w:rPr>
          <w:lang w:eastAsia="en-GB"/>
        </w:rPr>
      </w:pPr>
      <w:r w:rsidRPr="00E01F5B">
        <w:rPr>
          <w:lang w:eastAsia="en-GB"/>
        </w:rPr>
        <w:t xml:space="preserve">Keskkonnaministeeriumi poolt koostatud Kliimamuutustega kohanemise arengukava aastani 2030 toob välja, et Eestit </w:t>
      </w:r>
      <w:r w:rsidR="00D35334">
        <w:rPr>
          <w:lang w:eastAsia="en-GB"/>
        </w:rPr>
        <w:t>võib mõjutada</w:t>
      </w:r>
      <w:r w:rsidRPr="00E01F5B">
        <w:rPr>
          <w:lang w:eastAsia="en-GB"/>
        </w:rPr>
        <w:t xml:space="preserve"> enim temperatuuritõus, sademete hulga kasv, merepinnatõus ja sellest tulenev kaldaerosioon ning sagenevad tormid.</w:t>
      </w:r>
      <w:bookmarkStart w:id="63" w:name="_Ref106288380"/>
      <w:r w:rsidR="00A67FD3">
        <w:rPr>
          <w:rStyle w:val="FootnoteReference"/>
          <w:lang w:eastAsia="en-GB"/>
        </w:rPr>
        <w:footnoteReference w:id="17"/>
      </w:r>
      <w:bookmarkEnd w:id="63"/>
    </w:p>
    <w:p w14:paraId="41D1768B" w14:textId="77777777" w:rsidR="00B76EA3" w:rsidRDefault="00B76EA3">
      <w:pPr>
        <w:jc w:val="left"/>
        <w:rPr>
          <w:lang w:eastAsia="en-GB"/>
        </w:rPr>
      </w:pPr>
      <w:r>
        <w:rPr>
          <w:lang w:eastAsia="en-GB"/>
        </w:rPr>
        <w:br w:type="page"/>
      </w:r>
    </w:p>
    <w:p w14:paraId="45A17B23" w14:textId="4121B620" w:rsidR="00E01F5B" w:rsidRPr="00E01F5B" w:rsidRDefault="00E01F5B" w:rsidP="00F65DE5">
      <w:pPr>
        <w:rPr>
          <w:lang w:eastAsia="en-GB"/>
        </w:rPr>
      </w:pPr>
      <w:r w:rsidRPr="00E01F5B">
        <w:rPr>
          <w:lang w:eastAsia="en-GB"/>
        </w:rPr>
        <w:lastRenderedPageBreak/>
        <w:t>Seega on Eestis kliimamuutustest enim mõjutatavad valdkonnad: </w:t>
      </w:r>
    </w:p>
    <w:p w14:paraId="5EFDC574" w14:textId="77777777" w:rsidR="00E01F5B" w:rsidRPr="00F65DE5" w:rsidRDefault="00E01F5B" w:rsidP="007E6B96">
      <w:pPr>
        <w:pStyle w:val="ListParagraph"/>
        <w:numPr>
          <w:ilvl w:val="0"/>
          <w:numId w:val="4"/>
        </w:numPr>
        <w:ind w:left="426" w:hanging="349"/>
        <w:rPr>
          <w:lang w:eastAsia="en-GB"/>
        </w:rPr>
      </w:pPr>
      <w:proofErr w:type="spellStart"/>
      <w:r w:rsidRPr="00E01F5B">
        <w:rPr>
          <w:lang w:eastAsia="en-GB"/>
        </w:rPr>
        <w:t>Inimtervis</w:t>
      </w:r>
      <w:proofErr w:type="spellEnd"/>
      <w:r w:rsidRPr="00E01F5B">
        <w:rPr>
          <w:lang w:eastAsia="en-GB"/>
        </w:rPr>
        <w:t xml:space="preserve"> ja tervishoid; </w:t>
      </w:r>
      <w:r w:rsidRPr="00F65DE5">
        <w:rPr>
          <w:lang w:eastAsia="en-GB"/>
        </w:rPr>
        <w:t> </w:t>
      </w:r>
    </w:p>
    <w:p w14:paraId="488CE7E1" w14:textId="77777777" w:rsidR="00E01F5B" w:rsidRPr="00F65DE5" w:rsidRDefault="00E01F5B" w:rsidP="007E6B96">
      <w:pPr>
        <w:pStyle w:val="ListParagraph"/>
        <w:numPr>
          <w:ilvl w:val="0"/>
          <w:numId w:val="4"/>
        </w:numPr>
        <w:ind w:left="426" w:hanging="349"/>
        <w:rPr>
          <w:lang w:eastAsia="en-GB"/>
        </w:rPr>
      </w:pPr>
      <w:r w:rsidRPr="00E01F5B">
        <w:rPr>
          <w:lang w:eastAsia="en-GB"/>
        </w:rPr>
        <w:t>Energeetika ja energiavarustus; </w:t>
      </w:r>
      <w:r w:rsidRPr="00F65DE5">
        <w:rPr>
          <w:lang w:eastAsia="en-GB"/>
        </w:rPr>
        <w:t> </w:t>
      </w:r>
    </w:p>
    <w:p w14:paraId="60A87C6D" w14:textId="77777777" w:rsidR="00E01F5B" w:rsidRPr="00F65DE5" w:rsidRDefault="00E01F5B" w:rsidP="007E6B96">
      <w:pPr>
        <w:pStyle w:val="ListParagraph"/>
        <w:numPr>
          <w:ilvl w:val="0"/>
          <w:numId w:val="4"/>
        </w:numPr>
        <w:ind w:left="426" w:hanging="349"/>
        <w:rPr>
          <w:lang w:eastAsia="en-GB"/>
        </w:rPr>
      </w:pPr>
      <w:r w:rsidRPr="00E01F5B">
        <w:rPr>
          <w:lang w:eastAsia="en-GB"/>
        </w:rPr>
        <w:t>Tööstus (nt metsa- ja toiduainetetööstus); </w:t>
      </w:r>
      <w:r w:rsidRPr="00F65DE5">
        <w:rPr>
          <w:lang w:eastAsia="en-GB"/>
        </w:rPr>
        <w:t> </w:t>
      </w:r>
    </w:p>
    <w:p w14:paraId="3ABA4BB2" w14:textId="77777777" w:rsidR="00E01F5B" w:rsidRPr="00F65DE5" w:rsidRDefault="00E01F5B" w:rsidP="007E6B96">
      <w:pPr>
        <w:pStyle w:val="ListParagraph"/>
        <w:numPr>
          <w:ilvl w:val="0"/>
          <w:numId w:val="4"/>
        </w:numPr>
        <w:ind w:left="426" w:hanging="349"/>
        <w:rPr>
          <w:lang w:eastAsia="en-GB"/>
        </w:rPr>
      </w:pPr>
      <w:r w:rsidRPr="00E01F5B">
        <w:rPr>
          <w:lang w:eastAsia="en-GB"/>
        </w:rPr>
        <w:t>Transport; põllumajandus, maaparandus ja vesiehitus (sh paisud); </w:t>
      </w:r>
      <w:r w:rsidRPr="00F65DE5">
        <w:rPr>
          <w:lang w:eastAsia="en-GB"/>
        </w:rPr>
        <w:t> </w:t>
      </w:r>
    </w:p>
    <w:p w14:paraId="17F6CD4C" w14:textId="77777777" w:rsidR="00E01F5B" w:rsidRPr="00F65DE5" w:rsidRDefault="00E01F5B" w:rsidP="007E6B96">
      <w:pPr>
        <w:pStyle w:val="ListParagraph"/>
        <w:numPr>
          <w:ilvl w:val="0"/>
          <w:numId w:val="4"/>
        </w:numPr>
        <w:ind w:left="426" w:hanging="349"/>
        <w:rPr>
          <w:lang w:eastAsia="en-GB"/>
        </w:rPr>
      </w:pPr>
      <w:r w:rsidRPr="00E01F5B">
        <w:rPr>
          <w:lang w:eastAsia="en-GB"/>
        </w:rPr>
        <w:t>Loodusvarade kasutamine (nt veekasutus, metsandus, kalandus, jahindus, turbatootmine);</w:t>
      </w:r>
      <w:r w:rsidRPr="00F65DE5">
        <w:rPr>
          <w:lang w:eastAsia="en-GB"/>
        </w:rPr>
        <w:t> </w:t>
      </w:r>
    </w:p>
    <w:p w14:paraId="722EAA15" w14:textId="77777777" w:rsidR="00E01F5B" w:rsidRPr="00F65DE5" w:rsidRDefault="00E01F5B" w:rsidP="007E6B96">
      <w:pPr>
        <w:pStyle w:val="ListParagraph"/>
        <w:numPr>
          <w:ilvl w:val="0"/>
          <w:numId w:val="4"/>
        </w:numPr>
        <w:ind w:left="426" w:hanging="349"/>
        <w:rPr>
          <w:lang w:eastAsia="en-GB"/>
        </w:rPr>
      </w:pPr>
      <w:r w:rsidRPr="00E01F5B">
        <w:rPr>
          <w:lang w:eastAsia="en-GB"/>
        </w:rPr>
        <w:t xml:space="preserve">Bioloogiline mitmekesisus (sh ökoloogiline tasakaal, </w:t>
      </w:r>
      <w:proofErr w:type="spellStart"/>
      <w:r w:rsidRPr="00E01F5B">
        <w:rPr>
          <w:lang w:eastAsia="en-GB"/>
        </w:rPr>
        <w:t>võõrliigid</w:t>
      </w:r>
      <w:proofErr w:type="spellEnd"/>
      <w:r w:rsidRPr="00E01F5B">
        <w:rPr>
          <w:lang w:eastAsia="en-GB"/>
        </w:rPr>
        <w:t xml:space="preserve"> jne); </w:t>
      </w:r>
      <w:r w:rsidRPr="00F65DE5">
        <w:rPr>
          <w:lang w:eastAsia="en-GB"/>
        </w:rPr>
        <w:t> </w:t>
      </w:r>
    </w:p>
    <w:p w14:paraId="033FE0CB" w14:textId="77777777" w:rsidR="00E01F5B" w:rsidRPr="00F65DE5" w:rsidRDefault="00E01F5B" w:rsidP="007E6B96">
      <w:pPr>
        <w:pStyle w:val="ListParagraph"/>
        <w:numPr>
          <w:ilvl w:val="0"/>
          <w:numId w:val="4"/>
        </w:numPr>
        <w:ind w:left="426" w:hanging="349"/>
        <w:rPr>
          <w:lang w:eastAsia="en-GB"/>
        </w:rPr>
      </w:pPr>
      <w:r w:rsidRPr="00E01F5B">
        <w:rPr>
          <w:lang w:eastAsia="en-GB"/>
        </w:rPr>
        <w:t>Planeeringud ja maakasutus (sh rannikualad ja teised üleujutusohu või pinnaseriskiga alad); </w:t>
      </w:r>
      <w:r w:rsidRPr="00F65DE5">
        <w:rPr>
          <w:lang w:eastAsia="en-GB"/>
        </w:rPr>
        <w:t> </w:t>
      </w:r>
    </w:p>
    <w:p w14:paraId="449F7448" w14:textId="77777777" w:rsidR="00E01F5B" w:rsidRPr="00F65DE5" w:rsidRDefault="00E01F5B" w:rsidP="007E6B96">
      <w:pPr>
        <w:pStyle w:val="ListParagraph"/>
        <w:numPr>
          <w:ilvl w:val="0"/>
          <w:numId w:val="4"/>
        </w:numPr>
        <w:ind w:left="426" w:hanging="349"/>
        <w:rPr>
          <w:lang w:eastAsia="en-GB"/>
        </w:rPr>
      </w:pPr>
      <w:r w:rsidRPr="00E01F5B">
        <w:rPr>
          <w:lang w:eastAsia="en-GB"/>
        </w:rPr>
        <w:t>Turism; </w:t>
      </w:r>
      <w:r w:rsidRPr="00F65DE5">
        <w:rPr>
          <w:lang w:eastAsia="en-GB"/>
        </w:rPr>
        <w:t> </w:t>
      </w:r>
    </w:p>
    <w:p w14:paraId="343CD244" w14:textId="77777777" w:rsidR="00E01F5B" w:rsidRPr="00F65DE5" w:rsidRDefault="00E01F5B" w:rsidP="007E6B96">
      <w:pPr>
        <w:pStyle w:val="ListParagraph"/>
        <w:numPr>
          <w:ilvl w:val="0"/>
          <w:numId w:val="4"/>
        </w:numPr>
        <w:ind w:left="426" w:hanging="349"/>
        <w:rPr>
          <w:lang w:eastAsia="en-GB"/>
        </w:rPr>
      </w:pPr>
      <w:r w:rsidRPr="00E01F5B">
        <w:rPr>
          <w:lang w:eastAsia="en-GB"/>
        </w:rPr>
        <w:t>Ehitised ja taristu (maanteed, raudteed, sadamad, sillad, veevarustus ja kanalisatsioon, veemajandus, telekommunikatsioon vms); </w:t>
      </w:r>
      <w:r w:rsidRPr="00F65DE5">
        <w:rPr>
          <w:lang w:eastAsia="en-GB"/>
        </w:rPr>
        <w:t> </w:t>
      </w:r>
    </w:p>
    <w:p w14:paraId="1C5B3899" w14:textId="48A28ABE" w:rsidR="00E01F5B" w:rsidRPr="00F65DE5" w:rsidRDefault="00E01F5B" w:rsidP="007E6B96">
      <w:pPr>
        <w:pStyle w:val="ListParagraph"/>
        <w:numPr>
          <w:ilvl w:val="0"/>
          <w:numId w:val="4"/>
        </w:numPr>
        <w:ind w:left="426" w:hanging="349"/>
        <w:rPr>
          <w:lang w:eastAsia="en-GB"/>
        </w:rPr>
      </w:pPr>
      <w:r w:rsidRPr="00E01F5B">
        <w:rPr>
          <w:lang w:eastAsia="en-GB"/>
        </w:rPr>
        <w:t>Tööhõive; päästevõimekus ja kindlustus</w:t>
      </w:r>
      <w:r w:rsidR="00F74A39">
        <w:rPr>
          <w:lang w:eastAsia="en-GB"/>
        </w:rPr>
        <w:t>turg(st kohustuslikud ja poolkohustu</w:t>
      </w:r>
      <w:r w:rsidR="006E144F">
        <w:rPr>
          <w:lang w:eastAsia="en-GB"/>
        </w:rPr>
        <w:t>s</w:t>
      </w:r>
      <w:r w:rsidR="00F74A39">
        <w:rPr>
          <w:lang w:eastAsia="en-GB"/>
        </w:rPr>
        <w:t xml:space="preserve">likud </w:t>
      </w:r>
      <w:r w:rsidR="006E144F">
        <w:rPr>
          <w:lang w:eastAsia="en-GB"/>
        </w:rPr>
        <w:t>kindlustusliigid nagu liiklus- ja eluasemekindlustus</w:t>
      </w:r>
      <w:r w:rsidR="00F74A39">
        <w:rPr>
          <w:lang w:eastAsia="en-GB"/>
        </w:rPr>
        <w:t>)</w:t>
      </w:r>
      <w:r w:rsidRPr="00E01F5B">
        <w:rPr>
          <w:lang w:eastAsia="en-GB"/>
        </w:rPr>
        <w:t>.</w:t>
      </w:r>
      <w:r w:rsidR="00607218" w:rsidRPr="00484AB7">
        <w:rPr>
          <w:vertAlign w:val="superscript"/>
          <w:lang w:eastAsia="en-GB"/>
        </w:rPr>
        <w:fldChar w:fldCharType="begin"/>
      </w:r>
      <w:r w:rsidR="00607218" w:rsidRPr="00484AB7">
        <w:rPr>
          <w:vertAlign w:val="superscript"/>
          <w:lang w:eastAsia="en-GB"/>
        </w:rPr>
        <w:instrText xml:space="preserve"> NOTEREF _Ref106288378 \h </w:instrText>
      </w:r>
      <w:r w:rsidR="00607218">
        <w:rPr>
          <w:vertAlign w:val="superscript"/>
          <w:lang w:eastAsia="en-GB"/>
        </w:rPr>
        <w:instrText xml:space="preserve"> \* MERGEFORMAT </w:instrText>
      </w:r>
      <w:r w:rsidR="00607218" w:rsidRPr="00484AB7">
        <w:rPr>
          <w:vertAlign w:val="superscript"/>
          <w:lang w:eastAsia="en-GB"/>
        </w:rPr>
      </w:r>
      <w:r w:rsidR="00607218" w:rsidRPr="00484AB7">
        <w:rPr>
          <w:vertAlign w:val="superscript"/>
          <w:lang w:eastAsia="en-GB"/>
        </w:rPr>
        <w:fldChar w:fldCharType="separate"/>
      </w:r>
      <w:r w:rsidR="00607218" w:rsidRPr="00484AB7">
        <w:rPr>
          <w:vertAlign w:val="superscript"/>
          <w:lang w:eastAsia="en-GB"/>
        </w:rPr>
        <w:t>8</w:t>
      </w:r>
      <w:r w:rsidR="00607218" w:rsidRPr="00484AB7">
        <w:rPr>
          <w:vertAlign w:val="superscript"/>
          <w:lang w:eastAsia="en-GB"/>
        </w:rPr>
        <w:fldChar w:fldCharType="end"/>
      </w:r>
      <w:r w:rsidR="00607218" w:rsidRPr="00484AB7">
        <w:rPr>
          <w:vertAlign w:val="superscript"/>
          <w:lang w:eastAsia="en-GB"/>
        </w:rPr>
        <w:t>,</w:t>
      </w:r>
      <w:r w:rsidR="00607218" w:rsidRPr="00484AB7">
        <w:rPr>
          <w:vertAlign w:val="superscript"/>
          <w:lang w:eastAsia="en-GB"/>
        </w:rPr>
        <w:fldChar w:fldCharType="begin"/>
      </w:r>
      <w:r w:rsidR="00607218" w:rsidRPr="00484AB7">
        <w:rPr>
          <w:vertAlign w:val="superscript"/>
          <w:lang w:eastAsia="en-GB"/>
        </w:rPr>
        <w:instrText xml:space="preserve"> NOTEREF _Ref106288380 \h </w:instrText>
      </w:r>
      <w:r w:rsidR="00607218">
        <w:rPr>
          <w:vertAlign w:val="superscript"/>
          <w:lang w:eastAsia="en-GB"/>
        </w:rPr>
        <w:instrText xml:space="preserve"> \* MERGEFORMAT </w:instrText>
      </w:r>
      <w:r w:rsidR="00607218" w:rsidRPr="00484AB7">
        <w:rPr>
          <w:vertAlign w:val="superscript"/>
          <w:lang w:eastAsia="en-GB"/>
        </w:rPr>
      </w:r>
      <w:r w:rsidR="00607218" w:rsidRPr="00484AB7">
        <w:rPr>
          <w:vertAlign w:val="superscript"/>
          <w:lang w:eastAsia="en-GB"/>
        </w:rPr>
        <w:fldChar w:fldCharType="separate"/>
      </w:r>
      <w:r w:rsidR="00607218" w:rsidRPr="00484AB7">
        <w:rPr>
          <w:vertAlign w:val="superscript"/>
          <w:lang w:eastAsia="en-GB"/>
        </w:rPr>
        <w:t>9</w:t>
      </w:r>
      <w:r w:rsidR="00607218" w:rsidRPr="00484AB7">
        <w:rPr>
          <w:vertAlign w:val="superscript"/>
          <w:lang w:eastAsia="en-GB"/>
        </w:rPr>
        <w:fldChar w:fldCharType="end"/>
      </w:r>
    </w:p>
    <w:p w14:paraId="356A5821" w14:textId="77777777" w:rsidR="00B76EA3" w:rsidRDefault="00B76EA3" w:rsidP="00F65DE5">
      <w:pPr>
        <w:rPr>
          <w:lang w:eastAsia="en-GB"/>
        </w:rPr>
      </w:pPr>
    </w:p>
    <w:p w14:paraId="7296FA67" w14:textId="04588B05" w:rsidR="00E01F5B" w:rsidRPr="00E01F5B" w:rsidRDefault="00E01F5B" w:rsidP="00F65DE5">
      <w:pPr>
        <w:rPr>
          <w:lang w:eastAsia="en-GB"/>
        </w:rPr>
      </w:pPr>
      <w:r w:rsidRPr="00E01F5B">
        <w:rPr>
          <w:lang w:eastAsia="en-GB"/>
        </w:rPr>
        <w:t xml:space="preserve">Eestis on kliimamuutuste osas haavatavamad piirkonnad tiheasustatud rannikualad ning siseveekogude äärsed piirkonnad. Peamised kliimamuutustega kaasnevad probleemid </w:t>
      </w:r>
      <w:r w:rsidR="00C258B9">
        <w:rPr>
          <w:lang w:eastAsia="en-GB"/>
        </w:rPr>
        <w:t>nendes piirkondades</w:t>
      </w:r>
      <w:r w:rsidR="00C258B9" w:rsidRPr="00E01F5B">
        <w:rPr>
          <w:lang w:eastAsia="en-GB"/>
        </w:rPr>
        <w:t xml:space="preserve"> </w:t>
      </w:r>
      <w:r w:rsidRPr="00E01F5B">
        <w:rPr>
          <w:lang w:eastAsia="en-GB"/>
        </w:rPr>
        <w:t>on rannikumere või siseveekogude suurenenud vooluhulgast tulenev veetaseme tõus ja ekstreemsed sademed, mis toovad kaasa sagedasemad ja suuremad üleujutused. </w:t>
      </w:r>
      <w:r w:rsidR="00607218" w:rsidRPr="00484AB7">
        <w:rPr>
          <w:vertAlign w:val="superscript"/>
          <w:lang w:eastAsia="en-GB"/>
        </w:rPr>
        <w:fldChar w:fldCharType="begin"/>
      </w:r>
      <w:r w:rsidR="00607218" w:rsidRPr="00484AB7">
        <w:rPr>
          <w:vertAlign w:val="superscript"/>
          <w:lang w:eastAsia="en-GB"/>
        </w:rPr>
        <w:instrText xml:space="preserve"> NOTEREF _Ref106288380 \h </w:instrText>
      </w:r>
      <w:r w:rsidR="00607218">
        <w:rPr>
          <w:vertAlign w:val="superscript"/>
          <w:lang w:eastAsia="en-GB"/>
        </w:rPr>
        <w:instrText xml:space="preserve"> \* MERGEFORMAT </w:instrText>
      </w:r>
      <w:r w:rsidR="00607218" w:rsidRPr="00484AB7">
        <w:rPr>
          <w:vertAlign w:val="superscript"/>
          <w:lang w:eastAsia="en-GB"/>
        </w:rPr>
      </w:r>
      <w:r w:rsidR="00607218" w:rsidRPr="00484AB7">
        <w:rPr>
          <w:vertAlign w:val="superscript"/>
          <w:lang w:eastAsia="en-GB"/>
        </w:rPr>
        <w:fldChar w:fldCharType="separate"/>
      </w:r>
      <w:r w:rsidR="00607218" w:rsidRPr="00484AB7">
        <w:rPr>
          <w:vertAlign w:val="superscript"/>
          <w:lang w:eastAsia="en-GB"/>
        </w:rPr>
        <w:t>9</w:t>
      </w:r>
      <w:r w:rsidR="00607218" w:rsidRPr="00484AB7">
        <w:rPr>
          <w:vertAlign w:val="superscript"/>
          <w:lang w:eastAsia="en-GB"/>
        </w:rPr>
        <w:fldChar w:fldCharType="end"/>
      </w:r>
    </w:p>
    <w:p w14:paraId="251143CC" w14:textId="5AC97557" w:rsidR="00E01F5B" w:rsidRPr="00E01F5B" w:rsidRDefault="00E01F5B" w:rsidP="00F65DE5">
      <w:pPr>
        <w:rPr>
          <w:lang w:eastAsia="en-GB"/>
        </w:rPr>
      </w:pPr>
      <w:r w:rsidRPr="00E01F5B">
        <w:rPr>
          <w:lang w:eastAsia="en-GB"/>
        </w:rPr>
        <w:t xml:space="preserve">EL-i kliimamuutustega kohanemise strateegias on toodud välja, et kohanemise ja hädaolukordade riskijuhtimise vahel peab olema pidev koostöö. Kliimamuutustega kohanemine on tihedalt seotud </w:t>
      </w:r>
      <w:r w:rsidR="00985167">
        <w:rPr>
          <w:lang w:eastAsia="en-GB"/>
        </w:rPr>
        <w:t xml:space="preserve">ning seda </w:t>
      </w:r>
      <w:r w:rsidRPr="00E01F5B">
        <w:rPr>
          <w:lang w:eastAsia="en-GB"/>
        </w:rPr>
        <w:t>tuleb rakendada kooskõlas hädaolukordade/katastroofide riskijuhtimise poliitikaga. </w:t>
      </w:r>
      <w:r w:rsidR="00607218" w:rsidRPr="002D6A0F">
        <w:rPr>
          <w:vertAlign w:val="superscript"/>
          <w:lang w:eastAsia="en-GB"/>
        </w:rPr>
        <w:fldChar w:fldCharType="begin"/>
      </w:r>
      <w:r w:rsidR="00607218" w:rsidRPr="002D6A0F">
        <w:rPr>
          <w:vertAlign w:val="superscript"/>
          <w:lang w:eastAsia="en-GB"/>
        </w:rPr>
        <w:instrText xml:space="preserve"> NOTEREF _Ref106288380 \h </w:instrText>
      </w:r>
      <w:r w:rsidR="00607218">
        <w:rPr>
          <w:vertAlign w:val="superscript"/>
          <w:lang w:eastAsia="en-GB"/>
        </w:rPr>
        <w:instrText xml:space="preserve"> \* MERGEFORMAT </w:instrText>
      </w:r>
      <w:r w:rsidR="00607218" w:rsidRPr="002D6A0F">
        <w:rPr>
          <w:vertAlign w:val="superscript"/>
          <w:lang w:eastAsia="en-GB"/>
        </w:rPr>
      </w:r>
      <w:r w:rsidR="00607218" w:rsidRPr="002D6A0F">
        <w:rPr>
          <w:vertAlign w:val="superscript"/>
          <w:lang w:eastAsia="en-GB"/>
        </w:rPr>
        <w:fldChar w:fldCharType="separate"/>
      </w:r>
      <w:r w:rsidR="00607218" w:rsidRPr="002D6A0F">
        <w:rPr>
          <w:vertAlign w:val="superscript"/>
          <w:lang w:eastAsia="en-GB"/>
        </w:rPr>
        <w:t>9</w:t>
      </w:r>
      <w:r w:rsidR="00607218" w:rsidRPr="002D6A0F">
        <w:rPr>
          <w:vertAlign w:val="superscript"/>
          <w:lang w:eastAsia="en-GB"/>
        </w:rPr>
        <w:fldChar w:fldCharType="end"/>
      </w:r>
    </w:p>
    <w:p w14:paraId="31D72649" w14:textId="77777777" w:rsidR="005F5997" w:rsidRDefault="005F5997">
      <w:pPr>
        <w:jc w:val="left"/>
        <w:rPr>
          <w:rFonts w:ascii="Arial" w:eastAsiaTheme="majorEastAsia" w:hAnsi="Arial" w:cs="Times New Roman (Headings CS)"/>
          <w:b/>
          <w:caps/>
          <w:color w:val="007363"/>
          <w:sz w:val="32"/>
          <w:szCs w:val="26"/>
          <w:lang w:eastAsia="en-GB"/>
        </w:rPr>
      </w:pPr>
      <w:r>
        <w:rPr>
          <w:lang w:eastAsia="en-GB"/>
        </w:rPr>
        <w:br w:type="page"/>
      </w:r>
    </w:p>
    <w:p w14:paraId="22629EAF" w14:textId="2DEDE1FA" w:rsidR="00E01F5B" w:rsidRPr="00E01F5B" w:rsidRDefault="00E51DCB" w:rsidP="00484AB7">
      <w:pPr>
        <w:pStyle w:val="Heading2"/>
        <w:rPr>
          <w:szCs w:val="20"/>
          <w:lang w:eastAsia="en-GB"/>
        </w:rPr>
      </w:pPr>
      <w:bookmarkStart w:id="64" w:name="_Toc109730000"/>
      <w:r>
        <w:rPr>
          <w:lang w:eastAsia="en-GB"/>
        </w:rPr>
        <w:lastRenderedPageBreak/>
        <w:t xml:space="preserve">4.1 </w:t>
      </w:r>
      <w:r w:rsidR="00E01F5B" w:rsidRPr="00E01F5B">
        <w:rPr>
          <w:lang w:eastAsia="en-GB"/>
        </w:rPr>
        <w:t>Potentsiaalsed kliimamuutuste mõjud</w:t>
      </w:r>
      <w:bookmarkEnd w:id="64"/>
      <w:r w:rsidR="00E01F5B" w:rsidRPr="00E01F5B">
        <w:rPr>
          <w:lang w:eastAsia="en-GB"/>
        </w:rPr>
        <w:t xml:space="preserve"> </w:t>
      </w:r>
    </w:p>
    <w:p w14:paraId="77BC134E" w14:textId="77777777" w:rsidR="00985167" w:rsidRDefault="00985167" w:rsidP="00E01F5B">
      <w:pPr>
        <w:spacing w:after="0" w:line="240" w:lineRule="auto"/>
        <w:textAlignment w:val="baseline"/>
        <w:rPr>
          <w:rFonts w:ascii="Arial" w:eastAsia="Times New Roman" w:hAnsi="Arial" w:cs="Arial"/>
          <w:szCs w:val="20"/>
          <w:lang w:eastAsia="en-GB"/>
        </w:rPr>
      </w:pPr>
    </w:p>
    <w:p w14:paraId="3C6E748B" w14:textId="7E98F8A2" w:rsidR="00E01F5B" w:rsidRPr="00E01F5B" w:rsidRDefault="00E01F5B" w:rsidP="00E01F5B">
      <w:pPr>
        <w:spacing w:after="0" w:line="240" w:lineRule="auto"/>
        <w:textAlignment w:val="baseline"/>
        <w:rPr>
          <w:rFonts w:ascii="Arial" w:eastAsia="Times New Roman" w:hAnsi="Arial" w:cs="Arial"/>
          <w:szCs w:val="20"/>
          <w:lang w:eastAsia="en-GB"/>
        </w:rPr>
      </w:pPr>
      <w:r w:rsidRPr="00E01F5B">
        <w:rPr>
          <w:rFonts w:ascii="Arial" w:eastAsia="Times New Roman" w:hAnsi="Arial" w:cs="Arial"/>
          <w:szCs w:val="20"/>
          <w:lang w:eastAsia="en-GB"/>
        </w:rPr>
        <w:t>Kliimamuutused võivad esile kutsuda nii positiivseid kui ka negatiivseid mõjusid. Kliimamuutustega kohanemise arengukava aastani 2030 on kaardistanud kõik kliimamuutustest tingitud mõjud, mida võib Eestis seoses kliimamuutustega tajuda</w:t>
      </w:r>
      <w:r w:rsidR="00607218">
        <w:rPr>
          <w:rFonts w:ascii="Arial" w:eastAsia="Times New Roman" w:hAnsi="Arial" w:cs="Arial"/>
          <w:szCs w:val="20"/>
          <w:lang w:eastAsia="en-GB"/>
        </w:rPr>
        <w:t>.</w:t>
      </w:r>
      <w:r w:rsidR="00607218" w:rsidRPr="002D6A0F">
        <w:rPr>
          <w:vertAlign w:val="superscript"/>
          <w:lang w:eastAsia="en-GB"/>
        </w:rPr>
        <w:fldChar w:fldCharType="begin"/>
      </w:r>
      <w:r w:rsidR="00607218" w:rsidRPr="002D6A0F">
        <w:rPr>
          <w:vertAlign w:val="superscript"/>
          <w:lang w:eastAsia="en-GB"/>
        </w:rPr>
        <w:instrText xml:space="preserve"> NOTEREF _Ref106288380 \h </w:instrText>
      </w:r>
      <w:r w:rsidR="00607218">
        <w:rPr>
          <w:vertAlign w:val="superscript"/>
          <w:lang w:eastAsia="en-GB"/>
        </w:rPr>
        <w:instrText xml:space="preserve"> \* MERGEFORMAT </w:instrText>
      </w:r>
      <w:r w:rsidR="00607218" w:rsidRPr="002D6A0F">
        <w:rPr>
          <w:vertAlign w:val="superscript"/>
          <w:lang w:eastAsia="en-GB"/>
        </w:rPr>
      </w:r>
      <w:r w:rsidR="00607218" w:rsidRPr="002D6A0F">
        <w:rPr>
          <w:vertAlign w:val="superscript"/>
          <w:lang w:eastAsia="en-GB"/>
        </w:rPr>
        <w:fldChar w:fldCharType="separate"/>
      </w:r>
      <w:r w:rsidR="00607218" w:rsidRPr="002D6A0F">
        <w:rPr>
          <w:vertAlign w:val="superscript"/>
          <w:lang w:eastAsia="en-GB"/>
        </w:rPr>
        <w:t>9</w:t>
      </w:r>
      <w:r w:rsidR="00607218" w:rsidRPr="002D6A0F">
        <w:rPr>
          <w:vertAlign w:val="superscript"/>
          <w:lang w:eastAsia="en-GB"/>
        </w:rPr>
        <w:fldChar w:fldCharType="end"/>
      </w:r>
      <w:r w:rsidRPr="00E01F5B">
        <w:rPr>
          <w:rFonts w:ascii="Arial" w:eastAsia="Times New Roman" w:hAnsi="Arial" w:cs="Arial"/>
          <w:szCs w:val="20"/>
          <w:lang w:eastAsia="en-GB"/>
        </w:rPr>
        <w:t xml:space="preserve"> Alljärgnevalt on kirjeldatud kliimamuutustest tingitud potentsiaalseid positiivseid ja negatiivseid mõjusid </w:t>
      </w:r>
      <w:r w:rsidR="0060776E">
        <w:rPr>
          <w:rFonts w:ascii="Arial" w:eastAsia="Times New Roman" w:hAnsi="Arial" w:cs="Arial"/>
          <w:szCs w:val="20"/>
          <w:lang w:eastAsia="en-GB"/>
        </w:rPr>
        <w:t>Võru</w:t>
      </w:r>
      <w:r w:rsidRPr="00E01F5B">
        <w:rPr>
          <w:rFonts w:ascii="Arial" w:eastAsia="Times New Roman" w:hAnsi="Arial" w:cs="Arial"/>
          <w:szCs w:val="20"/>
          <w:lang w:eastAsia="en-GB"/>
        </w:rPr>
        <w:t xml:space="preserve"> maakonnas. </w:t>
      </w:r>
    </w:p>
    <w:p w14:paraId="18811F1E" w14:textId="77777777" w:rsidR="00A50E4A" w:rsidRDefault="00A50E4A" w:rsidP="00EC4B58"/>
    <w:p w14:paraId="07C531D6" w14:textId="63C85C13" w:rsidR="009425BA" w:rsidRDefault="008532E6" w:rsidP="00484AB7">
      <w:pPr>
        <w:pStyle w:val="Heading3"/>
        <w:rPr>
          <w:lang w:eastAsia="en-GB"/>
        </w:rPr>
      </w:pPr>
      <w:bookmarkStart w:id="65" w:name="_Toc106633540"/>
      <w:bookmarkStart w:id="66" w:name="_Toc106633655"/>
      <w:bookmarkStart w:id="67" w:name="_Toc106636086"/>
      <w:bookmarkStart w:id="68" w:name="_Toc106637987"/>
      <w:bookmarkStart w:id="69" w:name="_Toc109730001"/>
      <w:r>
        <w:t>P</w:t>
      </w:r>
      <w:r w:rsidR="00AA4D22" w:rsidRPr="00170371">
        <w:t xml:space="preserve">otentsiaalsed </w:t>
      </w:r>
      <w:r w:rsidR="00AA4D22">
        <w:t>positiivsed</w:t>
      </w:r>
      <w:r w:rsidR="00AA4D22" w:rsidRPr="00170371">
        <w:t xml:space="preserve"> kliimamuutuste mõjud</w:t>
      </w:r>
      <w:bookmarkEnd w:id="65"/>
      <w:bookmarkEnd w:id="66"/>
      <w:bookmarkEnd w:id="67"/>
      <w:bookmarkEnd w:id="68"/>
      <w:bookmarkEnd w:id="69"/>
    </w:p>
    <w:p w14:paraId="0CC86542" w14:textId="393220DE" w:rsidR="004D3A8F" w:rsidRDefault="004D3A8F" w:rsidP="007E6B96">
      <w:pPr>
        <w:pStyle w:val="ListParagraph"/>
        <w:numPr>
          <w:ilvl w:val="0"/>
          <w:numId w:val="18"/>
        </w:numPr>
        <w:rPr>
          <w:lang w:eastAsia="en-GB"/>
        </w:rPr>
      </w:pPr>
      <w:r w:rsidRPr="004B2B9A">
        <w:rPr>
          <w:lang w:eastAsia="en-GB"/>
        </w:rPr>
        <w:t>Põllusaagikuse ja vegetatsiooni perioodi pikenemine, mis võimaldab kauem ja erinevaid põllukultuure kasvatada; </w:t>
      </w:r>
    </w:p>
    <w:p w14:paraId="06075D1E" w14:textId="77777777" w:rsidR="004D3A8F" w:rsidRPr="004B2B9A" w:rsidRDefault="004D3A8F" w:rsidP="007E6B96">
      <w:pPr>
        <w:pStyle w:val="ListParagraph"/>
        <w:numPr>
          <w:ilvl w:val="0"/>
          <w:numId w:val="18"/>
        </w:numPr>
        <w:rPr>
          <w:lang w:eastAsia="en-GB"/>
        </w:rPr>
      </w:pPr>
      <w:r w:rsidRPr="004B2B9A">
        <w:rPr>
          <w:lang w:eastAsia="en-GB"/>
        </w:rPr>
        <w:t>Traditsioonilised turismisihtkohad on Lõuna-Euroopas kaotamas oma atraktiivsust kliima soojenemise ja mageveevarude vähenemise tõttu. Seega tõuseb tõenäoliselt Põhja-Euroopa sihtkohtade tähtsus, eriti suvekuudel; </w:t>
      </w:r>
    </w:p>
    <w:p w14:paraId="1222ABAA" w14:textId="77777777" w:rsidR="004D3A8F" w:rsidRPr="004B2B9A" w:rsidRDefault="004D3A8F" w:rsidP="007E6B96">
      <w:pPr>
        <w:pStyle w:val="ListParagraph"/>
        <w:numPr>
          <w:ilvl w:val="0"/>
          <w:numId w:val="18"/>
        </w:numPr>
        <w:rPr>
          <w:lang w:eastAsia="en-GB"/>
        </w:rPr>
      </w:pPr>
      <w:r w:rsidRPr="004B2B9A">
        <w:rPr>
          <w:lang w:eastAsia="en-GB"/>
        </w:rPr>
        <w:t xml:space="preserve">Aastaks 2100 on toimuvate kliimamuutuste tõttu oodata positiivset kogumõju tuule- ja </w:t>
      </w:r>
      <w:proofErr w:type="spellStart"/>
      <w:r w:rsidRPr="004B2B9A">
        <w:rPr>
          <w:lang w:eastAsia="en-GB"/>
        </w:rPr>
        <w:t>hüdroenergia</w:t>
      </w:r>
      <w:proofErr w:type="spellEnd"/>
      <w:r w:rsidRPr="004B2B9A">
        <w:rPr>
          <w:lang w:eastAsia="en-GB"/>
        </w:rPr>
        <w:t xml:space="preserve"> ressursile; </w:t>
      </w:r>
    </w:p>
    <w:p w14:paraId="641C1463" w14:textId="77777777" w:rsidR="004D3A8F" w:rsidRPr="004B2B9A" w:rsidRDefault="004D3A8F" w:rsidP="007E6B96">
      <w:pPr>
        <w:pStyle w:val="ListParagraph"/>
        <w:numPr>
          <w:ilvl w:val="0"/>
          <w:numId w:val="18"/>
        </w:numPr>
        <w:rPr>
          <w:lang w:eastAsia="en-GB"/>
        </w:rPr>
      </w:pPr>
      <w:r w:rsidRPr="004B2B9A">
        <w:rPr>
          <w:lang w:eastAsia="en-GB"/>
        </w:rPr>
        <w:t>Püsiva lumikatte puudumisel vähenevad ka lumekoristustööde vajalikkus ja kulud; </w:t>
      </w:r>
    </w:p>
    <w:p w14:paraId="215EBA65" w14:textId="77777777" w:rsidR="004D3A8F" w:rsidRDefault="004D3A8F" w:rsidP="007E6B96">
      <w:pPr>
        <w:pStyle w:val="ListParagraph"/>
        <w:numPr>
          <w:ilvl w:val="0"/>
          <w:numId w:val="18"/>
        </w:numPr>
        <w:rPr>
          <w:lang w:eastAsia="en-GB"/>
        </w:rPr>
      </w:pPr>
      <w:r w:rsidRPr="004B2B9A">
        <w:rPr>
          <w:lang w:eastAsia="en-GB"/>
        </w:rPr>
        <w:t xml:space="preserve">Navigatsiooni periood ja </w:t>
      </w:r>
      <w:proofErr w:type="spellStart"/>
      <w:r w:rsidRPr="004B2B9A">
        <w:rPr>
          <w:lang w:eastAsia="en-GB"/>
        </w:rPr>
        <w:t>kergliikluse</w:t>
      </w:r>
      <w:proofErr w:type="spellEnd"/>
      <w:r w:rsidRPr="004B2B9A">
        <w:rPr>
          <w:lang w:eastAsia="en-GB"/>
        </w:rPr>
        <w:t xml:space="preserve"> hooaeg pikenevad ning tänavate ja põhimaanteede </w:t>
      </w:r>
      <w:proofErr w:type="spellStart"/>
      <w:r w:rsidRPr="004B2B9A">
        <w:rPr>
          <w:lang w:eastAsia="en-GB"/>
        </w:rPr>
        <w:t>läbitavus</w:t>
      </w:r>
      <w:proofErr w:type="spellEnd"/>
      <w:r w:rsidRPr="004B2B9A">
        <w:rPr>
          <w:lang w:eastAsia="en-GB"/>
        </w:rPr>
        <w:t xml:space="preserve"> paraneb</w:t>
      </w:r>
      <w:r>
        <w:rPr>
          <w:lang w:eastAsia="en-GB"/>
        </w:rPr>
        <w:t>;</w:t>
      </w:r>
    </w:p>
    <w:p w14:paraId="3440DAA1" w14:textId="77777777" w:rsidR="004D3A8F" w:rsidRPr="00E6168D" w:rsidRDefault="004D3A8F" w:rsidP="007E6B96">
      <w:pPr>
        <w:pStyle w:val="ListParagraph"/>
        <w:numPr>
          <w:ilvl w:val="0"/>
          <w:numId w:val="18"/>
        </w:numPr>
        <w:rPr>
          <w:lang w:eastAsia="en-GB"/>
        </w:rPr>
      </w:pPr>
      <w:r w:rsidRPr="00E6168D">
        <w:rPr>
          <w:lang w:eastAsia="en-GB"/>
        </w:rPr>
        <w:t>Soojemate talvede tõttu väheneb hoonete kütmisvajadus, seeläbi ka soojusenergiatarve.</w:t>
      </w:r>
    </w:p>
    <w:p w14:paraId="13141F74" w14:textId="77777777" w:rsidR="004D3A8F" w:rsidRDefault="004D3A8F" w:rsidP="00484AB7">
      <w:pPr>
        <w:pStyle w:val="ListParagraph"/>
        <w:rPr>
          <w:lang w:eastAsia="en-GB"/>
        </w:rPr>
      </w:pPr>
    </w:p>
    <w:p w14:paraId="44C8E1CE" w14:textId="77777777" w:rsidR="00AA4D22" w:rsidRDefault="00AA4D22" w:rsidP="00AA4D22">
      <w:pPr>
        <w:rPr>
          <w:lang w:eastAsia="en-GB"/>
        </w:rPr>
      </w:pPr>
    </w:p>
    <w:p w14:paraId="17106228" w14:textId="3DD82B1A" w:rsidR="00E01F5B" w:rsidRPr="00E01F5B" w:rsidRDefault="00E01F5B" w:rsidP="00484AB7">
      <w:pPr>
        <w:pStyle w:val="Heading3"/>
        <w:rPr>
          <w:szCs w:val="20"/>
          <w:lang w:eastAsia="en-GB"/>
        </w:rPr>
      </w:pPr>
      <w:bookmarkStart w:id="70" w:name="_Toc106633541"/>
      <w:bookmarkStart w:id="71" w:name="_Toc106633656"/>
      <w:bookmarkStart w:id="72" w:name="_Toc106636087"/>
      <w:bookmarkStart w:id="73" w:name="_Toc106637988"/>
      <w:bookmarkStart w:id="74" w:name="_Toc109730002"/>
      <w:r w:rsidRPr="00484AB7">
        <w:t>Potentsiaalsed negatiivsed kliimamuutuste mõjud</w:t>
      </w:r>
      <w:bookmarkEnd w:id="70"/>
      <w:bookmarkEnd w:id="71"/>
      <w:bookmarkEnd w:id="72"/>
      <w:bookmarkEnd w:id="73"/>
      <w:bookmarkEnd w:id="74"/>
    </w:p>
    <w:p w14:paraId="6B84598E" w14:textId="77777777" w:rsidR="00AE363A" w:rsidRDefault="00AE363A" w:rsidP="00E01F5B">
      <w:pPr>
        <w:spacing w:after="0" w:line="240" w:lineRule="auto"/>
        <w:textAlignment w:val="baseline"/>
        <w:rPr>
          <w:rFonts w:ascii="Arial" w:eastAsia="Times New Roman" w:hAnsi="Arial" w:cs="Arial"/>
          <w:szCs w:val="20"/>
          <w:lang w:eastAsia="en-GB"/>
        </w:rPr>
      </w:pPr>
    </w:p>
    <w:p w14:paraId="6A925B71" w14:textId="28FA4B08" w:rsidR="00E01F5B" w:rsidRPr="00E01F5B" w:rsidRDefault="00E01F5B" w:rsidP="00E01F5B">
      <w:pPr>
        <w:spacing w:after="0" w:line="240" w:lineRule="auto"/>
        <w:textAlignment w:val="baseline"/>
        <w:rPr>
          <w:rFonts w:ascii="Arial" w:eastAsia="Times New Roman" w:hAnsi="Arial" w:cs="Arial"/>
          <w:szCs w:val="20"/>
          <w:lang w:eastAsia="en-GB"/>
        </w:rPr>
      </w:pPr>
      <w:r w:rsidRPr="00E01F5B">
        <w:rPr>
          <w:rFonts w:ascii="Arial" w:eastAsia="Times New Roman" w:hAnsi="Arial" w:cs="Arial"/>
          <w:szCs w:val="20"/>
          <w:lang w:eastAsia="en-GB"/>
        </w:rPr>
        <w:t xml:space="preserve">Järgnevalt kirjeldatakse vastavalt KEKK koostamise juhendi poolt antud teemavaldkondade alusel potentsiaalseid negatiivseid kliimamuutuste mõjusid </w:t>
      </w:r>
      <w:r w:rsidR="0060776E">
        <w:rPr>
          <w:rFonts w:ascii="Arial" w:eastAsia="Times New Roman" w:hAnsi="Arial" w:cs="Arial"/>
          <w:szCs w:val="20"/>
          <w:lang w:eastAsia="en-GB"/>
        </w:rPr>
        <w:t>Võru</w:t>
      </w:r>
      <w:r w:rsidRPr="00E01F5B">
        <w:rPr>
          <w:rFonts w:ascii="Arial" w:eastAsia="Times New Roman" w:hAnsi="Arial" w:cs="Arial"/>
          <w:szCs w:val="20"/>
          <w:lang w:eastAsia="en-GB"/>
        </w:rPr>
        <w:t xml:space="preserve"> maakonnas. </w:t>
      </w:r>
    </w:p>
    <w:p w14:paraId="0BCADFC3" w14:textId="77777777" w:rsidR="00E01F5B" w:rsidRPr="00E01F5B" w:rsidRDefault="00E01F5B" w:rsidP="00E01F5B">
      <w:pPr>
        <w:spacing w:after="0" w:line="240" w:lineRule="auto"/>
        <w:textAlignment w:val="baseline"/>
        <w:rPr>
          <w:rFonts w:ascii="Arial" w:eastAsia="Times New Roman" w:hAnsi="Arial" w:cs="Arial"/>
          <w:szCs w:val="20"/>
          <w:lang w:eastAsia="en-GB"/>
        </w:rPr>
      </w:pPr>
      <w:r w:rsidRPr="00E01F5B">
        <w:rPr>
          <w:rFonts w:ascii="Arial" w:eastAsia="Times New Roman" w:hAnsi="Arial" w:cs="Arial"/>
          <w:szCs w:val="20"/>
          <w:lang w:eastAsia="en-GB"/>
        </w:rPr>
        <w:t> </w:t>
      </w:r>
    </w:p>
    <w:p w14:paraId="00F6E9ED" w14:textId="77777777" w:rsidR="00E01F5B" w:rsidRPr="00484AB7" w:rsidRDefault="00E01F5B" w:rsidP="00484AB7">
      <w:pPr>
        <w:rPr>
          <w:b/>
          <w:u w:val="single"/>
          <w:lang w:eastAsia="en-GB"/>
        </w:rPr>
      </w:pPr>
      <w:r w:rsidRPr="00484AB7">
        <w:rPr>
          <w:b/>
          <w:u w:val="single"/>
          <w:lang w:eastAsia="en-GB"/>
        </w:rPr>
        <w:t>1. Tervis, sotsiaalhoolekanne ja päästesuutlikkus </w:t>
      </w:r>
    </w:p>
    <w:p w14:paraId="1B78D169" w14:textId="77777777" w:rsidR="00E01F5B" w:rsidRPr="00E01F5B" w:rsidRDefault="00E01F5B" w:rsidP="007E6B96">
      <w:pPr>
        <w:pStyle w:val="ListParagraph"/>
        <w:numPr>
          <w:ilvl w:val="0"/>
          <w:numId w:val="18"/>
        </w:numPr>
        <w:ind w:left="426" w:hanging="426"/>
        <w:rPr>
          <w:lang w:eastAsia="en-GB"/>
        </w:rPr>
      </w:pPr>
      <w:r w:rsidRPr="00E01F5B">
        <w:rPr>
          <w:lang w:eastAsia="en-GB"/>
        </w:rPr>
        <w:t>Kõrgemad temperatuurid suurendavad kuumapäevade ja kuumalainete arvu, mis omakorda põhjustab kuumaga seotud haigestumiste ja surmade sagenemist; </w:t>
      </w:r>
    </w:p>
    <w:p w14:paraId="05067859" w14:textId="77777777" w:rsidR="00E01F5B" w:rsidRPr="00E01F5B" w:rsidRDefault="00E01F5B" w:rsidP="007E6B96">
      <w:pPr>
        <w:pStyle w:val="ListParagraph"/>
        <w:numPr>
          <w:ilvl w:val="0"/>
          <w:numId w:val="18"/>
        </w:numPr>
        <w:ind w:left="426" w:hanging="426"/>
        <w:rPr>
          <w:lang w:eastAsia="en-GB"/>
        </w:rPr>
      </w:pPr>
      <w:r w:rsidRPr="00E01F5B">
        <w:rPr>
          <w:lang w:eastAsia="en-GB"/>
        </w:rPr>
        <w:t>Äärmuslikest ilmastikunähtustest võivad elanike tervist ohustada tormid ja paduvihmad, sh nendest tingitud üleujutused; </w:t>
      </w:r>
    </w:p>
    <w:p w14:paraId="6443AD15" w14:textId="77777777" w:rsidR="00E01F5B" w:rsidRPr="00E01F5B" w:rsidRDefault="00E01F5B" w:rsidP="007E6B96">
      <w:pPr>
        <w:pStyle w:val="ListParagraph"/>
        <w:numPr>
          <w:ilvl w:val="0"/>
          <w:numId w:val="18"/>
        </w:numPr>
        <w:ind w:left="426" w:hanging="426"/>
        <w:rPr>
          <w:lang w:eastAsia="en-GB"/>
        </w:rPr>
      </w:pPr>
      <w:r w:rsidRPr="00E01F5B">
        <w:rPr>
          <w:lang w:eastAsia="en-GB"/>
        </w:rPr>
        <w:t xml:space="preserve">Võib suureneda õhu saasteainete sisaldus. Kõige otsesem õhukvaliteeti puudutav kliimamuutuste mõju </w:t>
      </w:r>
      <w:proofErr w:type="spellStart"/>
      <w:r w:rsidRPr="00E01F5B">
        <w:rPr>
          <w:lang w:eastAsia="en-GB"/>
        </w:rPr>
        <w:t>inimtervisele</w:t>
      </w:r>
      <w:proofErr w:type="spellEnd"/>
      <w:r w:rsidRPr="00E01F5B">
        <w:rPr>
          <w:lang w:eastAsia="en-GB"/>
        </w:rPr>
        <w:t xml:space="preserve"> on õietolmu leviku suurenemine; </w:t>
      </w:r>
    </w:p>
    <w:p w14:paraId="1353F069" w14:textId="77777777" w:rsidR="00E01F5B" w:rsidRPr="00E01F5B" w:rsidRDefault="00E01F5B" w:rsidP="007E6B96">
      <w:pPr>
        <w:pStyle w:val="ListParagraph"/>
        <w:numPr>
          <w:ilvl w:val="0"/>
          <w:numId w:val="18"/>
        </w:numPr>
        <w:ind w:left="426" w:hanging="426"/>
        <w:rPr>
          <w:lang w:eastAsia="en-GB"/>
        </w:rPr>
      </w:pPr>
      <w:r w:rsidRPr="00E01F5B">
        <w:rPr>
          <w:lang w:eastAsia="en-GB"/>
        </w:rPr>
        <w:t xml:space="preserve">Suureneb </w:t>
      </w:r>
      <w:proofErr w:type="spellStart"/>
      <w:r w:rsidRPr="00E01F5B">
        <w:rPr>
          <w:lang w:eastAsia="en-GB"/>
        </w:rPr>
        <w:t>siirutajate</w:t>
      </w:r>
      <w:proofErr w:type="spellEnd"/>
      <w:r w:rsidRPr="00E01F5B">
        <w:rPr>
          <w:lang w:eastAsia="en-GB"/>
        </w:rPr>
        <w:t xml:space="preserve"> ehk loomade ja taimede haigusvektorite (kirbud, puugid, sääsed) levik, kes võivad edasi kanda ohtlikke nakkushaigusi;  </w:t>
      </w:r>
    </w:p>
    <w:p w14:paraId="163AABFC" w14:textId="77777777" w:rsidR="00E01F5B" w:rsidRPr="00E01F5B" w:rsidRDefault="00E01F5B" w:rsidP="007E6B96">
      <w:pPr>
        <w:pStyle w:val="ListParagraph"/>
        <w:numPr>
          <w:ilvl w:val="0"/>
          <w:numId w:val="18"/>
        </w:numPr>
        <w:ind w:left="426" w:hanging="426"/>
        <w:rPr>
          <w:lang w:eastAsia="en-GB"/>
        </w:rPr>
      </w:pPr>
      <w:r w:rsidRPr="00E01F5B">
        <w:rPr>
          <w:lang w:eastAsia="en-GB"/>
        </w:rPr>
        <w:t xml:space="preserve">Sagenevad juba praegu levivad haigused, nagu puukentsefaliit - ja </w:t>
      </w:r>
      <w:proofErr w:type="spellStart"/>
      <w:r w:rsidRPr="00E01F5B">
        <w:rPr>
          <w:lang w:eastAsia="en-GB"/>
        </w:rPr>
        <w:t>borrelioos</w:t>
      </w:r>
      <w:proofErr w:type="spellEnd"/>
      <w:r w:rsidRPr="00E01F5B">
        <w:rPr>
          <w:lang w:eastAsia="en-GB"/>
        </w:rPr>
        <w:t>, kui ka siiani vähe levinud haigused; </w:t>
      </w:r>
    </w:p>
    <w:p w14:paraId="63E4B318" w14:textId="77777777" w:rsidR="00E01F5B" w:rsidRPr="00E01F5B" w:rsidRDefault="00E01F5B" w:rsidP="007E6B96">
      <w:pPr>
        <w:pStyle w:val="ListParagraph"/>
        <w:numPr>
          <w:ilvl w:val="0"/>
          <w:numId w:val="18"/>
        </w:numPr>
        <w:ind w:left="426" w:hanging="426"/>
        <w:rPr>
          <w:lang w:eastAsia="en-GB"/>
        </w:rPr>
      </w:pPr>
      <w:r w:rsidRPr="00E01F5B">
        <w:rPr>
          <w:lang w:eastAsia="en-GB"/>
        </w:rPr>
        <w:t>Paduvihmad ja põuaperioodid mõjutavad vee kvaliteeti. See tähendab, et keskkonnast võib vette kanduda ohtlikke ained, liigseid toitained ning hulgaliselt parasiite; </w:t>
      </w:r>
    </w:p>
    <w:p w14:paraId="57B783AC" w14:textId="77777777" w:rsidR="00E01F5B" w:rsidRPr="00E01F5B" w:rsidRDefault="00E01F5B" w:rsidP="007E6B96">
      <w:pPr>
        <w:pStyle w:val="ListParagraph"/>
        <w:numPr>
          <w:ilvl w:val="0"/>
          <w:numId w:val="18"/>
        </w:numPr>
        <w:ind w:left="426" w:hanging="426"/>
        <w:rPr>
          <w:lang w:eastAsia="en-GB"/>
        </w:rPr>
      </w:pPr>
      <w:r w:rsidRPr="00E01F5B">
        <w:rPr>
          <w:lang w:eastAsia="en-GB"/>
        </w:rPr>
        <w:t xml:space="preserve">Pikaajalised põuad võivad madalad salvkaevud jätta joogiveeta ning tekitada probleeme seoses joogivee kättesaadavusega </w:t>
      </w:r>
      <w:proofErr w:type="spellStart"/>
      <w:r w:rsidRPr="00E01F5B">
        <w:rPr>
          <w:lang w:eastAsia="en-GB"/>
        </w:rPr>
        <w:t>hajaasustuspiirkondades</w:t>
      </w:r>
      <w:proofErr w:type="spellEnd"/>
      <w:r w:rsidRPr="00E01F5B">
        <w:rPr>
          <w:lang w:eastAsia="en-GB"/>
        </w:rPr>
        <w:t>;  </w:t>
      </w:r>
    </w:p>
    <w:p w14:paraId="3643432A" w14:textId="77777777" w:rsidR="00E01F5B" w:rsidRPr="00E01F5B" w:rsidRDefault="00E01F5B" w:rsidP="007E6B96">
      <w:pPr>
        <w:pStyle w:val="ListParagraph"/>
        <w:numPr>
          <w:ilvl w:val="0"/>
          <w:numId w:val="18"/>
        </w:numPr>
        <w:ind w:left="426" w:hanging="426"/>
        <w:rPr>
          <w:lang w:eastAsia="en-GB"/>
        </w:rPr>
      </w:pPr>
      <w:r w:rsidRPr="00E01F5B">
        <w:rPr>
          <w:lang w:eastAsia="en-GB"/>
        </w:rPr>
        <w:t>Kuumadel suvedel võib suureneda veeõitsengute hulk, mis halvendab suplusvee kvaliteeti; </w:t>
      </w:r>
    </w:p>
    <w:p w14:paraId="4D746864" w14:textId="77777777" w:rsidR="00E01F5B" w:rsidRDefault="00E01F5B" w:rsidP="007E6B96">
      <w:pPr>
        <w:pStyle w:val="ListParagraph"/>
        <w:numPr>
          <w:ilvl w:val="0"/>
          <w:numId w:val="18"/>
        </w:numPr>
        <w:ind w:left="426" w:hanging="426"/>
        <w:rPr>
          <w:lang w:eastAsia="en-GB"/>
        </w:rPr>
      </w:pPr>
      <w:r w:rsidRPr="00E01F5B">
        <w:rPr>
          <w:lang w:eastAsia="en-GB"/>
        </w:rPr>
        <w:t>Päästevõimekuse aspektist tuleb esmajoones arvestada üleujutustega tiheasustusalal ja ulatuslike metsa- ja maastikutulekahjudega.  </w:t>
      </w:r>
    </w:p>
    <w:p w14:paraId="05D59EC5" w14:textId="1A5A8F81" w:rsidR="00E01F5B" w:rsidRPr="00E01F5B" w:rsidRDefault="00E01F5B" w:rsidP="00484AB7">
      <w:pPr>
        <w:rPr>
          <w:lang w:eastAsia="en-GB"/>
        </w:rPr>
      </w:pPr>
    </w:p>
    <w:p w14:paraId="502A4770" w14:textId="77777777" w:rsidR="00B76EA3" w:rsidRDefault="00B76EA3">
      <w:pPr>
        <w:jc w:val="left"/>
        <w:rPr>
          <w:b/>
          <w:u w:val="single"/>
          <w:lang w:eastAsia="en-GB"/>
        </w:rPr>
      </w:pPr>
      <w:r>
        <w:rPr>
          <w:b/>
          <w:u w:val="single"/>
          <w:lang w:eastAsia="en-GB"/>
        </w:rPr>
        <w:br w:type="page"/>
      </w:r>
    </w:p>
    <w:p w14:paraId="6F38A841" w14:textId="77777777" w:rsidR="00E01F5B" w:rsidRPr="00484AB7" w:rsidRDefault="00E01F5B" w:rsidP="00484AB7">
      <w:pPr>
        <w:rPr>
          <w:b/>
          <w:u w:val="single"/>
          <w:lang w:eastAsia="en-GB"/>
        </w:rPr>
      </w:pPr>
      <w:r w:rsidRPr="00484AB7">
        <w:rPr>
          <w:b/>
          <w:u w:val="single"/>
          <w:lang w:eastAsia="en-GB"/>
        </w:rPr>
        <w:lastRenderedPageBreak/>
        <w:t>2. Maakasutus ja planeerimine </w:t>
      </w:r>
    </w:p>
    <w:p w14:paraId="6E4757B3" w14:textId="77777777" w:rsidR="00E01F5B" w:rsidRPr="00E01F5B" w:rsidRDefault="00E01F5B" w:rsidP="007E6B96">
      <w:pPr>
        <w:pStyle w:val="ListParagraph"/>
        <w:numPr>
          <w:ilvl w:val="0"/>
          <w:numId w:val="19"/>
        </w:numPr>
        <w:ind w:left="426" w:hanging="426"/>
        <w:rPr>
          <w:lang w:eastAsia="en-GB"/>
        </w:rPr>
      </w:pPr>
      <w:r w:rsidRPr="00E01F5B">
        <w:rPr>
          <w:lang w:eastAsia="en-GB"/>
        </w:rPr>
        <w:t>Tsüklonite trajektooride muutuste ja neist tingitud läänetormide sagenemise tõttu võivad Eesti rannikuid aina sagedamini ohustada tormide põhjustatud veetõusud ja üleujutused, mille ulatus on tulevikus tõenäoliselt seni kogetuist suurem; </w:t>
      </w:r>
    </w:p>
    <w:p w14:paraId="08C225C7" w14:textId="47CEBD88" w:rsidR="00E01F5B" w:rsidRPr="00E01F5B" w:rsidRDefault="00E01F5B" w:rsidP="007E6B96">
      <w:pPr>
        <w:pStyle w:val="ListParagraph"/>
        <w:numPr>
          <w:ilvl w:val="0"/>
          <w:numId w:val="19"/>
        </w:numPr>
        <w:ind w:left="426" w:hanging="426"/>
        <w:rPr>
          <w:lang w:eastAsia="en-GB"/>
        </w:rPr>
      </w:pPr>
      <w:r w:rsidRPr="00E01F5B">
        <w:rPr>
          <w:lang w:eastAsia="en-GB"/>
        </w:rPr>
        <w:t>Kliimamuutuste tagajärjel prognoositav põhjavee taseme tõus ei ole suur, kuid see võib põhjustada olulisi muutusi nii põhjavee kvaliteedis kui maapinnalähedase veekihi veerežiimis. Viimasest sõltub muldade veerežiim ja kuivendatud maade kasutamine</w:t>
      </w:r>
      <w:r w:rsidR="00793BBA">
        <w:rPr>
          <w:lang w:eastAsia="en-GB"/>
        </w:rPr>
        <w:t xml:space="preserve">, sh suureneb oht </w:t>
      </w:r>
      <w:r w:rsidR="00932997">
        <w:rPr>
          <w:lang w:eastAsia="en-GB"/>
        </w:rPr>
        <w:t>põhjaveereostusele</w:t>
      </w:r>
      <w:r w:rsidRPr="00E01F5B">
        <w:rPr>
          <w:lang w:eastAsia="en-GB"/>
        </w:rPr>
        <w:t>; </w:t>
      </w:r>
    </w:p>
    <w:p w14:paraId="1B2FFAE4" w14:textId="77777777" w:rsidR="00E01F5B" w:rsidRPr="00E01F5B" w:rsidRDefault="00E01F5B" w:rsidP="007E6B96">
      <w:pPr>
        <w:pStyle w:val="ListParagraph"/>
        <w:numPr>
          <w:ilvl w:val="0"/>
          <w:numId w:val="19"/>
        </w:numPr>
        <w:ind w:left="426" w:hanging="426"/>
        <w:rPr>
          <w:lang w:eastAsia="en-GB"/>
        </w:rPr>
      </w:pPr>
      <w:r w:rsidRPr="00E01F5B">
        <w:rPr>
          <w:lang w:eastAsia="en-GB"/>
        </w:rPr>
        <w:t>Maapinnalähedase põhjaveekihi tase võib tõusta nii palju, et see põhjustab täiendavat soostumist;  </w:t>
      </w:r>
    </w:p>
    <w:p w14:paraId="1AB8CE21" w14:textId="77777777" w:rsidR="00E01F5B" w:rsidRPr="00E01F5B" w:rsidRDefault="00E01F5B" w:rsidP="007E6B96">
      <w:pPr>
        <w:pStyle w:val="ListParagraph"/>
        <w:numPr>
          <w:ilvl w:val="0"/>
          <w:numId w:val="19"/>
        </w:numPr>
        <w:ind w:left="426" w:hanging="426"/>
        <w:rPr>
          <w:lang w:eastAsia="en-GB"/>
        </w:rPr>
      </w:pPr>
      <w:r w:rsidRPr="00E01F5B">
        <w:rPr>
          <w:lang w:eastAsia="en-GB"/>
        </w:rPr>
        <w:t xml:space="preserve">Kliimamuutused koosmõjus kuivendussüsteemide seisundi halvenemisega (amortiseerumisel) hakkavad omakorda põhjustama muutusi maakasutuses – liigniisked alad laienevad ning võivad kasutusest välja jääda, sest saagikus või selle </w:t>
      </w:r>
      <w:proofErr w:type="spellStart"/>
      <w:r w:rsidRPr="00E01F5B">
        <w:rPr>
          <w:lang w:eastAsia="en-GB"/>
        </w:rPr>
        <w:t>koristatavus</w:t>
      </w:r>
      <w:proofErr w:type="spellEnd"/>
      <w:r w:rsidRPr="00E01F5B">
        <w:rPr>
          <w:lang w:eastAsia="en-GB"/>
        </w:rPr>
        <w:t xml:space="preserve"> väheneb; </w:t>
      </w:r>
    </w:p>
    <w:p w14:paraId="3EC87E89" w14:textId="77777777" w:rsidR="00E01F5B" w:rsidRPr="00E01F5B" w:rsidRDefault="00E01F5B" w:rsidP="007E6B96">
      <w:pPr>
        <w:pStyle w:val="ListParagraph"/>
        <w:numPr>
          <w:ilvl w:val="0"/>
          <w:numId w:val="19"/>
        </w:numPr>
        <w:ind w:left="426" w:hanging="426"/>
        <w:rPr>
          <w:lang w:eastAsia="en-GB"/>
        </w:rPr>
      </w:pPr>
      <w:r w:rsidRPr="00E01F5B">
        <w:rPr>
          <w:lang w:eastAsia="en-GB"/>
        </w:rPr>
        <w:t>Suure intensiivsuse ja sademete hulgaga sajud võivad hakata põhjustama lokaalseid üleujutusi; </w:t>
      </w:r>
    </w:p>
    <w:p w14:paraId="2CAB309A" w14:textId="77777777" w:rsidR="00E01F5B" w:rsidRPr="00E01F5B" w:rsidRDefault="00E01F5B" w:rsidP="007E6B96">
      <w:pPr>
        <w:pStyle w:val="ListParagraph"/>
        <w:numPr>
          <w:ilvl w:val="0"/>
          <w:numId w:val="19"/>
        </w:numPr>
        <w:ind w:left="426" w:hanging="426"/>
        <w:rPr>
          <w:lang w:eastAsia="en-GB"/>
        </w:rPr>
      </w:pPr>
      <w:r w:rsidRPr="00E01F5B">
        <w:rPr>
          <w:lang w:eastAsia="en-GB"/>
        </w:rPr>
        <w:t>Sademete hulga kasv suurendab toitainete väljakandmise riski mullast pinna- ja põhjavette. </w:t>
      </w:r>
    </w:p>
    <w:p w14:paraId="3E744DD3" w14:textId="77777777" w:rsidR="00E01F5B" w:rsidRPr="00E01F5B" w:rsidRDefault="00E01F5B" w:rsidP="007E6B96">
      <w:pPr>
        <w:pStyle w:val="ListParagraph"/>
        <w:numPr>
          <w:ilvl w:val="0"/>
          <w:numId w:val="19"/>
        </w:numPr>
        <w:ind w:left="426" w:hanging="426"/>
        <w:rPr>
          <w:lang w:eastAsia="en-GB"/>
        </w:rPr>
      </w:pPr>
      <w:r w:rsidRPr="00E01F5B">
        <w:rPr>
          <w:lang w:eastAsia="en-GB"/>
        </w:rPr>
        <w:t>Peamised riskid, millega Eesti linnad tulevikukliima prognooside kohaselt silmitsi seisavad, on tingitud juba sagenenud erakordsetest ilmastikunähtustest, st tormidest, üleujutustest ja kuumalainetest;  </w:t>
      </w:r>
    </w:p>
    <w:p w14:paraId="6DD079FA" w14:textId="77777777" w:rsidR="00E01F5B" w:rsidRPr="00E01F5B" w:rsidRDefault="00E01F5B" w:rsidP="007E6B96">
      <w:pPr>
        <w:pStyle w:val="ListParagraph"/>
        <w:numPr>
          <w:ilvl w:val="0"/>
          <w:numId w:val="19"/>
        </w:numPr>
        <w:ind w:left="426" w:hanging="426"/>
        <w:rPr>
          <w:lang w:eastAsia="en-GB"/>
        </w:rPr>
      </w:pPr>
      <w:r w:rsidRPr="00E01F5B">
        <w:rPr>
          <w:lang w:eastAsia="en-GB"/>
        </w:rPr>
        <w:t>Asustust mõjutavad tormikahjud avalduvad üle Eesti üsna juhuslikult;  </w:t>
      </w:r>
    </w:p>
    <w:p w14:paraId="71E45D55" w14:textId="77777777" w:rsidR="00E01F5B" w:rsidRPr="00E01F5B" w:rsidRDefault="00E01F5B" w:rsidP="007E6B96">
      <w:pPr>
        <w:pStyle w:val="ListParagraph"/>
        <w:numPr>
          <w:ilvl w:val="0"/>
          <w:numId w:val="19"/>
        </w:numPr>
        <w:ind w:left="426" w:hanging="426"/>
        <w:rPr>
          <w:lang w:eastAsia="en-GB"/>
        </w:rPr>
      </w:pPr>
      <w:r w:rsidRPr="00E01F5B">
        <w:rPr>
          <w:lang w:eastAsia="en-GB"/>
        </w:rPr>
        <w:t>Kuumalained on üks peamisi tulevikukliima riske, mis on Eestis viimase kümnendi suvedel juba avaldunud. Selle sajandi keskpaigast alates kasvab nende sagedus oluliselt.  </w:t>
      </w:r>
    </w:p>
    <w:p w14:paraId="5F08D1D9" w14:textId="0DB91DC6" w:rsidR="00974D56" w:rsidRDefault="00974D56" w:rsidP="70291B40">
      <w:pPr>
        <w:rPr>
          <w:b/>
          <w:u w:val="single"/>
          <w:lang w:eastAsia="en-GB"/>
        </w:rPr>
      </w:pPr>
    </w:p>
    <w:p w14:paraId="2E8198F6" w14:textId="77777777" w:rsidR="00E01F5B" w:rsidRPr="00484AB7" w:rsidRDefault="00E01F5B" w:rsidP="00484AB7">
      <w:pPr>
        <w:rPr>
          <w:b/>
          <w:u w:val="single"/>
          <w:lang w:eastAsia="en-GB"/>
        </w:rPr>
      </w:pPr>
      <w:r w:rsidRPr="00484AB7">
        <w:rPr>
          <w:b/>
          <w:u w:val="single"/>
          <w:lang w:eastAsia="en-GB"/>
        </w:rPr>
        <w:t>3. Looduskeskkond </w:t>
      </w:r>
    </w:p>
    <w:p w14:paraId="3CD5E9BD" w14:textId="77777777" w:rsidR="00E01F5B" w:rsidRPr="00E01F5B" w:rsidRDefault="00E01F5B" w:rsidP="007E6B96">
      <w:pPr>
        <w:pStyle w:val="ListParagraph"/>
        <w:numPr>
          <w:ilvl w:val="0"/>
          <w:numId w:val="20"/>
        </w:numPr>
        <w:ind w:left="426" w:hanging="426"/>
        <w:rPr>
          <w:lang w:eastAsia="en-GB"/>
        </w:rPr>
      </w:pPr>
      <w:r w:rsidRPr="00E01F5B">
        <w:rPr>
          <w:lang w:eastAsia="en-GB"/>
        </w:rPr>
        <w:t>Mageveekogud moodustavad Eesti maismaapinnast arvestatava osa ja muutused kliima-parameetrites võivad põhjustada nendes ökosüsteemides olulisi nihkeid; </w:t>
      </w:r>
    </w:p>
    <w:p w14:paraId="7574BF5D" w14:textId="77777777" w:rsidR="00E01F5B" w:rsidRPr="00E01F5B" w:rsidRDefault="00E01F5B" w:rsidP="007E6B96">
      <w:pPr>
        <w:pStyle w:val="ListParagraph"/>
        <w:numPr>
          <w:ilvl w:val="0"/>
          <w:numId w:val="20"/>
        </w:numPr>
        <w:ind w:left="426" w:hanging="426"/>
        <w:rPr>
          <w:lang w:eastAsia="en-GB"/>
        </w:rPr>
      </w:pPr>
      <w:r w:rsidRPr="00E01F5B">
        <w:rPr>
          <w:lang w:eastAsia="en-GB"/>
        </w:rPr>
        <w:t>Kliimamuutused mõjutavad nii ohustatud kui ka kõige tavalisemaid liike;  </w:t>
      </w:r>
    </w:p>
    <w:p w14:paraId="1ADE4C79" w14:textId="77777777" w:rsidR="00E01F5B" w:rsidRPr="00E01F5B" w:rsidRDefault="00E01F5B" w:rsidP="007E6B96">
      <w:pPr>
        <w:pStyle w:val="ListParagraph"/>
        <w:numPr>
          <w:ilvl w:val="0"/>
          <w:numId w:val="20"/>
        </w:numPr>
        <w:ind w:left="426" w:hanging="426"/>
        <w:rPr>
          <w:lang w:eastAsia="en-GB"/>
        </w:rPr>
      </w:pPr>
      <w:r w:rsidRPr="00E01F5B">
        <w:rPr>
          <w:lang w:eastAsia="en-GB"/>
        </w:rPr>
        <w:t>Praeguste teadmiste põhjal on kliimamuutuste tõttu haavatavaimad spetsiifiliste keskkonnatingimustega kohastunud ja oma levila äärealal olevad liigid; </w:t>
      </w:r>
    </w:p>
    <w:p w14:paraId="5D2870D5" w14:textId="77777777" w:rsidR="00E01F5B" w:rsidRPr="00E01F5B" w:rsidRDefault="00E01F5B" w:rsidP="007E6B96">
      <w:pPr>
        <w:pStyle w:val="ListParagraph"/>
        <w:numPr>
          <w:ilvl w:val="0"/>
          <w:numId w:val="20"/>
        </w:numPr>
        <w:ind w:left="426" w:hanging="426"/>
        <w:rPr>
          <w:lang w:eastAsia="en-GB"/>
        </w:rPr>
      </w:pPr>
      <w:r w:rsidRPr="00E01F5B">
        <w:rPr>
          <w:lang w:eastAsia="en-GB"/>
        </w:rPr>
        <w:t xml:space="preserve">Kliimamuutustega koos võib laieneda </w:t>
      </w:r>
      <w:proofErr w:type="spellStart"/>
      <w:r w:rsidRPr="00E01F5B">
        <w:rPr>
          <w:lang w:eastAsia="en-GB"/>
        </w:rPr>
        <w:t>invasiivsete</w:t>
      </w:r>
      <w:proofErr w:type="spellEnd"/>
      <w:r w:rsidRPr="00E01F5B">
        <w:rPr>
          <w:lang w:eastAsia="en-GB"/>
        </w:rPr>
        <w:t xml:space="preserve"> </w:t>
      </w:r>
      <w:proofErr w:type="spellStart"/>
      <w:r w:rsidRPr="00E01F5B">
        <w:rPr>
          <w:lang w:eastAsia="en-GB"/>
        </w:rPr>
        <w:t>võõrliikide</w:t>
      </w:r>
      <w:proofErr w:type="spellEnd"/>
      <w:r w:rsidRPr="00E01F5B">
        <w:rPr>
          <w:lang w:eastAsia="en-GB"/>
        </w:rPr>
        <w:t xml:space="preserve"> levik ja väheneda seniste tõrjeviiside tõhusus; </w:t>
      </w:r>
    </w:p>
    <w:p w14:paraId="737D8207" w14:textId="77777777" w:rsidR="00E01F5B" w:rsidRPr="00E01F5B" w:rsidRDefault="00E01F5B" w:rsidP="007E6B96">
      <w:pPr>
        <w:pStyle w:val="ListParagraph"/>
        <w:numPr>
          <w:ilvl w:val="0"/>
          <w:numId w:val="20"/>
        </w:numPr>
        <w:ind w:left="426" w:hanging="426"/>
        <w:rPr>
          <w:lang w:eastAsia="en-GB"/>
        </w:rPr>
      </w:pPr>
      <w:r w:rsidRPr="00E01F5B">
        <w:rPr>
          <w:lang w:eastAsia="en-GB"/>
        </w:rPr>
        <w:t>Kliimamuutused tingivad märgaladel põudade sagenemist ning üleujutus- ja tuleohu suurenemist; </w:t>
      </w:r>
    </w:p>
    <w:p w14:paraId="30F240E7" w14:textId="77777777" w:rsidR="00E01F5B" w:rsidRPr="00E01F5B" w:rsidRDefault="00E01F5B" w:rsidP="007E6B96">
      <w:pPr>
        <w:pStyle w:val="ListParagraph"/>
        <w:numPr>
          <w:ilvl w:val="0"/>
          <w:numId w:val="20"/>
        </w:numPr>
        <w:ind w:left="426" w:hanging="426"/>
        <w:rPr>
          <w:lang w:eastAsia="en-GB"/>
        </w:rPr>
      </w:pPr>
      <w:r w:rsidRPr="00E01F5B">
        <w:rPr>
          <w:lang w:eastAsia="en-GB"/>
        </w:rPr>
        <w:t>Koos õhutemperatuuri tõusuga ning sademete suurenemisega kasvab kasvuhoonegaaside emissioon looduslikelt ja kuivendatud turbaaladelt; </w:t>
      </w:r>
    </w:p>
    <w:p w14:paraId="58B0A938" w14:textId="77777777" w:rsidR="00E01F5B" w:rsidRPr="00E01F5B" w:rsidRDefault="00E01F5B" w:rsidP="007E6B96">
      <w:pPr>
        <w:pStyle w:val="ListParagraph"/>
        <w:numPr>
          <w:ilvl w:val="0"/>
          <w:numId w:val="20"/>
        </w:numPr>
        <w:ind w:left="426" w:hanging="426"/>
        <w:rPr>
          <w:lang w:eastAsia="en-GB"/>
        </w:rPr>
      </w:pPr>
      <w:r w:rsidRPr="00E01F5B">
        <w:rPr>
          <w:lang w:eastAsia="en-GB"/>
        </w:rPr>
        <w:t xml:space="preserve">Kliima muutumine võib nii tugevdada kui nõrgendada </w:t>
      </w:r>
      <w:proofErr w:type="spellStart"/>
      <w:r w:rsidRPr="00E01F5B">
        <w:rPr>
          <w:lang w:eastAsia="en-GB"/>
        </w:rPr>
        <w:t>eutrofeerumise</w:t>
      </w:r>
      <w:proofErr w:type="spellEnd"/>
      <w:r w:rsidRPr="00E01F5B">
        <w:rPr>
          <w:lang w:eastAsia="en-GB"/>
        </w:rPr>
        <w:t xml:space="preserve"> ilminguid ja töötada vastu pinnaveekogude parandamise meetmetele või vastupidiselt neid just toetada. </w:t>
      </w:r>
    </w:p>
    <w:p w14:paraId="0C58B83E" w14:textId="77777777" w:rsidR="00E01F5B" w:rsidRPr="00E01F5B" w:rsidRDefault="00E01F5B" w:rsidP="00484AB7">
      <w:pPr>
        <w:rPr>
          <w:lang w:eastAsia="en-GB"/>
        </w:rPr>
      </w:pPr>
      <w:r w:rsidRPr="00E01F5B">
        <w:rPr>
          <w:lang w:eastAsia="en-GB"/>
        </w:rPr>
        <w:t> </w:t>
      </w:r>
    </w:p>
    <w:p w14:paraId="42A0CF68" w14:textId="77777777" w:rsidR="00E01F5B" w:rsidRPr="00484AB7" w:rsidRDefault="00E01F5B" w:rsidP="00484AB7">
      <w:pPr>
        <w:rPr>
          <w:b/>
          <w:u w:val="single"/>
          <w:lang w:eastAsia="en-GB"/>
        </w:rPr>
      </w:pPr>
      <w:r w:rsidRPr="00484AB7">
        <w:rPr>
          <w:b/>
          <w:u w:val="single"/>
          <w:lang w:eastAsia="en-GB"/>
        </w:rPr>
        <w:t>4. Majandus </w:t>
      </w:r>
    </w:p>
    <w:p w14:paraId="2E419B0E" w14:textId="77777777" w:rsidR="00E01F5B" w:rsidRPr="00E01F5B" w:rsidRDefault="00E01F5B" w:rsidP="007E6B96">
      <w:pPr>
        <w:pStyle w:val="ListParagraph"/>
        <w:numPr>
          <w:ilvl w:val="0"/>
          <w:numId w:val="21"/>
        </w:numPr>
        <w:ind w:left="426" w:hanging="426"/>
        <w:rPr>
          <w:lang w:eastAsia="en-GB"/>
        </w:rPr>
      </w:pPr>
      <w:r w:rsidRPr="00E01F5B">
        <w:rPr>
          <w:lang w:eastAsia="en-GB"/>
        </w:rPr>
        <w:t>Riiklike regulatsioonide ja maksusüsteemi muutumine ning tarbijate surve;  </w:t>
      </w:r>
    </w:p>
    <w:p w14:paraId="0A45D7C3" w14:textId="77777777" w:rsidR="00E01F5B" w:rsidRPr="00E01F5B" w:rsidRDefault="00E01F5B" w:rsidP="007E6B96">
      <w:pPr>
        <w:pStyle w:val="ListParagraph"/>
        <w:numPr>
          <w:ilvl w:val="0"/>
          <w:numId w:val="21"/>
        </w:numPr>
        <w:ind w:left="426" w:hanging="426"/>
        <w:rPr>
          <w:lang w:eastAsia="en-GB"/>
        </w:rPr>
      </w:pPr>
      <w:r w:rsidRPr="00E01F5B">
        <w:rPr>
          <w:lang w:eastAsia="en-GB"/>
        </w:rPr>
        <w:t>Eesti ettevõtted peavad arvestama ajapikku kujunenud keskkonnaohutusnõuete ja -kasutuse piirangutega. </w:t>
      </w:r>
    </w:p>
    <w:p w14:paraId="3472FC3A" w14:textId="0DB91DC6" w:rsidR="00E01F5B" w:rsidRPr="00E01F5B" w:rsidRDefault="00E01F5B" w:rsidP="00484AB7">
      <w:pPr>
        <w:rPr>
          <w:lang w:eastAsia="en-GB"/>
        </w:rPr>
      </w:pPr>
      <w:r w:rsidRPr="00E01F5B">
        <w:rPr>
          <w:lang w:eastAsia="en-GB"/>
        </w:rPr>
        <w:t> </w:t>
      </w:r>
    </w:p>
    <w:p w14:paraId="3A43133D" w14:textId="79C02DEF" w:rsidR="00E01F5B" w:rsidRPr="00484AB7" w:rsidRDefault="00E01F5B" w:rsidP="00484AB7">
      <w:pPr>
        <w:jc w:val="left"/>
        <w:rPr>
          <w:b/>
          <w:u w:val="single"/>
          <w:lang w:eastAsia="en-GB"/>
        </w:rPr>
      </w:pPr>
      <w:r w:rsidRPr="00484AB7">
        <w:rPr>
          <w:b/>
          <w:u w:val="single"/>
          <w:lang w:eastAsia="en-GB"/>
        </w:rPr>
        <w:t>5. Biomajandus </w:t>
      </w:r>
    </w:p>
    <w:p w14:paraId="3A45E0A7" w14:textId="77777777" w:rsidR="00E01F5B" w:rsidRPr="00E01F5B" w:rsidRDefault="00E01F5B" w:rsidP="007E6B96">
      <w:pPr>
        <w:pStyle w:val="ListParagraph"/>
        <w:numPr>
          <w:ilvl w:val="0"/>
          <w:numId w:val="22"/>
        </w:numPr>
        <w:ind w:left="426" w:hanging="426"/>
        <w:rPr>
          <w:lang w:eastAsia="en-GB"/>
        </w:rPr>
      </w:pPr>
      <w:r w:rsidRPr="00E01F5B">
        <w:rPr>
          <w:lang w:eastAsia="en-GB"/>
        </w:rPr>
        <w:t>Muutlikud ilmastikuolud võivad põhjustada oluliste põllumajanduskultuuride saagikuse ja saagi kvaliteedi kõikumist; </w:t>
      </w:r>
    </w:p>
    <w:p w14:paraId="25C84A2D" w14:textId="52479101" w:rsidR="00E01F5B" w:rsidRPr="00E01F5B" w:rsidRDefault="00E01F5B" w:rsidP="007E6B96">
      <w:pPr>
        <w:pStyle w:val="ListParagraph"/>
        <w:numPr>
          <w:ilvl w:val="0"/>
          <w:numId w:val="22"/>
        </w:numPr>
        <w:ind w:left="426" w:hanging="426"/>
        <w:rPr>
          <w:lang w:eastAsia="en-GB"/>
        </w:rPr>
      </w:pPr>
      <w:r w:rsidRPr="00E01F5B">
        <w:rPr>
          <w:lang w:eastAsia="en-GB"/>
        </w:rPr>
        <w:t xml:space="preserve">Mõju </w:t>
      </w:r>
      <w:proofErr w:type="spellStart"/>
      <w:r w:rsidRPr="00E01F5B">
        <w:rPr>
          <w:lang w:eastAsia="en-GB"/>
        </w:rPr>
        <w:t>sisevete</w:t>
      </w:r>
      <w:proofErr w:type="spellEnd"/>
      <w:r w:rsidRPr="00E01F5B">
        <w:rPr>
          <w:lang w:eastAsia="en-GB"/>
        </w:rPr>
        <w:t xml:space="preserve"> kalastikule avaldub nii pikaajalise ühesuunalise muutuse (veekogude soojenemine) kui ka juhuslike lühiajaliste äärmuslike ilmastikunähtuste sageduse muutuse kaudu. See tähendab omakorda senisest erinevaid tingimusi töö</w:t>
      </w:r>
      <w:r w:rsidR="000F4408">
        <w:rPr>
          <w:lang w:eastAsia="en-GB"/>
        </w:rPr>
        <w:t>st</w:t>
      </w:r>
      <w:r w:rsidRPr="00E01F5B">
        <w:rPr>
          <w:lang w:eastAsia="en-GB"/>
        </w:rPr>
        <w:t>uslikuks ja harrastuskalapüügiks; </w:t>
      </w:r>
    </w:p>
    <w:p w14:paraId="0FD25C38" w14:textId="77777777" w:rsidR="00E01F5B" w:rsidRPr="00E01F5B" w:rsidRDefault="00E01F5B" w:rsidP="007E6B96">
      <w:pPr>
        <w:pStyle w:val="ListParagraph"/>
        <w:numPr>
          <w:ilvl w:val="0"/>
          <w:numId w:val="22"/>
        </w:numPr>
        <w:ind w:left="426" w:hanging="426"/>
        <w:rPr>
          <w:lang w:eastAsia="en-GB"/>
        </w:rPr>
      </w:pPr>
      <w:r w:rsidRPr="00E01F5B">
        <w:rPr>
          <w:lang w:eastAsia="en-GB"/>
        </w:rPr>
        <w:t>Kliima soojenemisel on oodata märkimisväärseid nihkeid ulukite fauna koosseisus.  </w:t>
      </w:r>
    </w:p>
    <w:p w14:paraId="142888D8" w14:textId="77777777" w:rsidR="00E01F5B" w:rsidRPr="00E01F5B" w:rsidRDefault="00E01F5B" w:rsidP="00484AB7">
      <w:pPr>
        <w:rPr>
          <w:lang w:eastAsia="en-GB"/>
        </w:rPr>
      </w:pPr>
      <w:r w:rsidRPr="00E01F5B">
        <w:rPr>
          <w:lang w:eastAsia="en-GB"/>
        </w:rPr>
        <w:lastRenderedPageBreak/>
        <w:t> </w:t>
      </w:r>
    </w:p>
    <w:p w14:paraId="7216784B" w14:textId="77777777" w:rsidR="00E01F5B" w:rsidRPr="00484AB7" w:rsidRDefault="00E01F5B" w:rsidP="00484AB7">
      <w:pPr>
        <w:rPr>
          <w:b/>
          <w:u w:val="single"/>
          <w:lang w:eastAsia="en-GB"/>
        </w:rPr>
      </w:pPr>
      <w:r w:rsidRPr="00484AB7">
        <w:rPr>
          <w:b/>
          <w:u w:val="single"/>
          <w:lang w:eastAsia="en-GB"/>
        </w:rPr>
        <w:t>6. Kogukond, teadlikkus ja koostöö </w:t>
      </w:r>
    </w:p>
    <w:p w14:paraId="6311CD6E" w14:textId="77777777" w:rsidR="00E01F5B" w:rsidRPr="00E01F5B" w:rsidRDefault="00E01F5B" w:rsidP="007E6B96">
      <w:pPr>
        <w:pStyle w:val="ListParagraph"/>
        <w:numPr>
          <w:ilvl w:val="0"/>
          <w:numId w:val="23"/>
        </w:numPr>
        <w:ind w:left="426" w:hanging="426"/>
        <w:rPr>
          <w:lang w:eastAsia="en-GB"/>
        </w:rPr>
      </w:pPr>
      <w:r w:rsidRPr="00E01F5B">
        <w:rPr>
          <w:lang w:eastAsia="en-GB"/>
        </w:rPr>
        <w:t>Sagenevate äärmuslike ilmastikunähtustega kasvab vajadus sotsiaaltöötajate abi järele, seda just eriti haavatavate gruppide teenindamisel, keda ähvardab sotsiaalsesse isolatsiooni jäämine; </w:t>
      </w:r>
    </w:p>
    <w:p w14:paraId="3D02DC4A" w14:textId="77777777" w:rsidR="00E01F5B" w:rsidRPr="00E01F5B" w:rsidRDefault="00E01F5B" w:rsidP="007E6B96">
      <w:pPr>
        <w:pStyle w:val="ListParagraph"/>
        <w:numPr>
          <w:ilvl w:val="0"/>
          <w:numId w:val="23"/>
        </w:numPr>
        <w:ind w:left="426" w:hanging="426"/>
        <w:rPr>
          <w:lang w:eastAsia="en-GB"/>
        </w:rPr>
      </w:pPr>
      <w:r w:rsidRPr="00E01F5B">
        <w:rPr>
          <w:lang w:eastAsia="en-GB"/>
        </w:rPr>
        <w:t>Suureneb vajadus päästetöödega seotud asutuste, organisatsioonide ja indiviidide vahelise koostöö järele;  </w:t>
      </w:r>
    </w:p>
    <w:p w14:paraId="31C9C8DE" w14:textId="1E92B8BE" w:rsidR="00E01F5B" w:rsidRPr="00E01F5B" w:rsidRDefault="00E01F5B" w:rsidP="007E6B96">
      <w:pPr>
        <w:pStyle w:val="ListParagraph"/>
        <w:numPr>
          <w:ilvl w:val="0"/>
          <w:numId w:val="23"/>
        </w:numPr>
        <w:ind w:left="426" w:hanging="426"/>
        <w:rPr>
          <w:lang w:eastAsia="en-GB"/>
        </w:rPr>
      </w:pPr>
      <w:r w:rsidRPr="00E01F5B">
        <w:rPr>
          <w:lang w:eastAsia="en-GB"/>
        </w:rPr>
        <w:t>Äärmuslike ilmastikunähtustega kaasnevad ohud ei mõjuta ühiskonnagruppe võrdselt – mõjud varieeruvad lokaalselt  ja ühiskonnaliikmeti (nt on eakamad enam tundlikud külma- ja kuumaäärmuste suhtes);  </w:t>
      </w:r>
    </w:p>
    <w:p w14:paraId="252BB927" w14:textId="77777777" w:rsidR="00E01F5B" w:rsidRPr="00E01F5B" w:rsidRDefault="00E01F5B" w:rsidP="007E6B96">
      <w:pPr>
        <w:pStyle w:val="ListParagraph"/>
        <w:numPr>
          <w:ilvl w:val="0"/>
          <w:numId w:val="23"/>
        </w:numPr>
        <w:ind w:left="426" w:hanging="426"/>
        <w:rPr>
          <w:lang w:eastAsia="en-GB"/>
        </w:rPr>
      </w:pPr>
      <w:r w:rsidRPr="00E01F5B">
        <w:rPr>
          <w:lang w:eastAsia="en-GB"/>
        </w:rPr>
        <w:t>Kliimamuutustest on kõige enam ohustatud vähekindlustatud inimesed. </w:t>
      </w:r>
    </w:p>
    <w:p w14:paraId="196AD21B" w14:textId="77777777" w:rsidR="00E01F5B" w:rsidRPr="00E01F5B" w:rsidRDefault="00E01F5B" w:rsidP="00484AB7">
      <w:pPr>
        <w:rPr>
          <w:lang w:eastAsia="en-GB"/>
        </w:rPr>
      </w:pPr>
      <w:r w:rsidRPr="00E01F5B">
        <w:rPr>
          <w:lang w:eastAsia="en-GB"/>
        </w:rPr>
        <w:t> </w:t>
      </w:r>
    </w:p>
    <w:p w14:paraId="320B0D7B" w14:textId="77777777" w:rsidR="00E01F5B" w:rsidRPr="00484AB7" w:rsidRDefault="00E01F5B" w:rsidP="00484AB7">
      <w:pPr>
        <w:rPr>
          <w:b/>
          <w:u w:val="single"/>
          <w:lang w:eastAsia="en-GB"/>
        </w:rPr>
      </w:pPr>
      <w:r w:rsidRPr="00484AB7">
        <w:rPr>
          <w:b/>
          <w:u w:val="single"/>
          <w:lang w:eastAsia="en-GB"/>
        </w:rPr>
        <w:t>7. Taristu ja ehitised </w:t>
      </w:r>
    </w:p>
    <w:p w14:paraId="6D10FFF2" w14:textId="7DC621A5" w:rsidR="00E01F5B" w:rsidRPr="00E01F5B" w:rsidRDefault="00E01F5B" w:rsidP="007E6B96">
      <w:pPr>
        <w:pStyle w:val="ListParagraph"/>
        <w:numPr>
          <w:ilvl w:val="0"/>
          <w:numId w:val="24"/>
        </w:numPr>
        <w:ind w:left="426" w:hanging="426"/>
        <w:rPr>
          <w:lang w:eastAsia="en-GB"/>
        </w:rPr>
      </w:pPr>
      <w:r w:rsidRPr="00E01F5B">
        <w:rPr>
          <w:lang w:eastAsia="en-GB"/>
        </w:rPr>
        <w:t xml:space="preserve">Võib väheneda ülemise põhjaveekihi tootlikkus, mistõttu </w:t>
      </w:r>
      <w:proofErr w:type="spellStart"/>
      <w:r w:rsidRPr="00E01F5B">
        <w:rPr>
          <w:lang w:eastAsia="en-GB"/>
        </w:rPr>
        <w:t>hajaasustusega</w:t>
      </w:r>
      <w:proofErr w:type="spellEnd"/>
      <w:r w:rsidRPr="00E01F5B">
        <w:rPr>
          <w:lang w:eastAsia="en-GB"/>
        </w:rPr>
        <w:t xml:space="preserve"> aladel võivad salvkaevud jääda kuivaks</w:t>
      </w:r>
      <w:r w:rsidR="00553362">
        <w:rPr>
          <w:lang w:eastAsia="en-GB"/>
        </w:rPr>
        <w:t>, suureneb ka</w:t>
      </w:r>
      <w:r w:rsidR="00B74E97">
        <w:rPr>
          <w:lang w:eastAsia="en-GB"/>
        </w:rPr>
        <w:t xml:space="preserve"> oh</w:t>
      </w:r>
      <w:r w:rsidR="00470726">
        <w:rPr>
          <w:lang w:eastAsia="en-GB"/>
        </w:rPr>
        <w:t>t</w:t>
      </w:r>
      <w:r w:rsidR="00553362">
        <w:rPr>
          <w:lang w:eastAsia="en-GB"/>
        </w:rPr>
        <w:t xml:space="preserve"> </w:t>
      </w:r>
      <w:r w:rsidR="002847C7">
        <w:rPr>
          <w:lang w:eastAsia="en-GB"/>
        </w:rPr>
        <w:t>põhjaveekihi reostuseks</w:t>
      </w:r>
      <w:r w:rsidRPr="00E01F5B">
        <w:rPr>
          <w:lang w:eastAsia="en-GB"/>
        </w:rPr>
        <w:t>;  </w:t>
      </w:r>
    </w:p>
    <w:p w14:paraId="4037E611" w14:textId="77777777" w:rsidR="00E01F5B" w:rsidRPr="00E01F5B" w:rsidRDefault="00E01F5B" w:rsidP="007E6B96">
      <w:pPr>
        <w:pStyle w:val="ListParagraph"/>
        <w:numPr>
          <w:ilvl w:val="0"/>
          <w:numId w:val="24"/>
        </w:numPr>
        <w:ind w:left="426" w:hanging="426"/>
        <w:rPr>
          <w:lang w:eastAsia="en-GB"/>
        </w:rPr>
      </w:pPr>
      <w:r w:rsidRPr="00E01F5B">
        <w:rPr>
          <w:lang w:eastAsia="en-GB"/>
        </w:rPr>
        <w:t>Piirkondlikud üleujutused linnade madalamates osades;  </w:t>
      </w:r>
    </w:p>
    <w:p w14:paraId="3B81FD75" w14:textId="77777777" w:rsidR="00E01F5B" w:rsidRPr="00E01F5B" w:rsidRDefault="00E01F5B" w:rsidP="007E6B96">
      <w:pPr>
        <w:pStyle w:val="ListParagraph"/>
        <w:numPr>
          <w:ilvl w:val="0"/>
          <w:numId w:val="24"/>
        </w:numPr>
        <w:ind w:left="426" w:hanging="426"/>
        <w:rPr>
          <w:lang w:eastAsia="en-GB"/>
        </w:rPr>
      </w:pPr>
      <w:r w:rsidRPr="00E01F5B">
        <w:rPr>
          <w:lang w:eastAsia="en-GB"/>
        </w:rPr>
        <w:t>Ilmastikuoludest, sh eriti tugevatest tormituultest, on haavatavaim elektri jaotusvõrk, kuna enamik elektriliinidest asub avamaastikul, läbides metsaalasid, mistõttu on tuule langetatud puude kukkumine liinidele sagedane elektriliinide purunemiste ja lühiste põhjus.  </w:t>
      </w:r>
    </w:p>
    <w:p w14:paraId="04E53ED5" w14:textId="77777777" w:rsidR="00E01F5B" w:rsidRPr="00E01F5B" w:rsidRDefault="00E01F5B" w:rsidP="00484AB7">
      <w:pPr>
        <w:rPr>
          <w:lang w:eastAsia="en-GB"/>
        </w:rPr>
      </w:pPr>
      <w:r w:rsidRPr="00E01F5B">
        <w:rPr>
          <w:lang w:eastAsia="en-GB"/>
        </w:rPr>
        <w:t> </w:t>
      </w:r>
    </w:p>
    <w:p w14:paraId="69A8363C" w14:textId="77777777" w:rsidR="00E01F5B" w:rsidRPr="00484AB7" w:rsidRDefault="00E01F5B" w:rsidP="00484AB7">
      <w:pPr>
        <w:rPr>
          <w:b/>
          <w:u w:val="single"/>
          <w:lang w:eastAsia="en-GB"/>
        </w:rPr>
      </w:pPr>
      <w:r w:rsidRPr="00484AB7">
        <w:rPr>
          <w:b/>
          <w:u w:val="single"/>
          <w:lang w:eastAsia="en-GB"/>
        </w:rPr>
        <w:t>8. Energeetika ja varustuskindlus </w:t>
      </w:r>
    </w:p>
    <w:p w14:paraId="75359939" w14:textId="77777777" w:rsidR="00E01F5B" w:rsidRPr="00E01F5B" w:rsidRDefault="00E01F5B" w:rsidP="007E6B96">
      <w:pPr>
        <w:pStyle w:val="ListParagraph"/>
        <w:numPr>
          <w:ilvl w:val="0"/>
          <w:numId w:val="25"/>
        </w:numPr>
        <w:ind w:left="426" w:hanging="426"/>
        <w:rPr>
          <w:lang w:eastAsia="en-GB"/>
        </w:rPr>
      </w:pPr>
      <w:r w:rsidRPr="00E01F5B">
        <w:rPr>
          <w:lang w:eastAsia="en-GB"/>
        </w:rPr>
        <w:t>Aastaks 2100 on toimuvate kliimamuutuste tõttu oodata väikest negatiivset mõju päikeseenergia ja puidu, kui energiaressursi, kasutamisele.  </w:t>
      </w:r>
    </w:p>
    <w:p w14:paraId="24442275" w14:textId="77777777" w:rsidR="00E01F5B" w:rsidRPr="00E01F5B" w:rsidRDefault="00E01F5B" w:rsidP="007E6B96">
      <w:pPr>
        <w:pStyle w:val="ListParagraph"/>
        <w:numPr>
          <w:ilvl w:val="0"/>
          <w:numId w:val="25"/>
        </w:numPr>
        <w:ind w:left="426" w:hanging="426"/>
        <w:rPr>
          <w:lang w:eastAsia="en-GB"/>
        </w:rPr>
      </w:pPr>
      <w:r w:rsidRPr="00E01F5B">
        <w:rPr>
          <w:lang w:eastAsia="en-GB"/>
        </w:rPr>
        <w:t>Halvasti ehitatud hoonetarindite soojapidavus võib tulevikus põhjustada ülekoormust ja elektrikatkestusi, kuna hooned vajavad rohkem kütmist ja jahutamist elektrienergiaga; </w:t>
      </w:r>
    </w:p>
    <w:p w14:paraId="64EABAFE" w14:textId="77777777" w:rsidR="00E01F5B" w:rsidRDefault="00E01F5B" w:rsidP="007E6B96">
      <w:pPr>
        <w:pStyle w:val="ListParagraph"/>
        <w:numPr>
          <w:ilvl w:val="0"/>
          <w:numId w:val="25"/>
        </w:numPr>
        <w:ind w:left="426" w:hanging="426"/>
        <w:rPr>
          <w:lang w:eastAsia="en-GB"/>
        </w:rPr>
      </w:pPr>
      <w:r w:rsidRPr="00E01F5B">
        <w:rPr>
          <w:lang w:eastAsia="en-GB"/>
        </w:rPr>
        <w:t>Aastani 2100 prognoositud kliimategurite muutustest olulisima negatiivse mõjuga energia varustuskindlusele on äärmuslike kliimasündmuste (tormide) sagenemine, mille tulemusena võivad sageneda katkestused elektriülekandel, kuid energiaressursside saadavust ning elektrienergia tootmist kliimamuutused märgatavalt ei mõjuta. </w:t>
      </w:r>
    </w:p>
    <w:p w14:paraId="4CD791E8" w14:textId="77777777" w:rsidR="005F5997" w:rsidRDefault="005F5997">
      <w:pPr>
        <w:jc w:val="left"/>
        <w:rPr>
          <w:rFonts w:ascii="Arial" w:eastAsia="Times New Roman" w:hAnsi="Arial" w:cs="Times New Roman (Headings CS)"/>
          <w:b/>
          <w:caps/>
          <w:color w:val="007363"/>
          <w:sz w:val="32"/>
          <w:szCs w:val="26"/>
          <w:lang w:eastAsia="en-GB"/>
        </w:rPr>
      </w:pPr>
      <w:r>
        <w:rPr>
          <w:rFonts w:eastAsia="Times New Roman"/>
          <w:lang w:eastAsia="en-GB"/>
        </w:rPr>
        <w:br w:type="page"/>
      </w:r>
    </w:p>
    <w:p w14:paraId="3A84FA6C" w14:textId="3505A1DD" w:rsidR="007452AF" w:rsidRDefault="009D4031" w:rsidP="009D4031">
      <w:pPr>
        <w:pStyle w:val="Heading2"/>
        <w:rPr>
          <w:rFonts w:eastAsia="Times New Roman"/>
          <w:lang w:eastAsia="en-GB"/>
        </w:rPr>
      </w:pPr>
      <w:bookmarkStart w:id="75" w:name="_Toc109730003"/>
      <w:r w:rsidRPr="00A13E79">
        <w:rPr>
          <w:rFonts w:eastAsia="Times New Roman"/>
          <w:lang w:eastAsia="en-GB"/>
        </w:rPr>
        <w:lastRenderedPageBreak/>
        <w:t>4.</w:t>
      </w:r>
      <w:r w:rsidR="00E51DCB">
        <w:rPr>
          <w:rFonts w:eastAsia="Times New Roman"/>
          <w:lang w:eastAsia="en-GB"/>
        </w:rPr>
        <w:t>2</w:t>
      </w:r>
      <w:r w:rsidRPr="00A13E79">
        <w:rPr>
          <w:rFonts w:eastAsia="Times New Roman"/>
          <w:lang w:eastAsia="en-GB"/>
        </w:rPr>
        <w:t xml:space="preserve"> </w:t>
      </w:r>
      <w:r w:rsidR="009D7B6C" w:rsidRPr="00A13E79">
        <w:rPr>
          <w:rFonts w:eastAsia="Times New Roman"/>
          <w:lang w:eastAsia="en-GB"/>
        </w:rPr>
        <w:t>Efektiivsed meetmed kliimamuutuste vältimiseks ja leevendamiseks</w:t>
      </w:r>
      <w:bookmarkEnd w:id="75"/>
    </w:p>
    <w:p w14:paraId="2E2BF72E" w14:textId="12E55972" w:rsidR="00402DE4" w:rsidRDefault="00402DE4" w:rsidP="009D7B6C">
      <w:r>
        <w:t>Kogu Eesti KHG heitkogustest pärineb suurim osa energiasektorist, sellele järgnevad põllumajandussektor, tööstusprotsessid ja tootmissektor ning jäätmesektor.</w:t>
      </w:r>
    </w:p>
    <w:p w14:paraId="0EFFD561" w14:textId="1BE1D2A7" w:rsidR="009D7B6C" w:rsidRDefault="006460F6" w:rsidP="009D7B6C">
      <w:r>
        <w:t xml:space="preserve">Kliimaneutraalse </w:t>
      </w:r>
      <w:r w:rsidR="0060776E">
        <w:t xml:space="preserve">Võru </w:t>
      </w:r>
      <w:r w:rsidR="006C6F66">
        <w:t>maakonnani</w:t>
      </w:r>
      <w:r w:rsidR="00D14F2A">
        <w:t xml:space="preserve"> sh ka Eest</w:t>
      </w:r>
      <w:r w:rsidR="000A3BDB">
        <w:t>ini</w:t>
      </w:r>
      <w:r w:rsidR="00FB15D9">
        <w:t xml:space="preserve"> jõudmine aastaks 2050</w:t>
      </w:r>
      <w:r w:rsidR="006C6F66">
        <w:t xml:space="preserve">, </w:t>
      </w:r>
      <w:r>
        <w:t xml:space="preserve">kus inimtekkeliste kasvuhoonegaaside heide </w:t>
      </w:r>
      <w:r w:rsidR="00042D37">
        <w:t>on võr</w:t>
      </w:r>
      <w:r w:rsidR="00FB15D9">
        <w:t xml:space="preserve">dne nende </w:t>
      </w:r>
      <w:r>
        <w:t>sidumisega</w:t>
      </w:r>
      <w:r w:rsidR="006C6F66">
        <w:t>,</w:t>
      </w:r>
      <w:r>
        <w:t xml:space="preserve"> on kõigi valdkondade (nii era-, avaliku kui mittetulundussektori) panustamisel tehniliselt võimalik ning strateegiliselt tarkade investeeringute korral potentsiaalselt pikaajaliselt tulutoov.</w:t>
      </w:r>
      <w:r w:rsidR="00C23280" w:rsidRPr="00484AB7">
        <w:rPr>
          <w:vertAlign w:val="superscript"/>
        </w:rPr>
        <w:fldChar w:fldCharType="begin"/>
      </w:r>
      <w:r w:rsidR="00C23280" w:rsidRPr="00484AB7">
        <w:rPr>
          <w:vertAlign w:val="superscript"/>
        </w:rPr>
        <w:instrText xml:space="preserve"> NOTEREF _Ref106288464 \h </w:instrText>
      </w:r>
      <w:r w:rsidR="00C23280">
        <w:rPr>
          <w:vertAlign w:val="superscript"/>
        </w:rPr>
        <w:instrText xml:space="preserve"> \* MERGEFORMAT </w:instrText>
      </w:r>
      <w:r w:rsidR="00C23280" w:rsidRPr="00484AB7">
        <w:rPr>
          <w:vertAlign w:val="superscript"/>
        </w:rPr>
      </w:r>
      <w:r w:rsidR="00C23280" w:rsidRPr="00484AB7">
        <w:rPr>
          <w:vertAlign w:val="superscript"/>
        </w:rPr>
        <w:fldChar w:fldCharType="separate"/>
      </w:r>
      <w:r w:rsidR="00C23280" w:rsidRPr="00484AB7">
        <w:rPr>
          <w:vertAlign w:val="superscript"/>
        </w:rPr>
        <w:t>7</w:t>
      </w:r>
      <w:r w:rsidR="00C23280" w:rsidRPr="00484AB7">
        <w:rPr>
          <w:vertAlign w:val="superscript"/>
        </w:rPr>
        <w:fldChar w:fldCharType="end"/>
      </w:r>
      <w:r>
        <w:t xml:space="preserve"> </w:t>
      </w:r>
    </w:p>
    <w:p w14:paraId="23D7F848" w14:textId="72F5E568" w:rsidR="006220D8" w:rsidRDefault="00E90685" w:rsidP="009D7B6C">
      <w:r>
        <w:t>Eesti kliimaambitsiooni tõstmise võimaluste analüüs näeb ette, et p</w:t>
      </w:r>
      <w:r w:rsidR="00563BBD">
        <w:t>erioodil 202</w:t>
      </w:r>
      <w:r w:rsidR="006220D8">
        <w:t>2</w:t>
      </w:r>
      <w:r w:rsidR="00563BBD">
        <w:t>-2030 tuleb fokusseerida</w:t>
      </w:r>
      <w:r w:rsidR="007912EC">
        <w:t xml:space="preserve"> kliimamuutusi ennetavad ja leevendavad</w:t>
      </w:r>
      <w:r>
        <w:t xml:space="preserve"> tegevused </w:t>
      </w:r>
      <w:r w:rsidR="00563BBD">
        <w:t>kiire võiduga ehk suure heitkoguste vähendamise potentsiaaliga, kuluefektiivse</w:t>
      </w:r>
      <w:r w:rsidR="00393705">
        <w:t>tele</w:t>
      </w:r>
      <w:r w:rsidR="00563BBD">
        <w:t xml:space="preserve"> meetmetele võtmevaldkondades. </w:t>
      </w:r>
      <w:r w:rsidR="00393705">
        <w:t>SEI analüüsile toetudes on</w:t>
      </w:r>
      <w:r w:rsidR="00916FAD">
        <w:t xml:space="preserve"> kõige</w:t>
      </w:r>
      <w:r w:rsidR="00563BBD">
        <w:t xml:space="preserve"> olulisem</w:t>
      </w:r>
      <w:r w:rsidR="00393705">
        <w:t>:</w:t>
      </w:r>
    </w:p>
    <w:p w14:paraId="4E83534D" w14:textId="3406D9E8" w:rsidR="00EC4F73" w:rsidRDefault="0E85C066" w:rsidP="007E6B96">
      <w:pPr>
        <w:pStyle w:val="ListParagraph"/>
        <w:numPr>
          <w:ilvl w:val="0"/>
          <w:numId w:val="26"/>
        </w:numPr>
        <w:ind w:left="426" w:hanging="426"/>
      </w:pPr>
      <w:r>
        <w:t xml:space="preserve">kiirendada märgatavalt investeeringuid energiatõhususse nii hoonete, transpordi kui ka tööstuse osas, kuna nendes sektorites rakendatud meetmed toovad pikemaks perioodis mitte üksnes KHG heite vähendamise, vaid ka rahalisi sääste. Sealhulgas vähendavad vajadust investeerida uutesse energiatootmisvõimsustesse; </w:t>
      </w:r>
    </w:p>
    <w:p w14:paraId="51F95B7D" w14:textId="0C6EF737" w:rsidR="006220D8" w:rsidRDefault="4387765A" w:rsidP="007E6B96">
      <w:pPr>
        <w:pStyle w:val="ListParagraph"/>
        <w:numPr>
          <w:ilvl w:val="0"/>
          <w:numId w:val="26"/>
        </w:numPr>
        <w:ind w:left="426" w:hanging="426"/>
      </w:pPr>
      <w:r>
        <w:t>elektri- ja soojatootmine</w:t>
      </w:r>
      <w:r w:rsidR="008A3BC1">
        <w:t xml:space="preserve"> tuleb </w:t>
      </w:r>
      <w:r w:rsidR="0083741F">
        <w:t>viia</w:t>
      </w:r>
      <w:r w:rsidR="00756DDD">
        <w:t xml:space="preserve"> märkimisväärses</w:t>
      </w:r>
      <w:r>
        <w:t xml:space="preserve"> mahus üle taastuvatele energiaallikatele ning </w:t>
      </w:r>
      <w:r w:rsidR="00D67EE6">
        <w:t>oluliselt</w:t>
      </w:r>
      <w:r w:rsidR="00590F20">
        <w:t xml:space="preserve"> tuleb</w:t>
      </w:r>
      <w:r>
        <w:t xml:space="preserve"> kasvatada väikese KHG heitega/kliimaneutraalsete energiakandjate osakaalu transpordis. </w:t>
      </w:r>
    </w:p>
    <w:p w14:paraId="4DA97521" w14:textId="05E27213" w:rsidR="00402DE4" w:rsidRDefault="00402DE4" w:rsidP="00484AB7">
      <w:r>
        <w:t xml:space="preserve">Kliimaneutraalsuse saavutamiseks tuleb rakendada meetmeid eelkõige eeltoodud sektorites, kuid ka teistes. </w:t>
      </w:r>
      <w:r w:rsidRPr="00484AB7">
        <w:t>Tabeli</w:t>
      </w:r>
      <w:r w:rsidR="0032600E" w:rsidRPr="00484AB7">
        <w:t xml:space="preserve">tes </w:t>
      </w:r>
      <w:r w:rsidRPr="00484AB7">
        <w:t xml:space="preserve"> </w:t>
      </w:r>
      <w:r w:rsidR="00797147" w:rsidRPr="00484AB7">
        <w:t>4</w:t>
      </w:r>
      <w:r w:rsidRPr="00484AB7">
        <w:t>.</w:t>
      </w:r>
      <w:r w:rsidR="00797147" w:rsidRPr="00A17E5C">
        <w:t>2</w:t>
      </w:r>
      <w:r w:rsidR="0032600E" w:rsidRPr="00A17E5C">
        <w:t>.1 ja 4.2</w:t>
      </w:r>
      <w:r w:rsidRPr="00A17E5C">
        <w:t>.</w:t>
      </w:r>
      <w:r w:rsidR="00797147" w:rsidRPr="00A17E5C">
        <w:t>2</w:t>
      </w:r>
      <w:r>
        <w:t xml:space="preserve"> on toodud KHG heite vähendamise meetmed sektorite kaupa, lähtudes SEI Tallinna 2019. aasta tööst “Eesti kliimaambitsiooni tõstmise võimaluste analüüs” ning Rohetiigri energia teekaardist 2021-2031-2040.</w:t>
      </w:r>
    </w:p>
    <w:p w14:paraId="78FF5178" w14:textId="05854AB0" w:rsidR="00402DE4" w:rsidRDefault="00402DE4" w:rsidP="00484AB7">
      <w:pPr>
        <w:pStyle w:val="Caption"/>
      </w:pPr>
      <w:r>
        <w:t xml:space="preserve">Tabel </w:t>
      </w:r>
      <w:r w:rsidR="00797147">
        <w:t>4</w:t>
      </w:r>
      <w:r>
        <w:t>.</w:t>
      </w:r>
      <w:r w:rsidR="00797147">
        <w:t>2</w:t>
      </w:r>
      <w:r w:rsidR="00B876FC">
        <w:t>.1</w:t>
      </w:r>
      <w:r>
        <w:t xml:space="preserve"> KHG heite vähendamise meetmed sektorite kaupa</w:t>
      </w:r>
    </w:p>
    <w:tbl>
      <w:tblPr>
        <w:tblStyle w:val="TableGrid"/>
        <w:tblW w:w="6658" w:type="dxa"/>
        <w:tblLayout w:type="fixed"/>
        <w:tblLook w:val="06A0" w:firstRow="1" w:lastRow="0" w:firstColumn="1" w:lastColumn="0" w:noHBand="1" w:noVBand="1"/>
      </w:tblPr>
      <w:tblGrid>
        <w:gridCol w:w="1980"/>
        <w:gridCol w:w="4678"/>
      </w:tblGrid>
      <w:tr w:rsidR="00402DE4" w14:paraId="3666C863" w14:textId="77777777" w:rsidTr="00484AB7">
        <w:tc>
          <w:tcPr>
            <w:tcW w:w="1980" w:type="dxa"/>
            <w:shd w:val="clear" w:color="auto" w:fill="007363"/>
          </w:tcPr>
          <w:p w14:paraId="75E56AAB" w14:textId="77777777" w:rsidR="00402DE4" w:rsidRPr="00484AB7" w:rsidRDefault="00402DE4" w:rsidP="00484AB7">
            <w:pPr>
              <w:spacing w:before="120" w:after="120"/>
              <w:rPr>
                <w:b/>
                <w:color w:val="FFFFFF" w:themeColor="background1"/>
              </w:rPr>
            </w:pPr>
            <w:r w:rsidRPr="00484AB7">
              <w:rPr>
                <w:b/>
                <w:color w:val="FFFFFF" w:themeColor="background1"/>
              </w:rPr>
              <w:t>Sektor</w:t>
            </w:r>
          </w:p>
        </w:tc>
        <w:tc>
          <w:tcPr>
            <w:tcW w:w="4678" w:type="dxa"/>
            <w:shd w:val="clear" w:color="auto" w:fill="007363"/>
          </w:tcPr>
          <w:p w14:paraId="7D3A088B" w14:textId="77777777" w:rsidR="00402DE4" w:rsidRPr="00484AB7" w:rsidRDefault="00402DE4" w:rsidP="00484AB7">
            <w:pPr>
              <w:spacing w:before="120" w:after="120"/>
              <w:rPr>
                <w:b/>
                <w:color w:val="FFFFFF" w:themeColor="background1"/>
              </w:rPr>
            </w:pPr>
            <w:r w:rsidRPr="00484AB7">
              <w:rPr>
                <w:b/>
                <w:color w:val="FFFFFF" w:themeColor="background1"/>
              </w:rPr>
              <w:t>KHG heite vähenemine</w:t>
            </w:r>
          </w:p>
        </w:tc>
      </w:tr>
      <w:tr w:rsidR="00402DE4" w14:paraId="05EB0C9F" w14:textId="77777777" w:rsidTr="00484AB7">
        <w:tc>
          <w:tcPr>
            <w:tcW w:w="1980" w:type="dxa"/>
          </w:tcPr>
          <w:p w14:paraId="20225C9A" w14:textId="77777777" w:rsidR="00402DE4" w:rsidRPr="00484AB7" w:rsidRDefault="00402DE4" w:rsidP="00484AB7">
            <w:pPr>
              <w:spacing w:before="120" w:after="120"/>
              <w:jc w:val="left"/>
              <w:rPr>
                <w:b/>
              </w:rPr>
            </w:pPr>
            <w:r w:rsidRPr="00484AB7">
              <w:rPr>
                <w:b/>
              </w:rPr>
              <w:t>Hooned</w:t>
            </w:r>
          </w:p>
        </w:tc>
        <w:tc>
          <w:tcPr>
            <w:tcW w:w="4678" w:type="dxa"/>
          </w:tcPr>
          <w:p w14:paraId="6147433B" w14:textId="1AE608BF" w:rsidR="00402DE4" w:rsidRDefault="00D42C3F" w:rsidP="00484AB7">
            <w:pPr>
              <w:spacing w:before="120" w:after="120"/>
              <w:jc w:val="left"/>
            </w:pPr>
            <w:r>
              <w:t>O</w:t>
            </w:r>
            <w:r w:rsidR="00402DE4">
              <w:t>lemasolevate hoonete energiakasutuse vähen</w:t>
            </w:r>
            <w:r>
              <w:t>damine</w:t>
            </w:r>
            <w:r w:rsidR="00402DE4">
              <w:t xml:space="preserve"> renoveerimise teel</w:t>
            </w:r>
            <w:r>
              <w:t>.</w:t>
            </w:r>
          </w:p>
        </w:tc>
      </w:tr>
      <w:tr w:rsidR="00402DE4" w14:paraId="6B3740BA" w14:textId="77777777" w:rsidTr="00484AB7">
        <w:tc>
          <w:tcPr>
            <w:tcW w:w="1980" w:type="dxa"/>
          </w:tcPr>
          <w:p w14:paraId="254FEF9A" w14:textId="77777777" w:rsidR="00402DE4" w:rsidRPr="00484AB7" w:rsidRDefault="00402DE4" w:rsidP="00484AB7">
            <w:pPr>
              <w:spacing w:before="120" w:after="120"/>
              <w:jc w:val="left"/>
              <w:rPr>
                <w:b/>
              </w:rPr>
            </w:pPr>
            <w:r w:rsidRPr="00484AB7">
              <w:rPr>
                <w:b/>
              </w:rPr>
              <w:t>Energia(-kandjad)</w:t>
            </w:r>
          </w:p>
        </w:tc>
        <w:tc>
          <w:tcPr>
            <w:tcW w:w="4678" w:type="dxa"/>
          </w:tcPr>
          <w:p w14:paraId="06A7B77F" w14:textId="2449C1C1" w:rsidR="00402DE4" w:rsidRDefault="00D42C3F" w:rsidP="00484AB7">
            <w:pPr>
              <w:spacing w:before="120" w:after="120"/>
              <w:jc w:val="left"/>
            </w:pPr>
            <w:r>
              <w:t>E</w:t>
            </w:r>
            <w:r w:rsidR="00402DE4">
              <w:t>nergiakasutuse vähendami</w:t>
            </w:r>
            <w:r>
              <w:t>ne</w:t>
            </w:r>
            <w:r w:rsidR="00402DE4">
              <w:t>, säästlikumate ja suurema kasuteguriga tehnoloogiate kasutami</w:t>
            </w:r>
            <w:r>
              <w:t>n</w:t>
            </w:r>
            <w:r w:rsidR="00402DE4">
              <w:t>e; taastuvenergiaparkide rajami</w:t>
            </w:r>
            <w:r>
              <w:t>n</w:t>
            </w:r>
            <w:r w:rsidR="00402DE4">
              <w:t>e; primaarenergia allika muutuse ja/või lõpptarbimisse jõudvate energiakandjate struktuuri muut</w:t>
            </w:r>
            <w:r>
              <w:t>mine.</w:t>
            </w:r>
          </w:p>
        </w:tc>
      </w:tr>
      <w:tr w:rsidR="00402DE4" w14:paraId="2D941FEA" w14:textId="77777777" w:rsidTr="00484AB7">
        <w:tc>
          <w:tcPr>
            <w:tcW w:w="1980" w:type="dxa"/>
          </w:tcPr>
          <w:p w14:paraId="41BB0540" w14:textId="77777777" w:rsidR="00402DE4" w:rsidRPr="00484AB7" w:rsidRDefault="00402DE4" w:rsidP="00484AB7">
            <w:pPr>
              <w:spacing w:before="120" w:after="120"/>
              <w:jc w:val="left"/>
              <w:rPr>
                <w:b/>
              </w:rPr>
            </w:pPr>
            <w:r w:rsidRPr="00484AB7">
              <w:rPr>
                <w:b/>
              </w:rPr>
              <w:t>Tööstus</w:t>
            </w:r>
          </w:p>
        </w:tc>
        <w:tc>
          <w:tcPr>
            <w:tcW w:w="4678" w:type="dxa"/>
          </w:tcPr>
          <w:p w14:paraId="3EC52E75" w14:textId="3115D659" w:rsidR="00402DE4" w:rsidRDefault="008D4D58" w:rsidP="00484AB7">
            <w:pPr>
              <w:spacing w:before="120" w:after="120"/>
              <w:jc w:val="left"/>
            </w:pPr>
            <w:r>
              <w:t>T</w:t>
            </w:r>
            <w:r w:rsidR="00402DE4">
              <w:t>õhusama</w:t>
            </w:r>
            <w:r w:rsidR="008C65F7">
              <w:t>d</w:t>
            </w:r>
            <w:r w:rsidR="00402DE4">
              <w:t xml:space="preserve"> masina</w:t>
            </w:r>
            <w:r w:rsidR="008C65F7">
              <w:t>d</w:t>
            </w:r>
            <w:r w:rsidR="00402DE4">
              <w:t xml:space="preserve"> ja protsessid, mis kasutavad sama toodangu tootmiseks vähem toorainet ja energiat ehk väheneb KHG heide toodanguühiku kohta</w:t>
            </w:r>
          </w:p>
        </w:tc>
      </w:tr>
      <w:tr w:rsidR="00402DE4" w14:paraId="6ABA19CC" w14:textId="77777777" w:rsidTr="00484AB7">
        <w:tc>
          <w:tcPr>
            <w:tcW w:w="1980" w:type="dxa"/>
          </w:tcPr>
          <w:p w14:paraId="26990C95" w14:textId="77777777" w:rsidR="00402DE4" w:rsidRPr="00484AB7" w:rsidRDefault="00402DE4" w:rsidP="00484AB7">
            <w:pPr>
              <w:spacing w:before="120" w:after="120"/>
              <w:jc w:val="left"/>
              <w:rPr>
                <w:b/>
              </w:rPr>
            </w:pPr>
            <w:r w:rsidRPr="00484AB7">
              <w:rPr>
                <w:b/>
              </w:rPr>
              <w:t>Ressursid</w:t>
            </w:r>
          </w:p>
        </w:tc>
        <w:tc>
          <w:tcPr>
            <w:tcW w:w="4678" w:type="dxa"/>
          </w:tcPr>
          <w:p w14:paraId="588468EC" w14:textId="2AEA296F" w:rsidR="00402DE4" w:rsidRDefault="00A8032B" w:rsidP="00484AB7">
            <w:pPr>
              <w:spacing w:before="120" w:after="120"/>
              <w:jc w:val="left"/>
            </w:pPr>
            <w:r>
              <w:t>M</w:t>
            </w:r>
            <w:r w:rsidR="00402DE4">
              <w:t>aakasutuse planeerimi</w:t>
            </w:r>
            <w:r>
              <w:t>n</w:t>
            </w:r>
            <w:r w:rsidR="00402DE4">
              <w:t>e, ressursside taas- ja/või korduskasu</w:t>
            </w:r>
            <w:r>
              <w:t>tamine</w:t>
            </w:r>
          </w:p>
        </w:tc>
      </w:tr>
      <w:tr w:rsidR="00402DE4" w14:paraId="47F8B871" w14:textId="77777777" w:rsidTr="00484AB7">
        <w:tc>
          <w:tcPr>
            <w:tcW w:w="1980" w:type="dxa"/>
          </w:tcPr>
          <w:p w14:paraId="007C8ED0" w14:textId="77777777" w:rsidR="00402DE4" w:rsidRPr="00484AB7" w:rsidRDefault="00402DE4" w:rsidP="00484AB7">
            <w:pPr>
              <w:spacing w:before="120" w:after="120"/>
              <w:jc w:val="left"/>
              <w:rPr>
                <w:b/>
              </w:rPr>
            </w:pPr>
            <w:r w:rsidRPr="00484AB7">
              <w:rPr>
                <w:b/>
              </w:rPr>
              <w:t>LULUCF</w:t>
            </w:r>
          </w:p>
        </w:tc>
        <w:tc>
          <w:tcPr>
            <w:tcW w:w="4678" w:type="dxa"/>
          </w:tcPr>
          <w:p w14:paraId="457F8406" w14:textId="1DB081C5" w:rsidR="00402DE4" w:rsidRDefault="00A8032B" w:rsidP="00484AB7">
            <w:pPr>
              <w:spacing w:before="120" w:after="120"/>
              <w:jc w:val="left"/>
            </w:pPr>
            <w:r>
              <w:t>H</w:t>
            </w:r>
            <w:r w:rsidR="00402DE4">
              <w:t>eite sidumi</w:t>
            </w:r>
            <w:r>
              <w:t>n</w:t>
            </w:r>
            <w:r w:rsidR="00402DE4">
              <w:t>e (metsastamine, turvasmuldade viimine looduslikeks rohumaadeks ja muldade lupjamine)</w:t>
            </w:r>
          </w:p>
        </w:tc>
      </w:tr>
      <w:tr w:rsidR="00402DE4" w14:paraId="51776CEF" w14:textId="77777777" w:rsidTr="00484AB7">
        <w:tc>
          <w:tcPr>
            <w:tcW w:w="1980" w:type="dxa"/>
          </w:tcPr>
          <w:p w14:paraId="2BC89953" w14:textId="77777777" w:rsidR="00402DE4" w:rsidRPr="00484AB7" w:rsidRDefault="00402DE4" w:rsidP="00484AB7">
            <w:pPr>
              <w:spacing w:before="120" w:after="120"/>
              <w:jc w:val="left"/>
              <w:rPr>
                <w:b/>
              </w:rPr>
            </w:pPr>
            <w:r w:rsidRPr="00484AB7">
              <w:rPr>
                <w:b/>
              </w:rPr>
              <w:t>Liikuvus ja transport</w:t>
            </w:r>
          </w:p>
        </w:tc>
        <w:tc>
          <w:tcPr>
            <w:tcW w:w="4678" w:type="dxa"/>
          </w:tcPr>
          <w:p w14:paraId="49AEC990" w14:textId="0180C51A" w:rsidR="00402DE4" w:rsidRDefault="00554B88" w:rsidP="00484AB7">
            <w:pPr>
              <w:spacing w:before="120" w:after="120"/>
              <w:jc w:val="left"/>
            </w:pPr>
            <w:r>
              <w:t xml:space="preserve">Transpordikorralduse efektiivne lahendamine </w:t>
            </w:r>
            <w:r w:rsidR="006D5D39">
              <w:t>(</w:t>
            </w:r>
            <w:r w:rsidR="00691475">
              <w:t xml:space="preserve">vähem liikumisi, </w:t>
            </w:r>
            <w:r w:rsidR="00EE4597">
              <w:t xml:space="preserve">parem ühistransport, jalgsi ja jalgrattaga liikumine, </w:t>
            </w:r>
            <w:r w:rsidR="00EC46E2">
              <w:t xml:space="preserve">nõudepõhine transport) ja </w:t>
            </w:r>
            <w:r w:rsidR="00402DE4">
              <w:t>elektri-, gaasi- ja hiljem vesinikuautode kasutuselevõt</w:t>
            </w:r>
            <w:r w:rsidR="00683AAD">
              <w:t xml:space="preserve">t. </w:t>
            </w:r>
          </w:p>
        </w:tc>
      </w:tr>
      <w:tr w:rsidR="00402DE4" w14:paraId="6ADFF2AE" w14:textId="77777777" w:rsidTr="00484AB7">
        <w:tc>
          <w:tcPr>
            <w:tcW w:w="1980" w:type="dxa"/>
          </w:tcPr>
          <w:p w14:paraId="6D9ADB92" w14:textId="77777777" w:rsidR="00402DE4" w:rsidRPr="00484AB7" w:rsidRDefault="00402DE4" w:rsidP="00484AB7">
            <w:pPr>
              <w:spacing w:before="120" w:after="120"/>
              <w:jc w:val="left"/>
              <w:rPr>
                <w:b/>
              </w:rPr>
            </w:pPr>
            <w:r w:rsidRPr="00484AB7">
              <w:rPr>
                <w:b/>
              </w:rPr>
              <w:t>Põllumajandus</w:t>
            </w:r>
          </w:p>
        </w:tc>
        <w:tc>
          <w:tcPr>
            <w:tcW w:w="4678" w:type="dxa"/>
          </w:tcPr>
          <w:p w14:paraId="68E66C91" w14:textId="77777777" w:rsidR="00402DE4" w:rsidRDefault="00402DE4" w:rsidP="00484AB7">
            <w:pPr>
              <w:spacing w:before="120" w:after="120"/>
              <w:jc w:val="left"/>
            </w:pPr>
            <w:r>
              <w:t>Läbi happeliste muldade neutraliseerimise, sõnnikukäitlemise parendamise</w:t>
            </w:r>
          </w:p>
        </w:tc>
      </w:tr>
      <w:tr w:rsidR="00402DE4" w14:paraId="34340A62" w14:textId="77777777" w:rsidTr="00484AB7">
        <w:tc>
          <w:tcPr>
            <w:tcW w:w="1980" w:type="dxa"/>
          </w:tcPr>
          <w:p w14:paraId="2C6DEEA7" w14:textId="77777777" w:rsidR="00402DE4" w:rsidRPr="00484AB7" w:rsidRDefault="00402DE4" w:rsidP="00484AB7">
            <w:pPr>
              <w:spacing w:before="120" w:after="120"/>
              <w:jc w:val="left"/>
              <w:rPr>
                <w:b/>
              </w:rPr>
            </w:pPr>
            <w:r w:rsidRPr="00484AB7">
              <w:rPr>
                <w:b/>
              </w:rPr>
              <w:t>Teadus- ja arendustegevus</w:t>
            </w:r>
          </w:p>
        </w:tc>
        <w:tc>
          <w:tcPr>
            <w:tcW w:w="4678" w:type="dxa"/>
          </w:tcPr>
          <w:p w14:paraId="106956CF" w14:textId="77777777" w:rsidR="00402DE4" w:rsidRDefault="00402DE4" w:rsidP="00484AB7">
            <w:pPr>
              <w:spacing w:before="120" w:after="120"/>
              <w:jc w:val="left"/>
            </w:pPr>
            <w:r>
              <w:t>Läbi erinevate programmide, innovaatiliste pilootprojektide</w:t>
            </w:r>
          </w:p>
        </w:tc>
      </w:tr>
    </w:tbl>
    <w:p w14:paraId="0CD7FBA4" w14:textId="56C03DF2" w:rsidR="00B876FC" w:rsidRDefault="00B876FC" w:rsidP="00B876FC">
      <w:pPr>
        <w:jc w:val="left"/>
      </w:pPr>
    </w:p>
    <w:p w14:paraId="777ECE60" w14:textId="275E46F4" w:rsidR="00B876FC" w:rsidRDefault="00B876FC" w:rsidP="00484AB7">
      <w:pPr>
        <w:jc w:val="left"/>
      </w:pPr>
      <w:r>
        <w:br w:type="page"/>
      </w:r>
    </w:p>
    <w:p w14:paraId="5FE19DFB" w14:textId="391D6284" w:rsidR="00A17E5C" w:rsidRDefault="00A17E5C" w:rsidP="00484AB7">
      <w:pPr>
        <w:pStyle w:val="Caption"/>
      </w:pPr>
      <w:r>
        <w:lastRenderedPageBreak/>
        <w:t>Tab</w:t>
      </w:r>
      <w:r w:rsidR="001A0DF4">
        <w:t>el</w:t>
      </w:r>
      <w:r>
        <w:t xml:space="preserve"> 4.2.2: KGH heite vähendamise toetavad meetmed</w:t>
      </w:r>
    </w:p>
    <w:tbl>
      <w:tblPr>
        <w:tblStyle w:val="TableGrid"/>
        <w:tblW w:w="6658" w:type="dxa"/>
        <w:tblLayout w:type="fixed"/>
        <w:tblLook w:val="06A0" w:firstRow="1" w:lastRow="0" w:firstColumn="1" w:lastColumn="0" w:noHBand="1" w:noVBand="1"/>
      </w:tblPr>
      <w:tblGrid>
        <w:gridCol w:w="1980"/>
        <w:gridCol w:w="4678"/>
      </w:tblGrid>
      <w:tr w:rsidR="00A70FB7" w14:paraId="0ECE6B0E" w14:textId="77777777" w:rsidTr="00484AB7">
        <w:tc>
          <w:tcPr>
            <w:tcW w:w="6658" w:type="dxa"/>
            <w:gridSpan w:val="2"/>
            <w:shd w:val="clear" w:color="auto" w:fill="007363"/>
          </w:tcPr>
          <w:p w14:paraId="2DA7860D" w14:textId="577EFCCB" w:rsidR="00A70FB7" w:rsidRPr="00170371" w:rsidRDefault="00A70FB7">
            <w:pPr>
              <w:spacing w:before="120" w:after="120"/>
              <w:rPr>
                <w:b/>
                <w:bCs/>
                <w:color w:val="FFFFFF" w:themeColor="background1"/>
              </w:rPr>
            </w:pPr>
            <w:r>
              <w:rPr>
                <w:b/>
                <w:bCs/>
                <w:color w:val="FFFFFF" w:themeColor="background1"/>
              </w:rPr>
              <w:t>Muu</w:t>
            </w:r>
            <w:r w:rsidR="004A2456">
              <w:rPr>
                <w:b/>
                <w:bCs/>
                <w:color w:val="FFFFFF" w:themeColor="background1"/>
              </w:rPr>
              <w:t>d</w:t>
            </w:r>
            <w:r>
              <w:rPr>
                <w:b/>
                <w:bCs/>
                <w:color w:val="FFFFFF" w:themeColor="background1"/>
              </w:rPr>
              <w:t xml:space="preserve"> toetavad meetmed</w:t>
            </w:r>
          </w:p>
        </w:tc>
      </w:tr>
      <w:tr w:rsidR="00E47EA5" w14:paraId="09F14672" w14:textId="77777777" w:rsidTr="00484AB7">
        <w:tc>
          <w:tcPr>
            <w:tcW w:w="1980" w:type="dxa"/>
          </w:tcPr>
          <w:p w14:paraId="1FEDB2C2" w14:textId="038300AF" w:rsidR="00E47EA5" w:rsidRPr="00170371" w:rsidRDefault="00A70FB7">
            <w:pPr>
              <w:spacing w:before="120" w:after="120"/>
              <w:jc w:val="left"/>
              <w:rPr>
                <w:b/>
                <w:bCs/>
              </w:rPr>
            </w:pPr>
            <w:r w:rsidRPr="00E47EA5">
              <w:t>Energiatarbimise juhtimine</w:t>
            </w:r>
          </w:p>
        </w:tc>
        <w:tc>
          <w:tcPr>
            <w:tcW w:w="4678" w:type="dxa"/>
          </w:tcPr>
          <w:p w14:paraId="7CEF7891" w14:textId="55F516CC" w:rsidR="00E47EA5" w:rsidRDefault="00A70FB7">
            <w:pPr>
              <w:spacing w:before="120" w:after="120"/>
              <w:jc w:val="left"/>
            </w:pPr>
            <w:r w:rsidRPr="00E47EA5">
              <w:t>Staatilise (pikaajalised tegevused) ja dünaamilise (lühiajalised tegevused) tarbimise juhtimine</w:t>
            </w:r>
          </w:p>
        </w:tc>
      </w:tr>
      <w:tr w:rsidR="00E47EA5" w14:paraId="36E10A3A" w14:textId="77777777" w:rsidTr="00484AB7">
        <w:tc>
          <w:tcPr>
            <w:tcW w:w="1980" w:type="dxa"/>
          </w:tcPr>
          <w:p w14:paraId="082828F5" w14:textId="28874E7E" w:rsidR="00E47EA5" w:rsidRPr="00170371" w:rsidRDefault="00A70FB7">
            <w:pPr>
              <w:spacing w:before="120" w:after="120"/>
              <w:jc w:val="left"/>
              <w:rPr>
                <w:b/>
                <w:bCs/>
              </w:rPr>
            </w:pPr>
            <w:r w:rsidRPr="00E47EA5">
              <w:t>Nutikad kaugkütte ja -jahutusvõrgud</w:t>
            </w:r>
          </w:p>
        </w:tc>
        <w:tc>
          <w:tcPr>
            <w:tcW w:w="4678" w:type="dxa"/>
          </w:tcPr>
          <w:p w14:paraId="07B7F28F" w14:textId="3A466CFD" w:rsidR="00E47EA5" w:rsidRDefault="00A70FB7">
            <w:pPr>
              <w:spacing w:before="120" w:after="120"/>
              <w:jc w:val="left"/>
            </w:pPr>
            <w:r w:rsidRPr="00E47EA5">
              <w:t>Olemasoleva taristu ja tootmisseadmete tõhusam kasutamine</w:t>
            </w:r>
          </w:p>
        </w:tc>
      </w:tr>
      <w:tr w:rsidR="00E47EA5" w14:paraId="0B919990" w14:textId="77777777" w:rsidTr="00484AB7">
        <w:tc>
          <w:tcPr>
            <w:tcW w:w="1980" w:type="dxa"/>
          </w:tcPr>
          <w:p w14:paraId="72522856" w14:textId="6A75856B" w:rsidR="00E47EA5" w:rsidRPr="00170371" w:rsidRDefault="00A70FB7">
            <w:pPr>
              <w:spacing w:before="120" w:after="120"/>
              <w:jc w:val="left"/>
              <w:rPr>
                <w:b/>
                <w:bCs/>
              </w:rPr>
            </w:pPr>
            <w:r w:rsidRPr="00E47EA5">
              <w:t>Keskkonnahoidliku</w:t>
            </w:r>
            <w:r>
              <w:t xml:space="preserve"> </w:t>
            </w:r>
            <w:r w:rsidRPr="00E47EA5">
              <w:t>majandamise toetamine</w:t>
            </w:r>
          </w:p>
        </w:tc>
        <w:tc>
          <w:tcPr>
            <w:tcW w:w="4678" w:type="dxa"/>
          </w:tcPr>
          <w:p w14:paraId="54E26034" w14:textId="1011C849" w:rsidR="00E47EA5" w:rsidRDefault="00A70FB7">
            <w:pPr>
              <w:spacing w:before="120" w:after="120"/>
              <w:jc w:val="left"/>
            </w:pPr>
            <w:r w:rsidRPr="00E47EA5">
              <w:t>Keskkonnahoidlike majandamise meetodite juurutamine ja pidev kasutamise põllumajanduses</w:t>
            </w:r>
          </w:p>
        </w:tc>
      </w:tr>
    </w:tbl>
    <w:p w14:paraId="3F83EFFC" w14:textId="77777777" w:rsidR="00A17E5C" w:rsidRDefault="00A17E5C" w:rsidP="00A13E79"/>
    <w:p w14:paraId="7EC6AA4C" w14:textId="56FF17A3" w:rsidR="00DA6CC3" w:rsidRDefault="00A13E79" w:rsidP="00A13E79">
      <w:r>
        <w:t>Investeerides eeltoodud meetmetesse, liigume lähemale kliimaneutraalse Eesti</w:t>
      </w:r>
      <w:r w:rsidR="00DA20CE">
        <w:t xml:space="preserve"> saavutamise poole</w:t>
      </w:r>
      <w:r>
        <w:t xml:space="preserve"> aastaks 2050 ning sellega koos vähenda</w:t>
      </w:r>
      <w:r w:rsidR="00DA20CE">
        <w:t>des</w:t>
      </w:r>
      <w:r>
        <w:t xml:space="preserve"> ka KHG heidet. </w:t>
      </w:r>
      <w:r w:rsidR="002B0AF9" w:rsidRPr="00FB385E">
        <w:t xml:space="preserve">Joonis </w:t>
      </w:r>
      <w:r w:rsidR="00FB385E" w:rsidRPr="00FB385E">
        <w:t>4</w:t>
      </w:r>
      <w:r w:rsidR="002B0AF9">
        <w:t xml:space="preserve"> illustreerib KHG h</w:t>
      </w:r>
      <w:r>
        <w:t>eite võimalikku vähenemist</w:t>
      </w:r>
      <w:r w:rsidR="00E525DC">
        <w:t xml:space="preserve"> </w:t>
      </w:r>
      <w:r w:rsidR="004F4584">
        <w:t xml:space="preserve">ajas </w:t>
      </w:r>
      <w:r w:rsidR="00E525DC">
        <w:t>võtmevaldkondades</w:t>
      </w:r>
      <w:r w:rsidR="002B0AF9">
        <w:t xml:space="preserve">. </w:t>
      </w:r>
      <w:r w:rsidR="002B0AF9" w:rsidRPr="00FB385E">
        <w:t xml:space="preserve">Joonis </w:t>
      </w:r>
      <w:r w:rsidR="00FB385E" w:rsidRPr="00FB385E">
        <w:t>5</w:t>
      </w:r>
      <w:r w:rsidR="002B0AF9">
        <w:t xml:space="preserve"> </w:t>
      </w:r>
      <w:r w:rsidR="00E06BE6">
        <w:t>visualiseerib</w:t>
      </w:r>
      <w:r w:rsidR="002B0AF9">
        <w:t xml:space="preserve"> </w:t>
      </w:r>
      <w:r w:rsidR="00CE4EB1">
        <w:t>kliimaneutraal</w:t>
      </w:r>
      <w:r w:rsidR="00C04665">
        <w:t>s</w:t>
      </w:r>
      <w:r w:rsidR="00CE4EB1">
        <w:t xml:space="preserve">use saavutamiseks nõutud </w:t>
      </w:r>
      <w:r w:rsidR="00F14583">
        <w:t>KHG heite vähendamise sektorike kaupa</w:t>
      </w:r>
      <w:r w:rsidR="00F60FC5">
        <w:t>.</w:t>
      </w:r>
      <w:r>
        <w:t xml:space="preserve"> </w:t>
      </w:r>
    </w:p>
    <w:p w14:paraId="1E4148FE" w14:textId="77777777" w:rsidR="00DA6CC3" w:rsidRDefault="00DA6CC3" w:rsidP="00A13E79"/>
    <w:p w14:paraId="415F9AA1" w14:textId="77777777" w:rsidR="00DA6CC3" w:rsidRDefault="004F4584" w:rsidP="00484AB7">
      <w:pPr>
        <w:keepNext/>
      </w:pPr>
      <w:r>
        <w:rPr>
          <w:noProof/>
        </w:rPr>
        <w:drawing>
          <wp:inline distT="0" distB="0" distL="0" distR="0" wp14:anchorId="1D5F4E31" wp14:editId="5E8B9B8B">
            <wp:extent cx="4206875" cy="1768475"/>
            <wp:effectExtent l="0" t="0" r="0" b="0"/>
            <wp:docPr id="1123009512" name="Picture 11230095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09512" name="Picture 1123009512" descr="A screenshot of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6875" cy="1768475"/>
                    </a:xfrm>
                    <a:prstGeom prst="rect">
                      <a:avLst/>
                    </a:prstGeom>
                  </pic:spPr>
                </pic:pic>
              </a:graphicData>
            </a:graphic>
          </wp:inline>
        </w:drawing>
      </w:r>
    </w:p>
    <w:p w14:paraId="62560FCF" w14:textId="036CC09A" w:rsidR="00C76431" w:rsidRDefault="00DA6CC3" w:rsidP="00484AB7">
      <w:pPr>
        <w:pStyle w:val="Caption"/>
      </w:pPr>
      <w:r w:rsidRPr="00E70051">
        <w:t xml:space="preserve">Joonis </w:t>
      </w:r>
      <w:r w:rsidRPr="00E70051">
        <w:fldChar w:fldCharType="begin"/>
      </w:r>
      <w:r w:rsidRPr="00E70051">
        <w:instrText xml:space="preserve"> SEQ Joonis \* ARABIC </w:instrText>
      </w:r>
      <w:r w:rsidRPr="00E70051">
        <w:fldChar w:fldCharType="separate"/>
      </w:r>
      <w:r w:rsidR="00434153">
        <w:rPr>
          <w:noProof/>
        </w:rPr>
        <w:t>4</w:t>
      </w:r>
      <w:r w:rsidRPr="00E70051">
        <w:fldChar w:fldCharType="end"/>
      </w:r>
      <w:r w:rsidRPr="00E70051">
        <w:t>:</w:t>
      </w:r>
      <w:r w:rsidRPr="00DA6CC3">
        <w:t xml:space="preserve"> KHG heite vähendamise potentsiaal ajas </w:t>
      </w:r>
      <w:r w:rsidR="005102DA">
        <w:t xml:space="preserve">sektorike kaupa </w:t>
      </w:r>
      <w:r w:rsidR="00570782">
        <w:t>(SEI Tallinn, 2019)</w:t>
      </w:r>
      <w:r w:rsidR="00C76431">
        <w:t xml:space="preserve"> </w:t>
      </w:r>
    </w:p>
    <w:p w14:paraId="26D7CE20" w14:textId="77777777" w:rsidR="00C76431" w:rsidRDefault="00C76431" w:rsidP="00C76431"/>
    <w:p w14:paraId="0B9D591A" w14:textId="3FE74892" w:rsidR="00C76431" w:rsidRDefault="00C76431" w:rsidP="00C76431">
      <w:pPr>
        <w:rPr>
          <w:vertAlign w:val="superscript"/>
        </w:rPr>
      </w:pPr>
      <w:r>
        <w:t xml:space="preserve">Eeldusel, et lähi kümnendil (2022-2030) suure heitkoguste vähendamise mõjuga ja tulevikku suunatud meetmeid piisavas mahus ellu viiakse ja järgmisi ette valmistatakse, ei ole hädavajalik ning isegi otstarbekas kõiki 2031-2050 perioodi otsuseid teha tänase teadmise pinnalt.  Kõigepealt tuleks keskenduda võtmetegevustele kuni aastani 2030, nende elluviimise edukust regulaarselt hinnata ning ülejäänud meetmete rakendamise ulatuse ja vajalikkuse kohta saab teha otsuseid hiljem jooksvalt, võttes arvesse selleks ajaks toimunud tehnoloogilisi arenguid, regulatsiooni ja asjakohaseid turutingimusi. </w:t>
      </w:r>
      <w:r w:rsidRPr="002D6A0F">
        <w:rPr>
          <w:vertAlign w:val="superscript"/>
        </w:rPr>
        <w:fldChar w:fldCharType="begin"/>
      </w:r>
      <w:r w:rsidRPr="002D6A0F">
        <w:rPr>
          <w:vertAlign w:val="superscript"/>
        </w:rPr>
        <w:instrText xml:space="preserve"> NOTEREF _Ref106288464 \h </w:instrText>
      </w:r>
      <w:r>
        <w:rPr>
          <w:vertAlign w:val="superscript"/>
        </w:rPr>
        <w:instrText xml:space="preserve"> \* MERGEFORMAT </w:instrText>
      </w:r>
      <w:r w:rsidRPr="002D6A0F">
        <w:rPr>
          <w:vertAlign w:val="superscript"/>
        </w:rPr>
      </w:r>
      <w:r w:rsidRPr="002D6A0F">
        <w:rPr>
          <w:vertAlign w:val="superscript"/>
        </w:rPr>
        <w:fldChar w:fldCharType="separate"/>
      </w:r>
      <w:r w:rsidRPr="002D6A0F">
        <w:rPr>
          <w:vertAlign w:val="superscript"/>
        </w:rPr>
        <w:t>7</w:t>
      </w:r>
      <w:r w:rsidRPr="002D6A0F">
        <w:rPr>
          <w:vertAlign w:val="superscript"/>
        </w:rPr>
        <w:fldChar w:fldCharType="end"/>
      </w:r>
    </w:p>
    <w:p w14:paraId="49EEF7F0" w14:textId="77777777" w:rsidR="00621AFB" w:rsidRDefault="00621AFB" w:rsidP="00C76431">
      <w:pPr>
        <w:rPr>
          <w:vertAlign w:val="superscript"/>
        </w:rPr>
      </w:pPr>
    </w:p>
    <w:p w14:paraId="37121CD4" w14:textId="77777777" w:rsidR="00621AFB" w:rsidRDefault="00621AFB" w:rsidP="00C76431">
      <w:pPr>
        <w:rPr>
          <w:vertAlign w:val="superscript"/>
        </w:rPr>
      </w:pPr>
    </w:p>
    <w:p w14:paraId="4371F57F" w14:textId="77777777" w:rsidR="00621AFB" w:rsidRDefault="00621AFB" w:rsidP="00C76431"/>
    <w:p w14:paraId="0BBBEF2E" w14:textId="2E6FE17C" w:rsidR="00DA6CC3" w:rsidRPr="00DA6CC3" w:rsidRDefault="00DA6CC3" w:rsidP="00DA6CC3">
      <w:pPr>
        <w:pStyle w:val="Caption"/>
      </w:pPr>
    </w:p>
    <w:p w14:paraId="0D16DDE6" w14:textId="77777777" w:rsidR="00C76431" w:rsidRDefault="00C80DE2" w:rsidP="00484AB7">
      <w:pPr>
        <w:keepNext/>
      </w:pPr>
      <w:r>
        <w:rPr>
          <w:noProof/>
        </w:rPr>
        <w:drawing>
          <wp:inline distT="0" distB="0" distL="0" distR="0" wp14:anchorId="2F40FD49" wp14:editId="36BC59ED">
            <wp:extent cx="4206875" cy="2552065"/>
            <wp:effectExtent l="0" t="0" r="0" b="635"/>
            <wp:docPr id="1123009514" name="Picture 11230095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09514" name="Picture 1123009514"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06875" cy="2552065"/>
                    </a:xfrm>
                    <a:prstGeom prst="rect">
                      <a:avLst/>
                    </a:prstGeom>
                  </pic:spPr>
                </pic:pic>
              </a:graphicData>
            </a:graphic>
          </wp:inline>
        </w:drawing>
      </w:r>
    </w:p>
    <w:p w14:paraId="414B68A4" w14:textId="03B83CF4" w:rsidR="00C76431" w:rsidRDefault="00C76431" w:rsidP="00484AB7">
      <w:pPr>
        <w:pStyle w:val="Caption"/>
        <w:jc w:val="both"/>
      </w:pPr>
      <w:r w:rsidRPr="00E70051">
        <w:t xml:space="preserve">Joonis </w:t>
      </w:r>
      <w:r w:rsidRPr="00E70051">
        <w:fldChar w:fldCharType="begin"/>
      </w:r>
      <w:r w:rsidRPr="00E70051">
        <w:instrText xml:space="preserve"> SEQ Joonis \* ARABIC </w:instrText>
      </w:r>
      <w:r w:rsidRPr="00E70051">
        <w:fldChar w:fldCharType="separate"/>
      </w:r>
      <w:r w:rsidR="00434153">
        <w:rPr>
          <w:noProof/>
        </w:rPr>
        <w:t>5</w:t>
      </w:r>
      <w:r w:rsidRPr="00E70051">
        <w:fldChar w:fldCharType="end"/>
      </w:r>
      <w:r>
        <w:t>: KHG heite inventuur ja prognoos 2050. aasta eesmärkide saavutamiseks (SEI Tallinn, 2019).</w:t>
      </w:r>
    </w:p>
    <w:p w14:paraId="64516CF2" w14:textId="4A383114" w:rsidR="00A13E79" w:rsidRDefault="00A13E79" w:rsidP="00A13E79"/>
    <w:p w14:paraId="6FCFADDA" w14:textId="77777777" w:rsidR="00F60FC5" w:rsidRDefault="00F60FC5" w:rsidP="009D7B6C"/>
    <w:p w14:paraId="2D94D1CF" w14:textId="71BB5DE6" w:rsidR="00E01F5B" w:rsidRDefault="00E01F5B" w:rsidP="00E01F5B">
      <w:pPr>
        <w:pStyle w:val="Heading1"/>
      </w:pPr>
      <w:bookmarkStart w:id="76" w:name="_Toc105686634"/>
      <w:bookmarkStart w:id="77" w:name="_Toc105686786"/>
      <w:bookmarkStart w:id="78" w:name="_Toc109730004"/>
      <w:r>
        <w:t xml:space="preserve">5 </w:t>
      </w:r>
      <w:r w:rsidR="00B45318">
        <w:t>H</w:t>
      </w:r>
      <w:r>
        <w:t>etkeolukorra kirjeldus</w:t>
      </w:r>
      <w:bookmarkEnd w:id="76"/>
      <w:bookmarkEnd w:id="77"/>
      <w:bookmarkEnd w:id="78"/>
    </w:p>
    <w:p w14:paraId="7DC2A3E4" w14:textId="5FB55D09" w:rsidR="006E68EF" w:rsidRDefault="00E01F5B" w:rsidP="00E01F5B">
      <w:pPr>
        <w:rPr>
          <w:rFonts w:ascii="Segoe UI" w:hAnsi="Segoe UI" w:cs="Segoe UI"/>
          <w:sz w:val="18"/>
          <w:szCs w:val="18"/>
        </w:rPr>
      </w:pPr>
      <w:r w:rsidRPr="1AD53B0A">
        <w:rPr>
          <w:rStyle w:val="normaltextrun"/>
          <w:rFonts w:ascii="Arial" w:hAnsi="Arial" w:cs="Arial"/>
        </w:rPr>
        <w:t xml:space="preserve">Koostöös </w:t>
      </w:r>
      <w:r w:rsidR="0060776E">
        <w:rPr>
          <w:rStyle w:val="normaltextrun"/>
          <w:rFonts w:ascii="Arial" w:hAnsi="Arial" w:cs="Arial"/>
        </w:rPr>
        <w:t>Võru maakonna</w:t>
      </w:r>
      <w:r w:rsidRPr="1AD53B0A">
        <w:rPr>
          <w:rStyle w:val="normaltextrun"/>
          <w:rFonts w:ascii="Arial" w:hAnsi="Arial" w:cs="Arial"/>
        </w:rPr>
        <w:t xml:space="preserve"> kohalike omavalitsustega </w:t>
      </w:r>
      <w:r w:rsidR="03DF292E" w:rsidRPr="03DF292E">
        <w:rPr>
          <w:rStyle w:val="normaltextrun"/>
          <w:rFonts w:ascii="Arial" w:hAnsi="Arial" w:cs="Arial"/>
        </w:rPr>
        <w:t>kaardistati</w:t>
      </w:r>
      <w:r w:rsidRPr="1AD53B0A">
        <w:rPr>
          <w:rStyle w:val="normaltextrun"/>
          <w:rFonts w:ascii="Arial" w:hAnsi="Arial" w:cs="Arial"/>
        </w:rPr>
        <w:t xml:space="preserve"> igas </w:t>
      </w:r>
      <w:r w:rsidR="007555A8">
        <w:rPr>
          <w:rStyle w:val="normaltextrun"/>
          <w:rFonts w:ascii="Arial" w:hAnsi="Arial" w:cs="Arial"/>
        </w:rPr>
        <w:t xml:space="preserve">omavalitsuses </w:t>
      </w:r>
      <w:r w:rsidRPr="1AD53B0A">
        <w:rPr>
          <w:rStyle w:val="normaltextrun"/>
          <w:rFonts w:ascii="Arial" w:hAnsi="Arial" w:cs="Arial"/>
        </w:rPr>
        <w:t>varasemalt ellu viidud ja planeeritud tegevused energia-</w:t>
      </w:r>
      <w:r w:rsidR="00D5337B">
        <w:rPr>
          <w:rStyle w:val="normaltextrun"/>
          <w:rFonts w:ascii="Arial" w:hAnsi="Arial" w:cs="Arial"/>
        </w:rPr>
        <w:t xml:space="preserve"> </w:t>
      </w:r>
      <w:r w:rsidRPr="1AD53B0A">
        <w:rPr>
          <w:rStyle w:val="normaltextrun"/>
          <w:rFonts w:ascii="Arial" w:hAnsi="Arial" w:cs="Arial"/>
        </w:rPr>
        <w:t>ja kliimavaldkonnas, vastavalt KIK SA valdkondadele ja väidetele</w:t>
      </w:r>
      <w:r w:rsidR="003B2CF6">
        <w:rPr>
          <w:rStyle w:val="FootnoteReference"/>
          <w:rFonts w:ascii="Arial" w:hAnsi="Arial" w:cs="Arial"/>
        </w:rPr>
        <w:footnoteReference w:id="18"/>
      </w:r>
      <w:r w:rsidR="00D1066F">
        <w:rPr>
          <w:rStyle w:val="normaltextrun"/>
          <w:rFonts w:ascii="Arial" w:hAnsi="Arial" w:cs="Arial"/>
        </w:rPr>
        <w:t>.</w:t>
      </w:r>
      <w:r w:rsidR="1AD53B0A" w:rsidRPr="1AD53B0A">
        <w:rPr>
          <w:rStyle w:val="normaltextrun"/>
          <w:rFonts w:ascii="Arial" w:hAnsi="Arial" w:cs="Arial"/>
        </w:rPr>
        <w:t xml:space="preserve"> </w:t>
      </w:r>
      <w:r w:rsidRPr="1AD53B0A">
        <w:rPr>
          <w:rStyle w:val="normaltextrun"/>
          <w:rFonts w:ascii="Arial" w:hAnsi="Arial" w:cs="Arial"/>
        </w:rPr>
        <w:t xml:space="preserve">Käesolev peatükk annab ülevaate tegevustest maakonna tasemel ning seejärel teeb lühikokkuvõtte </w:t>
      </w:r>
      <w:r w:rsidR="007555A8">
        <w:rPr>
          <w:rStyle w:val="normaltextrun"/>
          <w:rFonts w:ascii="Arial" w:hAnsi="Arial" w:cs="Arial"/>
        </w:rPr>
        <w:t>omavalitsuste</w:t>
      </w:r>
      <w:r w:rsidRPr="1AD53B0A">
        <w:rPr>
          <w:rStyle w:val="normaltextrun"/>
          <w:rFonts w:ascii="Arial" w:hAnsi="Arial" w:cs="Arial"/>
        </w:rPr>
        <w:t xml:space="preserve"> põhiselt. </w:t>
      </w:r>
      <w:r w:rsidR="007555A8">
        <w:rPr>
          <w:rStyle w:val="normaltextrun"/>
          <w:rFonts w:ascii="Arial" w:hAnsi="Arial" w:cs="Arial"/>
        </w:rPr>
        <w:t>KOV</w:t>
      </w:r>
      <w:r w:rsidRPr="1AD53B0A">
        <w:rPr>
          <w:rStyle w:val="normaltextrun"/>
          <w:rFonts w:ascii="Arial" w:hAnsi="Arial" w:cs="Arial"/>
        </w:rPr>
        <w:t xml:space="preserve"> peatükid toovad välja valdkonnad, millega </w:t>
      </w:r>
      <w:r w:rsidR="007555A8">
        <w:rPr>
          <w:rStyle w:val="normaltextrun"/>
          <w:rFonts w:ascii="Arial" w:hAnsi="Arial" w:cs="Arial"/>
        </w:rPr>
        <w:t>omavalitsus</w:t>
      </w:r>
      <w:r w:rsidRPr="1AD53B0A">
        <w:rPr>
          <w:rStyle w:val="normaltextrun"/>
          <w:rFonts w:ascii="Arial" w:hAnsi="Arial" w:cs="Arial"/>
        </w:rPr>
        <w:t xml:space="preserve"> on juba põhjalikult tegelenud, ning millistele teemadele võiks omavalitsus järgnevatel aastatel rohkem tähelepanu pöörata.  </w:t>
      </w:r>
    </w:p>
    <w:p w14:paraId="70EDF01C" w14:textId="23FE1E8F" w:rsidR="006E68EF" w:rsidRDefault="00E01F5B" w:rsidP="00484AB7">
      <w:r>
        <w:rPr>
          <w:rStyle w:val="normaltextrun"/>
          <w:rFonts w:ascii="Arial" w:eastAsiaTheme="majorEastAsia" w:hAnsi="Arial" w:cs="Arial"/>
          <w:szCs w:val="20"/>
        </w:rPr>
        <w:t xml:space="preserve">Põhjalikuma ülevaate iga </w:t>
      </w:r>
      <w:r w:rsidR="007555A8">
        <w:rPr>
          <w:rStyle w:val="normaltextrun"/>
          <w:rFonts w:ascii="Arial" w:eastAsiaTheme="majorEastAsia" w:hAnsi="Arial" w:cs="Arial"/>
          <w:szCs w:val="20"/>
        </w:rPr>
        <w:t>omavalitsuse</w:t>
      </w:r>
      <w:r>
        <w:rPr>
          <w:rStyle w:val="normaltextrun"/>
          <w:rFonts w:ascii="Arial" w:eastAsiaTheme="majorEastAsia" w:hAnsi="Arial" w:cs="Arial"/>
          <w:szCs w:val="20"/>
        </w:rPr>
        <w:t xml:space="preserve"> hetkeolukorrast ja fookusteemadest on välja toodud Lisas 1. </w:t>
      </w:r>
      <w:r>
        <w:rPr>
          <w:rStyle w:val="eop"/>
          <w:rFonts w:ascii="Arial" w:hAnsi="Arial" w:cs="Arial"/>
          <w:szCs w:val="20"/>
        </w:rPr>
        <w:t> </w:t>
      </w:r>
    </w:p>
    <w:p w14:paraId="57DC14D1" w14:textId="6A32FAC9" w:rsidR="0FCE7232" w:rsidRDefault="0FCE7232" w:rsidP="0FCE7232">
      <w:pPr>
        <w:rPr>
          <w:lang w:eastAsia="en-GB"/>
        </w:rPr>
      </w:pPr>
      <w:r w:rsidRPr="0FCE7232">
        <w:rPr>
          <w:lang w:eastAsia="en-GB"/>
        </w:rPr>
        <w:t xml:space="preserve">Intervjuude baasil peavad omavalitsused prioriteetseteks eelkõige taristu ja ehitiste ning energeetika ja varustuskindluse teemavaldkondi. Taristu ja ehitiste puhul toodi välja tänavate rekonstrueerimist (sh teede kõvakatete osakaalu suurendamist tolmu ja kütusekulu vähendamise eesmärgil) ning kergliiklusteede rajamist. Energeetika ja varustuskindluse peamiseks prioriteetseks alateemaks peeti hoonete energiatõhususe suurendamist. Samuti peeti </w:t>
      </w:r>
      <w:r w:rsidR="004D082C">
        <w:rPr>
          <w:lang w:eastAsia="en-GB"/>
        </w:rPr>
        <w:t xml:space="preserve">Võru vallas </w:t>
      </w:r>
      <w:r w:rsidRPr="0FCE7232">
        <w:rPr>
          <w:lang w:eastAsia="en-GB"/>
        </w:rPr>
        <w:t>oluliseks ka tänavavalgustuse ajakohastamist. Muuhulgas peeti tähtsaks ka tarbimise vähendamist, maakasutuse suunamist, ettevõtlust ning inimeste teadlikkust kliimamuutuste valdkonnas.</w:t>
      </w:r>
    </w:p>
    <w:p w14:paraId="56FC04F5" w14:textId="77777777" w:rsidR="007B3DCD" w:rsidRDefault="007B3DCD">
      <w:pPr>
        <w:jc w:val="left"/>
        <w:rPr>
          <w:rFonts w:ascii="Arial" w:eastAsia="Times New Roman" w:hAnsi="Arial" w:cs="Times New Roman (Headings CS)"/>
          <w:b/>
          <w:caps/>
          <w:color w:val="007363"/>
          <w:sz w:val="32"/>
          <w:szCs w:val="26"/>
          <w:lang w:eastAsia="en-GB"/>
        </w:rPr>
      </w:pPr>
      <w:bookmarkStart w:id="79" w:name="_Toc105686635"/>
      <w:bookmarkStart w:id="80" w:name="_Toc105686787"/>
      <w:r>
        <w:rPr>
          <w:rFonts w:eastAsia="Times New Roman"/>
          <w:lang w:eastAsia="en-GB"/>
        </w:rPr>
        <w:br w:type="page"/>
      </w:r>
    </w:p>
    <w:p w14:paraId="2A543D2C" w14:textId="57D5198C" w:rsidR="00E01F5B" w:rsidRDefault="00EF3257" w:rsidP="00F11D03">
      <w:pPr>
        <w:pStyle w:val="Heading2"/>
        <w:rPr>
          <w:rFonts w:eastAsia="Times New Roman"/>
          <w:lang w:eastAsia="en-GB"/>
        </w:rPr>
      </w:pPr>
      <w:bookmarkStart w:id="81" w:name="_Toc109730005"/>
      <w:r>
        <w:rPr>
          <w:noProof/>
        </w:rPr>
        <w:lastRenderedPageBreak/>
        <w:drawing>
          <wp:anchor distT="0" distB="0" distL="114300" distR="114300" simplePos="0" relativeHeight="251658254" behindDoc="0" locked="0" layoutInCell="1" allowOverlap="1" wp14:anchorId="183FD8F9" wp14:editId="1024D419">
            <wp:simplePos x="0" y="0"/>
            <wp:positionH relativeFrom="margin">
              <wp:posOffset>5330190</wp:posOffset>
            </wp:positionH>
            <wp:positionV relativeFrom="margin">
              <wp:posOffset>-2812</wp:posOffset>
            </wp:positionV>
            <wp:extent cx="3062605" cy="1746885"/>
            <wp:effectExtent l="0" t="0" r="0" b="5715"/>
            <wp:wrapSquare wrapText="bothSides"/>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2605" cy="1746885"/>
                    </a:xfrm>
                    <a:prstGeom prst="rect">
                      <a:avLst/>
                    </a:prstGeom>
                  </pic:spPr>
                </pic:pic>
              </a:graphicData>
            </a:graphic>
          </wp:anchor>
        </w:drawing>
      </w:r>
      <w:r w:rsidR="00E01F5B">
        <w:rPr>
          <w:rFonts w:eastAsia="Times New Roman"/>
          <w:lang w:eastAsia="en-GB"/>
        </w:rPr>
        <w:t>5</w:t>
      </w:r>
      <w:r w:rsidR="00E01F5B" w:rsidRPr="00E01F5B">
        <w:rPr>
          <w:rFonts w:eastAsia="Times New Roman"/>
          <w:lang w:eastAsia="en-GB"/>
        </w:rPr>
        <w:t xml:space="preserve">.1 </w:t>
      </w:r>
      <w:r w:rsidR="0060776E">
        <w:rPr>
          <w:rFonts w:eastAsia="Times New Roman"/>
          <w:lang w:eastAsia="en-GB"/>
        </w:rPr>
        <w:t>Võru</w:t>
      </w:r>
      <w:r w:rsidR="00E01F5B" w:rsidRPr="00E01F5B">
        <w:rPr>
          <w:rFonts w:eastAsia="Times New Roman"/>
          <w:lang w:eastAsia="en-GB"/>
        </w:rPr>
        <w:t xml:space="preserve"> maakond</w:t>
      </w:r>
      <w:bookmarkEnd w:id="79"/>
      <w:bookmarkEnd w:id="80"/>
      <w:bookmarkEnd w:id="81"/>
      <w:r w:rsidR="00E01F5B" w:rsidRPr="00E01F5B">
        <w:rPr>
          <w:rFonts w:eastAsia="Times New Roman"/>
          <w:lang w:eastAsia="en-GB"/>
        </w:rPr>
        <w:t> </w:t>
      </w:r>
    </w:p>
    <w:p w14:paraId="3023BDA8" w14:textId="015AFD19" w:rsidR="0021791F" w:rsidRDefault="002F3A01" w:rsidP="00C92D34">
      <w:pPr>
        <w:rPr>
          <w:lang w:eastAsia="en-GB"/>
        </w:rPr>
      </w:pPr>
      <w:r>
        <w:rPr>
          <w:lang w:eastAsia="en-GB"/>
        </w:rPr>
        <w:t>Võru</w:t>
      </w:r>
      <w:r w:rsidR="00E01F5B" w:rsidRPr="00E01F5B">
        <w:rPr>
          <w:lang w:eastAsia="en-GB"/>
        </w:rPr>
        <w:t xml:space="preserve"> maakond, pindalaga </w:t>
      </w:r>
      <w:r w:rsidR="00D85CED" w:rsidRPr="3B0E096E">
        <w:rPr>
          <w:rFonts w:eastAsia="Calibri" w:cs="Arial"/>
        </w:rPr>
        <w:t>2</w:t>
      </w:r>
      <w:r w:rsidR="00D85CED">
        <w:rPr>
          <w:rFonts w:eastAsia="Calibri" w:cs="Arial"/>
        </w:rPr>
        <w:t> </w:t>
      </w:r>
      <w:r w:rsidR="00D85CED" w:rsidRPr="3B0E096E">
        <w:rPr>
          <w:rFonts w:eastAsia="Calibri" w:cs="Arial"/>
        </w:rPr>
        <w:t xml:space="preserve">773 </w:t>
      </w:r>
      <w:r w:rsidR="00E01F5B" w:rsidRPr="00E01F5B">
        <w:rPr>
          <w:lang w:eastAsia="en-GB"/>
        </w:rPr>
        <w:t>km²,</w:t>
      </w:r>
      <w:r w:rsidR="007D7988">
        <w:rPr>
          <w:lang w:eastAsia="en-GB"/>
        </w:rPr>
        <w:t xml:space="preserve"> asub</w:t>
      </w:r>
      <w:r w:rsidR="00E01F5B" w:rsidRPr="00E01F5B">
        <w:rPr>
          <w:lang w:eastAsia="en-GB"/>
        </w:rPr>
        <w:t xml:space="preserve"> </w:t>
      </w:r>
      <w:r w:rsidR="00CE0AD9" w:rsidRPr="3B0E096E">
        <w:rPr>
          <w:rFonts w:eastAsia="Calibri" w:cs="Arial"/>
        </w:rPr>
        <w:t>Kagu-Eestis, piirnedes lõunas Läti Vabariigi, idas Vene Föderatsiooni, põhjas, kirdes Põlva maakonnaga ning läänes Valga maakonnaga</w:t>
      </w:r>
      <w:r w:rsidR="00E01F5B" w:rsidRPr="00E01F5B">
        <w:rPr>
          <w:lang w:eastAsia="en-GB"/>
        </w:rPr>
        <w:t xml:space="preserve">. </w:t>
      </w:r>
      <w:r w:rsidR="00CE423E" w:rsidRPr="00E01F5B">
        <w:rPr>
          <w:lang w:eastAsia="en-GB"/>
        </w:rPr>
        <w:t xml:space="preserve">2021. </w:t>
      </w:r>
      <w:r w:rsidR="00CE423E" w:rsidRPr="3B0E096E">
        <w:rPr>
          <w:rFonts w:eastAsia="Calibri" w:cs="Arial"/>
        </w:rPr>
        <w:t>a seisuga elab maakonnas 34 898 inimest, maakonna asustustihedus on 12,6 elanikku km</w:t>
      </w:r>
      <w:r w:rsidR="00CE423E" w:rsidRPr="3B0E096E">
        <w:rPr>
          <w:rFonts w:eastAsia="Calibri" w:cs="Arial"/>
          <w:vertAlign w:val="superscript"/>
        </w:rPr>
        <w:t>2</w:t>
      </w:r>
      <w:r w:rsidR="00CE423E" w:rsidRPr="3B0E096E">
        <w:rPr>
          <w:rFonts w:eastAsia="Calibri" w:cs="Arial"/>
        </w:rPr>
        <w:t xml:space="preserve"> kohta</w:t>
      </w:r>
      <w:r w:rsidR="00CE423E">
        <w:rPr>
          <w:lang w:eastAsia="en-GB"/>
        </w:rPr>
        <w:t>.</w:t>
      </w:r>
      <w:r w:rsidR="00C64865">
        <w:rPr>
          <w:rStyle w:val="FootnoteReference"/>
          <w:lang w:eastAsia="en-GB"/>
        </w:rPr>
        <w:footnoteReference w:id="19"/>
      </w:r>
      <w:r w:rsidR="00E01F5B" w:rsidRPr="00E01F5B">
        <w:rPr>
          <w:lang w:eastAsia="en-GB"/>
        </w:rPr>
        <w:t> </w:t>
      </w:r>
    </w:p>
    <w:p w14:paraId="1AAC6800" w14:textId="77777777" w:rsidR="008A0D24" w:rsidRDefault="008A0D24" w:rsidP="00C92D34">
      <w:pPr>
        <w:rPr>
          <w:lang w:eastAsia="en-GB"/>
        </w:rPr>
      </w:pPr>
    </w:p>
    <w:p w14:paraId="1DA57632" w14:textId="27C2A44C" w:rsidR="00E43372" w:rsidRDefault="008A0D24" w:rsidP="00CC3FBB">
      <w:r>
        <w:rPr>
          <w:noProof/>
        </w:rPr>
        <mc:AlternateContent>
          <mc:Choice Requires="wps">
            <w:drawing>
              <wp:anchor distT="0" distB="0" distL="114300" distR="114300" simplePos="0" relativeHeight="251658255" behindDoc="0" locked="0" layoutInCell="1" allowOverlap="1" wp14:anchorId="473FEE40" wp14:editId="7B977684">
                <wp:simplePos x="0" y="0"/>
                <wp:positionH relativeFrom="column">
                  <wp:posOffset>4826635</wp:posOffset>
                </wp:positionH>
                <wp:positionV relativeFrom="paragraph">
                  <wp:posOffset>320584</wp:posOffset>
                </wp:positionV>
                <wp:extent cx="4114800" cy="635"/>
                <wp:effectExtent l="0" t="0" r="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4114800" cy="635"/>
                        </a:xfrm>
                        <a:prstGeom prst="rect">
                          <a:avLst/>
                        </a:prstGeom>
                        <a:noFill/>
                        <a:ln>
                          <a:noFill/>
                        </a:ln>
                      </wps:spPr>
                      <wps:txbx>
                        <w:txbxContent>
                          <w:p w14:paraId="72E4CCA9" w14:textId="783754E1" w:rsidR="001F5784" w:rsidRPr="00C119BA" w:rsidRDefault="001F5784" w:rsidP="005502C9">
                            <w:pPr>
                              <w:pStyle w:val="Caption"/>
                              <w:jc w:val="center"/>
                            </w:pPr>
                            <w:r>
                              <w:t xml:space="preserve">Joonis </w:t>
                            </w:r>
                            <w:r>
                              <w:fldChar w:fldCharType="begin"/>
                            </w:r>
                            <w:r>
                              <w:instrText xml:space="preserve"> SEQ Joonis \* ARABIC </w:instrText>
                            </w:r>
                            <w:r>
                              <w:fldChar w:fldCharType="separate"/>
                            </w:r>
                            <w:r>
                              <w:rPr>
                                <w:noProof/>
                              </w:rPr>
                              <w:t>6</w:t>
                            </w:r>
                            <w:r>
                              <w:fldChar w:fldCharType="end"/>
                            </w:r>
                            <w:r>
                              <w:t xml:space="preserve">: Võru maakonna KHG heidete osakaal valdkondade lõikes 2019. a (koostatud EKUK 2021 uuringu põhjal). </w:t>
                            </w:r>
                            <w:r>
                              <w:br/>
                            </w:r>
                            <w:r w:rsidRPr="001C17F9">
                              <w:t>*IPPU – tööstuslikud protsessid ja toodete kasutamine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473FEE40" id="Text Box 17" o:spid="_x0000_s1027" type="#_x0000_t202" style="position:absolute;left:0;text-align:left;margin-left:380.05pt;margin-top:25.25pt;width:324pt;height:.0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" filled="f" stroked="f">
                <v:textbox style="mso-fit-shape-to-text:t" inset="0,0,0,0">
                  <w:txbxContent>
                    <w:p w14:paraId="72E4CCA9" w14:textId="783754E1" w:rsidR="001F5784" w:rsidRPr="00C119BA" w:rsidRDefault="001F5784" w:rsidP="005502C9">
                      <w:pPr>
                        <w:pStyle w:val="Caption"/>
                        <w:jc w:val="center"/>
                      </w:pPr>
                      <w:r>
                        <w:t xml:space="preserve">Joonis </w:t>
                      </w:r>
                      <w:r>
                        <w:fldChar w:fldCharType="begin"/>
                      </w:r>
                      <w:r>
                        <w:instrText xml:space="preserve"> SEQ Joonis \* ARABIC </w:instrText>
                      </w:r>
                      <w:r>
                        <w:fldChar w:fldCharType="separate"/>
                      </w:r>
                      <w:r>
                        <w:rPr>
                          <w:noProof/>
                        </w:rPr>
                        <w:t>6</w:t>
                      </w:r>
                      <w:r>
                        <w:fldChar w:fldCharType="end"/>
                      </w:r>
                      <w:r>
                        <w:t xml:space="preserve">: Võru maakonna KHG heidete osakaal valdkondade lõikes 2019. a (koostatud EKUK 2021 uuringu põhjal). </w:t>
                      </w:r>
                      <w:r>
                        <w:br/>
                      </w:r>
                      <w:r w:rsidRPr="001C17F9">
                        <w:t>*IPPU – tööstuslikud protsessid ja toodete kasutamine</w:t>
                      </w:r>
                    </w:p>
                  </w:txbxContent>
                </v:textbox>
                <w10:wrap type="square"/>
              </v:shape>
            </w:pict>
          </mc:Fallback>
        </mc:AlternateContent>
      </w:r>
      <w:r w:rsidR="00EF3257">
        <w:rPr>
          <w:noProof/>
        </w:rPr>
        <w:drawing>
          <wp:anchor distT="0" distB="0" distL="114300" distR="114300" simplePos="0" relativeHeight="251658253" behindDoc="0" locked="0" layoutInCell="1" allowOverlap="1" wp14:anchorId="5925E44F" wp14:editId="7125C6E1">
            <wp:simplePos x="0" y="0"/>
            <wp:positionH relativeFrom="margin">
              <wp:posOffset>5789546</wp:posOffset>
            </wp:positionH>
            <wp:positionV relativeFrom="margin">
              <wp:posOffset>2721581</wp:posOffset>
            </wp:positionV>
            <wp:extent cx="2683510" cy="20942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3510" cy="2094230"/>
                    </a:xfrm>
                    <a:prstGeom prst="rect">
                      <a:avLst/>
                    </a:prstGeom>
                  </pic:spPr>
                </pic:pic>
              </a:graphicData>
            </a:graphic>
            <wp14:sizeRelH relativeFrom="margin">
              <wp14:pctWidth>0</wp14:pctWidth>
            </wp14:sizeRelH>
            <wp14:sizeRelV relativeFrom="margin">
              <wp14:pctHeight>0</wp14:pctHeight>
            </wp14:sizeRelV>
          </wp:anchor>
        </w:drawing>
      </w:r>
      <w:r w:rsidR="00C92D34">
        <w:rPr>
          <w:lang w:eastAsia="en-GB"/>
        </w:rPr>
        <w:t>Ee</w:t>
      </w:r>
      <w:r w:rsidR="00C92D34" w:rsidRPr="00F11D03">
        <w:rPr>
          <w:lang w:eastAsia="en-GB"/>
        </w:rPr>
        <w:t xml:space="preserve">sti Keskkonnauuringute Keskuse </w:t>
      </w:r>
      <w:r w:rsidR="00B828F4">
        <w:rPr>
          <w:lang w:eastAsia="en-GB"/>
        </w:rPr>
        <w:t>(EKUK)</w:t>
      </w:r>
      <w:r w:rsidR="00C92D34" w:rsidRPr="00F11D03">
        <w:rPr>
          <w:lang w:eastAsia="en-GB"/>
        </w:rPr>
        <w:t xml:space="preserve"> </w:t>
      </w:r>
      <w:r w:rsidR="00C87CE0">
        <w:rPr>
          <w:lang w:eastAsia="en-GB"/>
        </w:rPr>
        <w:t>on arvutanud välja</w:t>
      </w:r>
      <w:r w:rsidR="00352692">
        <w:rPr>
          <w:lang w:eastAsia="en-GB"/>
        </w:rPr>
        <w:t xml:space="preserve"> 2019</w:t>
      </w:r>
      <w:r w:rsidR="00C92D34" w:rsidRPr="00F11D03">
        <w:rPr>
          <w:lang w:eastAsia="en-GB"/>
        </w:rPr>
        <w:t>. a kasvuhoonegaaside heitkogused CO</w:t>
      </w:r>
      <w:r w:rsidR="00C92D34" w:rsidRPr="00F11D03">
        <w:rPr>
          <w:sz w:val="16"/>
          <w:szCs w:val="16"/>
          <w:vertAlign w:val="subscript"/>
          <w:lang w:eastAsia="en-GB"/>
        </w:rPr>
        <w:t>2</w:t>
      </w:r>
      <w:r w:rsidR="00C92D34" w:rsidRPr="00F11D03">
        <w:rPr>
          <w:lang w:eastAsia="en-GB"/>
        </w:rPr>
        <w:t xml:space="preserve"> ekvivalendina kohalike omavalitsuste tasemel valdkondade (energeetika, transport, põllumajandus, jäätmed, tööstus) kaupa</w:t>
      </w:r>
      <w:bookmarkStart w:id="82" w:name="_Ref106614111"/>
      <w:r w:rsidR="00352692">
        <w:rPr>
          <w:rStyle w:val="FootnoteReference"/>
          <w:lang w:eastAsia="en-GB"/>
        </w:rPr>
        <w:footnoteReference w:id="20"/>
      </w:r>
      <w:bookmarkEnd w:id="82"/>
      <w:r w:rsidR="00C92D34" w:rsidRPr="00F11D03">
        <w:rPr>
          <w:lang w:eastAsia="en-GB"/>
        </w:rPr>
        <w:t xml:space="preserve">. Lähtuvalt sellest, on </w:t>
      </w:r>
      <w:r w:rsidR="00C92D34" w:rsidRPr="00484AB7">
        <w:rPr>
          <w:lang w:eastAsia="en-GB"/>
        </w:rPr>
        <w:t xml:space="preserve">joonisel </w:t>
      </w:r>
      <w:r w:rsidR="00E70051" w:rsidRPr="00E70051">
        <w:rPr>
          <w:lang w:eastAsia="en-GB"/>
        </w:rPr>
        <w:t>6</w:t>
      </w:r>
      <w:r w:rsidR="00C92D34">
        <w:rPr>
          <w:lang w:eastAsia="en-GB"/>
        </w:rPr>
        <w:t xml:space="preserve"> </w:t>
      </w:r>
      <w:r w:rsidR="00C92D34" w:rsidRPr="00F11D03">
        <w:rPr>
          <w:lang w:eastAsia="en-GB"/>
        </w:rPr>
        <w:t xml:space="preserve">toodud </w:t>
      </w:r>
      <w:r w:rsidR="0049305C">
        <w:rPr>
          <w:lang w:eastAsia="en-GB"/>
        </w:rPr>
        <w:t>Võru</w:t>
      </w:r>
      <w:r w:rsidR="00C92D34" w:rsidRPr="00F11D03">
        <w:rPr>
          <w:lang w:eastAsia="en-GB"/>
        </w:rPr>
        <w:t xml:space="preserve"> maakonna </w:t>
      </w:r>
      <w:r w:rsidR="003C398A">
        <w:rPr>
          <w:lang w:eastAsia="en-GB"/>
        </w:rPr>
        <w:t>heitkogused valdkondade lõikes</w:t>
      </w:r>
      <w:r w:rsidR="007221BA">
        <w:rPr>
          <w:lang w:eastAsia="en-GB"/>
        </w:rPr>
        <w:t xml:space="preserve"> ja joonisel 7 </w:t>
      </w:r>
      <w:r w:rsidR="00C92D34" w:rsidRPr="00F11D03">
        <w:rPr>
          <w:lang w:eastAsia="en-GB"/>
        </w:rPr>
        <w:t xml:space="preserve">omavalitsuste </w:t>
      </w:r>
      <w:r w:rsidR="004C787D">
        <w:rPr>
          <w:lang w:eastAsia="en-GB"/>
        </w:rPr>
        <w:t xml:space="preserve">summaarsed </w:t>
      </w:r>
      <w:r w:rsidR="00C92D34" w:rsidRPr="00F11D03">
        <w:rPr>
          <w:lang w:eastAsia="en-GB"/>
        </w:rPr>
        <w:t>heitkogused</w:t>
      </w:r>
      <w:r w:rsidR="009A079E">
        <w:rPr>
          <w:lang w:eastAsia="en-GB"/>
        </w:rPr>
        <w:t xml:space="preserve">. </w:t>
      </w:r>
      <w:r w:rsidR="00C92D34" w:rsidRPr="00F11D03">
        <w:rPr>
          <w:lang w:eastAsia="en-GB"/>
        </w:rPr>
        <w:t xml:space="preserve">2019. aastal oli </w:t>
      </w:r>
      <w:r w:rsidR="0049305C">
        <w:rPr>
          <w:lang w:eastAsia="en-GB"/>
        </w:rPr>
        <w:t>Võru</w:t>
      </w:r>
      <w:r w:rsidR="00C92D34" w:rsidRPr="00F11D03">
        <w:rPr>
          <w:lang w:eastAsia="en-GB"/>
        </w:rPr>
        <w:t xml:space="preserve"> maakonna kasvuhoonegaaside heitkogus </w:t>
      </w:r>
      <w:r w:rsidR="00C91EA0">
        <w:rPr>
          <w:lang w:eastAsia="en-GB"/>
        </w:rPr>
        <w:t>234</w:t>
      </w:r>
      <w:r w:rsidR="00C92D34" w:rsidRPr="00F11D03">
        <w:rPr>
          <w:lang w:eastAsia="en-GB"/>
        </w:rPr>
        <w:t xml:space="preserve"> CO</w:t>
      </w:r>
      <w:r w:rsidR="00C92D34" w:rsidRPr="00F11D03">
        <w:rPr>
          <w:sz w:val="16"/>
          <w:szCs w:val="16"/>
          <w:vertAlign w:val="subscript"/>
          <w:lang w:eastAsia="en-GB"/>
        </w:rPr>
        <w:t xml:space="preserve">2 </w:t>
      </w:r>
      <w:proofErr w:type="spellStart"/>
      <w:r w:rsidR="00C92D34" w:rsidRPr="00F11D03">
        <w:rPr>
          <w:sz w:val="16"/>
          <w:szCs w:val="16"/>
          <w:vertAlign w:val="subscript"/>
          <w:lang w:eastAsia="en-GB"/>
        </w:rPr>
        <w:t>ekv</w:t>
      </w:r>
      <w:proofErr w:type="spellEnd"/>
      <w:r w:rsidR="00C92D34" w:rsidRPr="00F11D03">
        <w:rPr>
          <w:lang w:eastAsia="en-GB"/>
        </w:rPr>
        <w:t xml:space="preserve"> kt, seejuures suurim kogus</w:t>
      </w:r>
      <w:r w:rsidR="00CA53DC">
        <w:rPr>
          <w:lang w:eastAsia="en-GB"/>
        </w:rPr>
        <w:t xml:space="preserve"> -</w:t>
      </w:r>
      <w:r w:rsidR="00C92D34" w:rsidRPr="00F11D03">
        <w:rPr>
          <w:lang w:eastAsia="en-GB"/>
        </w:rPr>
        <w:t xml:space="preserve"> pea pool maakonna kogu heitkogusest</w:t>
      </w:r>
      <w:r w:rsidR="00CA53DC">
        <w:rPr>
          <w:lang w:eastAsia="en-GB"/>
        </w:rPr>
        <w:t xml:space="preserve"> -</w:t>
      </w:r>
      <w:r w:rsidR="00C92D34" w:rsidRPr="00F11D03">
        <w:rPr>
          <w:lang w:eastAsia="en-GB"/>
        </w:rPr>
        <w:t xml:space="preserve"> pärines </w:t>
      </w:r>
      <w:r w:rsidR="00A50C5F">
        <w:rPr>
          <w:lang w:eastAsia="en-GB"/>
        </w:rPr>
        <w:t>Võru</w:t>
      </w:r>
      <w:r w:rsidR="00C92D34" w:rsidRPr="00F11D03">
        <w:rPr>
          <w:lang w:eastAsia="en-GB"/>
        </w:rPr>
        <w:t xml:space="preserve"> vallast (</w:t>
      </w:r>
      <w:r w:rsidR="00460FFE">
        <w:rPr>
          <w:lang w:eastAsia="en-GB"/>
        </w:rPr>
        <w:t>128,96</w:t>
      </w:r>
      <w:r w:rsidR="00C92D34" w:rsidRPr="00F11D03">
        <w:rPr>
          <w:lang w:eastAsia="en-GB"/>
        </w:rPr>
        <w:t xml:space="preserve"> CO</w:t>
      </w:r>
      <w:r w:rsidR="00C92D34" w:rsidRPr="00F11D03">
        <w:rPr>
          <w:sz w:val="16"/>
          <w:szCs w:val="16"/>
          <w:vertAlign w:val="subscript"/>
          <w:lang w:eastAsia="en-GB"/>
        </w:rPr>
        <w:t xml:space="preserve">2 </w:t>
      </w:r>
      <w:proofErr w:type="spellStart"/>
      <w:r w:rsidR="00C92D34" w:rsidRPr="00F11D03">
        <w:rPr>
          <w:sz w:val="16"/>
          <w:szCs w:val="16"/>
          <w:vertAlign w:val="subscript"/>
          <w:lang w:eastAsia="en-GB"/>
        </w:rPr>
        <w:t>ekv</w:t>
      </w:r>
      <w:proofErr w:type="spellEnd"/>
      <w:r w:rsidR="00C92D34" w:rsidRPr="00F11D03">
        <w:rPr>
          <w:lang w:eastAsia="en-GB"/>
        </w:rPr>
        <w:t xml:space="preserve"> kt) ning väikseim kogus </w:t>
      </w:r>
      <w:r w:rsidR="00460FFE">
        <w:rPr>
          <w:lang w:eastAsia="en-GB"/>
        </w:rPr>
        <w:t>Setomaa vallast</w:t>
      </w:r>
      <w:r w:rsidR="00C92D34" w:rsidRPr="00F11D03">
        <w:rPr>
          <w:lang w:eastAsia="en-GB"/>
        </w:rPr>
        <w:t xml:space="preserve"> (16,</w:t>
      </w:r>
      <w:r w:rsidR="003E1F77">
        <w:rPr>
          <w:lang w:eastAsia="en-GB"/>
        </w:rPr>
        <w:t xml:space="preserve">13 </w:t>
      </w:r>
      <w:r w:rsidR="00C92D34" w:rsidRPr="00F11D03">
        <w:rPr>
          <w:lang w:eastAsia="en-GB"/>
        </w:rPr>
        <w:t>CO</w:t>
      </w:r>
      <w:r w:rsidR="00C92D34" w:rsidRPr="00F11D03">
        <w:rPr>
          <w:sz w:val="16"/>
          <w:szCs w:val="16"/>
          <w:vertAlign w:val="subscript"/>
          <w:lang w:eastAsia="en-GB"/>
        </w:rPr>
        <w:t xml:space="preserve">2 </w:t>
      </w:r>
      <w:proofErr w:type="spellStart"/>
      <w:r w:rsidR="00C92D34" w:rsidRPr="00F11D03">
        <w:rPr>
          <w:sz w:val="16"/>
          <w:szCs w:val="16"/>
          <w:vertAlign w:val="subscript"/>
          <w:lang w:eastAsia="en-GB"/>
        </w:rPr>
        <w:t>ekv</w:t>
      </w:r>
      <w:proofErr w:type="spellEnd"/>
      <w:r w:rsidR="00C92D34" w:rsidRPr="00F11D03">
        <w:rPr>
          <w:lang w:eastAsia="en-GB"/>
        </w:rPr>
        <w:t xml:space="preserve"> kt). </w:t>
      </w:r>
      <w:r w:rsidR="00FC1F61">
        <w:rPr>
          <w:lang w:eastAsia="en-GB"/>
        </w:rPr>
        <w:t xml:space="preserve">Joonis </w:t>
      </w:r>
      <w:r w:rsidR="0049123E">
        <w:rPr>
          <w:lang w:eastAsia="en-GB"/>
        </w:rPr>
        <w:t>8</w:t>
      </w:r>
      <w:r w:rsidR="00FC1F61">
        <w:rPr>
          <w:lang w:eastAsia="en-GB"/>
        </w:rPr>
        <w:t xml:space="preserve"> annab ülevaate Võru </w:t>
      </w:r>
      <w:r w:rsidR="000C0959">
        <w:rPr>
          <w:lang w:eastAsia="en-GB"/>
        </w:rPr>
        <w:t>maakonna valdade heitkogustest sektori</w:t>
      </w:r>
      <w:r w:rsidR="003F30B2">
        <w:rPr>
          <w:lang w:eastAsia="en-GB"/>
        </w:rPr>
        <w:t>t</w:t>
      </w:r>
      <w:r w:rsidR="000C0959">
        <w:rPr>
          <w:lang w:eastAsia="en-GB"/>
        </w:rPr>
        <w:t>e kaupa.</w:t>
      </w:r>
      <w:r w:rsidR="000C0959" w:rsidDel="00150FE4">
        <w:rPr>
          <w:lang w:eastAsia="en-GB"/>
        </w:rPr>
        <w:t xml:space="preserve"> </w:t>
      </w:r>
      <w:r w:rsidR="00AD1E48">
        <w:t>Võru maakonna KHG heitkogustest pärineb suurim osa põllumajandusest (28% – 65,2 CO</w:t>
      </w:r>
      <w:r w:rsidR="00AD1E48">
        <w:rPr>
          <w:vertAlign w:val="subscript"/>
        </w:rPr>
        <w:t xml:space="preserve">2 </w:t>
      </w:r>
      <w:proofErr w:type="spellStart"/>
      <w:r w:rsidR="00AD1E48">
        <w:rPr>
          <w:vertAlign w:val="subscript"/>
        </w:rPr>
        <w:t>ekv</w:t>
      </w:r>
      <w:proofErr w:type="spellEnd"/>
      <w:r w:rsidR="00AD1E48">
        <w:t xml:space="preserve"> kt), sellele järgnevad tööstuslikud protsessid ja toodete kasutamine (25% – 58 CO</w:t>
      </w:r>
      <w:r w:rsidR="00AD1E48">
        <w:rPr>
          <w:vertAlign w:val="subscript"/>
        </w:rPr>
        <w:t xml:space="preserve">2 </w:t>
      </w:r>
      <w:proofErr w:type="spellStart"/>
      <w:r w:rsidR="00AD1E48">
        <w:rPr>
          <w:vertAlign w:val="subscript"/>
        </w:rPr>
        <w:t>ekv</w:t>
      </w:r>
      <w:proofErr w:type="spellEnd"/>
      <w:r w:rsidR="00AD1E48">
        <w:t xml:space="preserve"> kt), energeetika (21% –50,27 CO</w:t>
      </w:r>
      <w:r w:rsidR="00AD1E48">
        <w:rPr>
          <w:vertAlign w:val="subscript"/>
        </w:rPr>
        <w:t xml:space="preserve">2 </w:t>
      </w:r>
      <w:proofErr w:type="spellStart"/>
      <w:r w:rsidR="00AD1E48">
        <w:rPr>
          <w:vertAlign w:val="subscript"/>
        </w:rPr>
        <w:t>ekv</w:t>
      </w:r>
      <w:proofErr w:type="spellEnd"/>
      <w:r w:rsidR="00AD1E48">
        <w:t xml:space="preserve"> kt), transport (20% – 46,42 CO</w:t>
      </w:r>
      <w:r w:rsidR="00AD1E48">
        <w:rPr>
          <w:vertAlign w:val="subscript"/>
        </w:rPr>
        <w:t xml:space="preserve">2 </w:t>
      </w:r>
      <w:proofErr w:type="spellStart"/>
      <w:r w:rsidR="00AD1E48">
        <w:rPr>
          <w:vertAlign w:val="subscript"/>
        </w:rPr>
        <w:t>ekv</w:t>
      </w:r>
      <w:proofErr w:type="spellEnd"/>
      <w:r w:rsidR="00AD1E48">
        <w:t xml:space="preserve"> kt), energiatööstus (6% – 13,91 CO</w:t>
      </w:r>
      <w:r w:rsidR="00AD1E48">
        <w:rPr>
          <w:vertAlign w:val="subscript"/>
        </w:rPr>
        <w:t xml:space="preserve">2 </w:t>
      </w:r>
      <w:proofErr w:type="spellStart"/>
      <w:r w:rsidR="00AD1E48">
        <w:rPr>
          <w:vertAlign w:val="subscript"/>
        </w:rPr>
        <w:t>ekv</w:t>
      </w:r>
      <w:proofErr w:type="spellEnd"/>
      <w:r w:rsidR="00AD1E48">
        <w:t xml:space="preserve"> kt) ning jäätmemajandus (&lt;1% – 0,21 CO</w:t>
      </w:r>
      <w:r w:rsidR="00AD1E48">
        <w:rPr>
          <w:vertAlign w:val="subscript"/>
        </w:rPr>
        <w:t xml:space="preserve">2 </w:t>
      </w:r>
      <w:proofErr w:type="spellStart"/>
      <w:r w:rsidR="00AD1E48">
        <w:rPr>
          <w:vertAlign w:val="subscript"/>
        </w:rPr>
        <w:t>ekv</w:t>
      </w:r>
      <w:proofErr w:type="spellEnd"/>
      <w:r w:rsidR="00AD1E48">
        <w:t xml:space="preserve"> kt).</w:t>
      </w:r>
    </w:p>
    <w:p w14:paraId="3265AAEC" w14:textId="77777777" w:rsidR="008A0D24" w:rsidRDefault="008A0D24" w:rsidP="00CC3FBB"/>
    <w:p w14:paraId="0CB178E1" w14:textId="1698D7C1" w:rsidR="005E4C61" w:rsidRPr="00276A7D" w:rsidRDefault="00EF3257" w:rsidP="00CC3FBB">
      <w:pPr>
        <w:rPr>
          <w:lang w:eastAsia="en-GB"/>
        </w:rPr>
      </w:pPr>
      <w:r w:rsidRPr="00E43372">
        <w:rPr>
          <w:b/>
          <w:bCs/>
          <w:noProof/>
        </w:rPr>
        <mc:AlternateContent>
          <mc:Choice Requires="wps">
            <w:drawing>
              <wp:anchor distT="0" distB="0" distL="114300" distR="114300" simplePos="0" relativeHeight="251660304" behindDoc="0" locked="0" layoutInCell="1" allowOverlap="1" wp14:anchorId="2BA517D7" wp14:editId="7CF7A5A3">
                <wp:simplePos x="0" y="0"/>
                <wp:positionH relativeFrom="column">
                  <wp:posOffset>5634990</wp:posOffset>
                </wp:positionH>
                <wp:positionV relativeFrom="paragraph">
                  <wp:posOffset>916217</wp:posOffset>
                </wp:positionV>
                <wp:extent cx="2840990" cy="635"/>
                <wp:effectExtent l="0" t="0" r="3810" b="3810"/>
                <wp:wrapSquare wrapText="bothSides"/>
                <wp:docPr id="22" name="Text Box 22"/>
                <wp:cNvGraphicFramePr/>
                <a:graphic xmlns:a="http://schemas.openxmlformats.org/drawingml/2006/main">
                  <a:graphicData uri="http://schemas.microsoft.com/office/word/2010/wordprocessingShape">
                    <wps:wsp>
                      <wps:cNvSpPr txBox="1"/>
                      <wps:spPr>
                        <a:xfrm>
                          <a:off x="0" y="0"/>
                          <a:ext cx="2840990" cy="635"/>
                        </a:xfrm>
                        <a:prstGeom prst="rect">
                          <a:avLst/>
                        </a:prstGeom>
                        <a:noFill/>
                        <a:ln>
                          <a:noFill/>
                        </a:ln>
                      </wps:spPr>
                      <wps:txbx>
                        <w:txbxContent>
                          <w:p w14:paraId="1C6EB7E7" w14:textId="77777777" w:rsidR="00852E02" w:rsidRPr="004D6421" w:rsidRDefault="00852E02" w:rsidP="00852E02">
                            <w:pPr>
                              <w:pStyle w:val="Caption"/>
                              <w:jc w:val="center"/>
                            </w:pPr>
                            <w:r w:rsidRPr="00E70051">
                              <w:t xml:space="preserve">Joonis </w:t>
                            </w:r>
                            <w:r w:rsidRPr="00E70051">
                              <w:fldChar w:fldCharType="begin"/>
                            </w:r>
                            <w:r w:rsidRPr="00E70051">
                              <w:instrText xml:space="preserve"> SEQ Joonis \* ARABIC </w:instrText>
                            </w:r>
                            <w:r w:rsidRPr="00E70051">
                              <w:fldChar w:fldCharType="separate"/>
                            </w:r>
                            <w:r>
                              <w:rPr>
                                <w:noProof/>
                              </w:rPr>
                              <w:t>7</w:t>
                            </w:r>
                            <w:r w:rsidRPr="00E70051">
                              <w:fldChar w:fldCharType="end"/>
                            </w:r>
                            <w:r w:rsidRPr="00E70051">
                              <w:t xml:space="preserve">: </w:t>
                            </w:r>
                            <w:r w:rsidRPr="00484AB7">
                              <w:t>Võru maakonna</w:t>
                            </w:r>
                            <w:r w:rsidRPr="00E70051">
                              <w:t xml:space="preserve"> KHG heidete osakaal KOV lõikes 2019 .a (koostatud EKUK 2021 uuringu põhjal).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2BA517D7" id="Text Box 22" o:spid="_x0000_s1028" type="#_x0000_t202" style="position:absolute;left:0;text-align:left;margin-left:443.7pt;margin-top:72.15pt;width:223.7pt;height:.05pt;z-index:25166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" filled="f" stroked="f">
                <v:textbox style="mso-fit-shape-to-text:t" inset="0,0,0,0">
                  <w:txbxContent>
                    <w:p w14:paraId="1C6EB7E7" w14:textId="77777777" w:rsidR="00852E02" w:rsidRPr="004D6421" w:rsidRDefault="00852E02" w:rsidP="00852E02">
                      <w:pPr>
                        <w:pStyle w:val="Caption"/>
                        <w:jc w:val="center"/>
                      </w:pPr>
                      <w:r w:rsidRPr="00E70051">
                        <w:t xml:space="preserve">Joonis </w:t>
                      </w:r>
                      <w:r w:rsidRPr="00E70051">
                        <w:fldChar w:fldCharType="begin"/>
                      </w:r>
                      <w:r w:rsidRPr="00E70051">
                        <w:instrText xml:space="preserve"> SEQ Joonis \* ARABIC </w:instrText>
                      </w:r>
                      <w:r w:rsidRPr="00E70051">
                        <w:fldChar w:fldCharType="separate"/>
                      </w:r>
                      <w:r>
                        <w:rPr>
                          <w:noProof/>
                        </w:rPr>
                        <w:t>7</w:t>
                      </w:r>
                      <w:r w:rsidRPr="00E70051">
                        <w:fldChar w:fldCharType="end"/>
                      </w:r>
                      <w:r w:rsidRPr="00E70051">
                        <w:t xml:space="preserve">: </w:t>
                      </w:r>
                      <w:r w:rsidRPr="00484AB7">
                        <w:t>Võru maakonna</w:t>
                      </w:r>
                      <w:r w:rsidRPr="00E70051">
                        <w:t xml:space="preserve"> KHG heidete osakaal KOV lõikes 2019 .a (koostatud EKUK 2021 uuringu põhjal).</w:t>
                      </w:r>
                    </w:p>
                  </w:txbxContent>
                </v:textbox>
                <w10:wrap type="square"/>
              </v:shape>
            </w:pict>
          </mc:Fallback>
        </mc:AlternateContent>
      </w:r>
      <w:r w:rsidR="00C83CDA">
        <w:t>Võru maako</w:t>
      </w:r>
      <w:r w:rsidR="0000123E">
        <w:t>nna</w:t>
      </w:r>
      <w:r w:rsidR="002250B8">
        <w:t xml:space="preserve"> </w:t>
      </w:r>
      <w:r w:rsidR="00B40F61">
        <w:t>suurimad ettevõtted</w:t>
      </w:r>
      <w:r w:rsidR="00DA6CEF">
        <w:t xml:space="preserve"> </w:t>
      </w:r>
      <w:r w:rsidR="00843BD5">
        <w:t xml:space="preserve">on mh Kuldre Piim OÜ, Sänna Põllumees OÜ, </w:t>
      </w:r>
      <w:r w:rsidR="00252BE2">
        <w:t xml:space="preserve">Graanul Invest AS, </w:t>
      </w:r>
      <w:r w:rsidR="002C05B7" w:rsidRPr="002C05B7">
        <w:t>Valio Eesti AS Võru Juustutööstus</w:t>
      </w:r>
      <w:r w:rsidR="00736CFD">
        <w:t>.</w:t>
      </w:r>
      <w:r w:rsidR="006169B9">
        <w:t xml:space="preserve"> </w:t>
      </w:r>
      <w:r w:rsidR="00736CFD">
        <w:t>S</w:t>
      </w:r>
      <w:r w:rsidR="006169B9">
        <w:t>amuti</w:t>
      </w:r>
      <w:r w:rsidR="00DA6CEF">
        <w:t xml:space="preserve"> </w:t>
      </w:r>
      <w:r w:rsidR="003F0DC9">
        <w:t xml:space="preserve">toimetab </w:t>
      </w:r>
      <w:r w:rsidR="006169B9">
        <w:t xml:space="preserve">maakonnas </w:t>
      </w:r>
      <w:r w:rsidR="003F0DC9">
        <w:t xml:space="preserve">palju </w:t>
      </w:r>
      <w:r w:rsidR="006F7D9E">
        <w:t>mahepõllumajandusega tegelevaid ettevõtteid</w:t>
      </w:r>
      <w:r w:rsidR="006169B9">
        <w:t>.</w:t>
      </w:r>
      <w:r w:rsidR="002250B8">
        <w:t xml:space="preserve"> </w:t>
      </w:r>
      <w:r w:rsidR="005E4C61">
        <w:br w:type="page"/>
      </w:r>
    </w:p>
    <w:p w14:paraId="18EA1544" w14:textId="0074A546" w:rsidR="006D37FA" w:rsidRDefault="00DF7B76">
      <w:pPr>
        <w:jc w:val="left"/>
        <w:rPr>
          <w:rFonts w:ascii="Arial" w:eastAsia="Times New Roman" w:hAnsi="Arial" w:cs="Arial"/>
          <w:b/>
          <w:bCs/>
          <w:sz w:val="28"/>
          <w:szCs w:val="40"/>
          <w:lang w:eastAsia="en-GB"/>
        </w:rPr>
      </w:pPr>
      <w:r>
        <w:rPr>
          <w:rFonts w:ascii="Arial" w:eastAsia="Times New Roman" w:hAnsi="Arial" w:cs="Arial"/>
          <w:b/>
          <w:bCs/>
          <w:noProof/>
          <w:sz w:val="28"/>
          <w:szCs w:val="40"/>
          <w:lang w:eastAsia="en-GB"/>
        </w:rPr>
        <w:lastRenderedPageBreak/>
        <w:drawing>
          <wp:anchor distT="0" distB="0" distL="114300" distR="114300" simplePos="0" relativeHeight="251658248" behindDoc="1" locked="0" layoutInCell="1" allowOverlap="1" wp14:anchorId="62C3FF39" wp14:editId="2978A731">
            <wp:simplePos x="0" y="0"/>
            <wp:positionH relativeFrom="margin">
              <wp:posOffset>2538730</wp:posOffset>
            </wp:positionH>
            <wp:positionV relativeFrom="margin">
              <wp:posOffset>-90467</wp:posOffset>
            </wp:positionV>
            <wp:extent cx="6330524" cy="5410360"/>
            <wp:effectExtent l="0" t="0" r="0" b="0"/>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30524" cy="5410360"/>
                    </a:xfrm>
                    <a:prstGeom prst="rect">
                      <a:avLst/>
                    </a:prstGeom>
                  </pic:spPr>
                </pic:pic>
              </a:graphicData>
            </a:graphic>
            <wp14:sizeRelH relativeFrom="margin">
              <wp14:pctWidth>0</wp14:pctWidth>
            </wp14:sizeRelH>
            <wp14:sizeRelV relativeFrom="margin">
              <wp14:pctHeight>0</wp14:pctHeight>
            </wp14:sizeRelV>
          </wp:anchor>
        </w:drawing>
      </w:r>
    </w:p>
    <w:p w14:paraId="5DF40F89" w14:textId="10420E02" w:rsidR="006D37FA" w:rsidRDefault="006D37FA">
      <w:pPr>
        <w:jc w:val="left"/>
        <w:rPr>
          <w:rFonts w:ascii="Arial" w:eastAsia="Times New Roman" w:hAnsi="Arial" w:cs="Arial"/>
          <w:b/>
          <w:bCs/>
          <w:sz w:val="28"/>
          <w:szCs w:val="40"/>
          <w:lang w:eastAsia="en-GB"/>
        </w:rPr>
      </w:pPr>
    </w:p>
    <w:p w14:paraId="513892FF" w14:textId="77777777" w:rsidR="006D37FA" w:rsidRDefault="006D37FA">
      <w:pPr>
        <w:jc w:val="left"/>
        <w:rPr>
          <w:rFonts w:ascii="Arial" w:eastAsia="Times New Roman" w:hAnsi="Arial" w:cs="Arial"/>
          <w:b/>
          <w:bCs/>
          <w:sz w:val="28"/>
          <w:szCs w:val="40"/>
          <w:lang w:eastAsia="en-GB"/>
        </w:rPr>
      </w:pPr>
    </w:p>
    <w:p w14:paraId="756978EB" w14:textId="77777777" w:rsidR="006D37FA" w:rsidRDefault="006D37FA">
      <w:pPr>
        <w:jc w:val="left"/>
        <w:rPr>
          <w:rFonts w:ascii="Arial" w:eastAsia="Times New Roman" w:hAnsi="Arial" w:cs="Arial"/>
          <w:b/>
          <w:bCs/>
          <w:sz w:val="28"/>
          <w:szCs w:val="40"/>
          <w:lang w:eastAsia="en-GB"/>
        </w:rPr>
      </w:pPr>
    </w:p>
    <w:p w14:paraId="0C3F6CC1" w14:textId="77777777" w:rsidR="006D37FA" w:rsidRDefault="006D37FA">
      <w:pPr>
        <w:jc w:val="left"/>
        <w:rPr>
          <w:rFonts w:ascii="Arial" w:eastAsia="Times New Roman" w:hAnsi="Arial" w:cs="Arial"/>
          <w:b/>
          <w:bCs/>
          <w:sz w:val="28"/>
          <w:szCs w:val="40"/>
          <w:lang w:eastAsia="en-GB"/>
        </w:rPr>
      </w:pPr>
    </w:p>
    <w:p w14:paraId="46EB6417" w14:textId="77777777" w:rsidR="006D37FA" w:rsidRDefault="006D37FA">
      <w:pPr>
        <w:jc w:val="left"/>
        <w:rPr>
          <w:rFonts w:ascii="Arial" w:eastAsia="Times New Roman" w:hAnsi="Arial" w:cs="Arial"/>
          <w:b/>
          <w:bCs/>
          <w:sz w:val="28"/>
          <w:szCs w:val="40"/>
          <w:lang w:eastAsia="en-GB"/>
        </w:rPr>
      </w:pPr>
    </w:p>
    <w:p w14:paraId="2BEFDB1E" w14:textId="6401DBD2" w:rsidR="009A775B" w:rsidRPr="00484AB7" w:rsidRDefault="004832D4" w:rsidP="00484AB7">
      <w:pPr>
        <w:ind w:right="2089"/>
        <w:jc w:val="left"/>
        <w:rPr>
          <w:rFonts w:ascii="Arial" w:eastAsia="Times New Roman" w:hAnsi="Arial" w:cs="Arial"/>
          <w:b/>
          <w:lang w:eastAsia="en-GB"/>
        </w:rPr>
      </w:pPr>
      <w:r>
        <w:rPr>
          <w:noProof/>
        </w:rPr>
        <mc:AlternateContent>
          <mc:Choice Requires="wps">
            <w:drawing>
              <wp:anchor distT="0" distB="0" distL="114300" distR="114300" simplePos="0" relativeHeight="251658249" behindDoc="1" locked="0" layoutInCell="1" allowOverlap="1" wp14:anchorId="4A1EA6C2" wp14:editId="59697B16">
                <wp:simplePos x="0" y="0"/>
                <wp:positionH relativeFrom="column">
                  <wp:posOffset>4428513</wp:posOffset>
                </wp:positionH>
                <wp:positionV relativeFrom="paragraph">
                  <wp:posOffset>3507740</wp:posOffset>
                </wp:positionV>
                <wp:extent cx="3774065" cy="635"/>
                <wp:effectExtent l="0" t="0" r="10795" b="3810"/>
                <wp:wrapNone/>
                <wp:docPr id="43" name="Text Box 43"/>
                <wp:cNvGraphicFramePr/>
                <a:graphic xmlns:a="http://schemas.openxmlformats.org/drawingml/2006/main">
                  <a:graphicData uri="http://schemas.microsoft.com/office/word/2010/wordprocessingShape">
                    <wps:wsp>
                      <wps:cNvSpPr txBox="1"/>
                      <wps:spPr>
                        <a:xfrm>
                          <a:off x="0" y="0"/>
                          <a:ext cx="3774065" cy="635"/>
                        </a:xfrm>
                        <a:prstGeom prst="rect">
                          <a:avLst/>
                        </a:prstGeom>
                        <a:noFill/>
                        <a:ln>
                          <a:noFill/>
                        </a:ln>
                      </wps:spPr>
                      <wps:txbx>
                        <w:txbxContent>
                          <w:p w14:paraId="66CEE819" w14:textId="650F51D4" w:rsidR="004832D4" w:rsidRPr="00047F10" w:rsidRDefault="004832D4" w:rsidP="00484AB7">
                            <w:pPr>
                              <w:pStyle w:val="Caption"/>
                              <w:rPr>
                                <w:rFonts w:ascii="Arial" w:eastAsia="Times New Roman" w:hAnsi="Arial" w:cs="Arial"/>
                                <w:b/>
                                <w:bCs/>
                                <w:noProof/>
                                <w:sz w:val="28"/>
                                <w:szCs w:val="40"/>
                              </w:rPr>
                            </w:pPr>
                            <w:r>
                              <w:t xml:space="preserve">Joonis </w:t>
                            </w:r>
                            <w:r w:rsidR="006A71E2">
                              <w:t>8</w:t>
                            </w:r>
                            <w:r>
                              <w:fldChar w:fldCharType="begin"/>
                            </w:r>
                            <w:r>
                              <w:instrText xml:space="preserve"> SEQ Joonis \* ARABIC </w:instrText>
                            </w:r>
                            <w:r w:rsidR="001E06F8">
                              <w:fldChar w:fldCharType="separate"/>
                            </w:r>
                            <w:r>
                              <w:fldChar w:fldCharType="end"/>
                            </w:r>
                            <w:r>
                              <w:t>: Heitkogused Võru maakonna</w:t>
                            </w:r>
                            <w:r w:rsidR="00D06A52">
                              <w:t xml:space="preserve"> </w:t>
                            </w:r>
                            <w:r w:rsidR="00615818">
                              <w:t>kohalikes omavalitsustes</w:t>
                            </w:r>
                            <w:r>
                              <w:t>(koostatud EKUK 2021. a avaldatud uuringu põhjal).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4A1EA6C2" id="Text Box 43" o:spid="_x0000_s1029" type="#_x0000_t202" style="position:absolute;margin-left:348.7pt;margin-top:276.2pt;width:297.15pt;height:.05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" filled="f" stroked="f">
                <v:textbox style="mso-fit-shape-to-text:t" inset="0,0,0,0">
                  <w:txbxContent>
                    <w:p w14:paraId="66CEE819" w14:textId="650F51D4" w:rsidR="004832D4" w:rsidRPr="00047F10" w:rsidRDefault="004832D4" w:rsidP="00484AB7">
                      <w:pPr>
                        <w:pStyle w:val="Caption"/>
                        <w:rPr>
                          <w:rFonts w:ascii="Arial" w:eastAsia="Times New Roman" w:hAnsi="Arial" w:cs="Arial"/>
                          <w:b/>
                          <w:bCs/>
                          <w:noProof/>
                          <w:sz w:val="28"/>
                          <w:szCs w:val="40"/>
                        </w:rPr>
                      </w:pPr>
                      <w:r>
                        <w:t xml:space="preserve">Joonis </w:t>
                      </w:r>
                      <w:r w:rsidR="006A71E2">
                        <w:t>8</w:t>
                      </w:r>
                      <w:r>
                        <w:fldChar w:fldCharType="begin"/>
                      </w:r>
                      <w:r>
                        <w:instrText xml:space="preserve"> SEQ Joonis \* ARABIC </w:instrText>
                      </w:r>
                      <w:r w:rsidR="00000000">
                        <w:fldChar w:fldCharType="separate"/>
                      </w:r>
                      <w:r>
                        <w:fldChar w:fldCharType="end"/>
                      </w:r>
                      <w:r>
                        <w:t>: Heitkogused Võru maakonna</w:t>
                      </w:r>
                      <w:r w:rsidR="00D06A52">
                        <w:t xml:space="preserve"> </w:t>
                      </w:r>
                      <w:r w:rsidR="00615818">
                        <w:t>kohalikes omavalitsustes</w:t>
                      </w:r>
                      <w:r>
                        <w:t>(koostatud EKUK 2021. a avaldatud uuringu põhjal).</w:t>
                      </w:r>
                    </w:p>
                  </w:txbxContent>
                </v:textbox>
              </v:shape>
            </w:pict>
          </mc:Fallback>
        </mc:AlternateContent>
      </w:r>
      <w:r w:rsidR="006D37FA" w:rsidRPr="00484AB7">
        <w:rPr>
          <w:rFonts w:ascii="Arial" w:eastAsia="Times New Roman" w:hAnsi="Arial" w:cs="Arial"/>
          <w:b/>
          <w:bCs/>
          <w:sz w:val="32"/>
          <w:szCs w:val="44"/>
          <w:lang w:eastAsia="en-GB"/>
        </w:rPr>
        <w:t xml:space="preserve">2019. AASTA KHG HEITKOGUSTE OSAKAAL SEKTORIKE KAUPA </w:t>
      </w:r>
      <w:r w:rsidR="006D37FA">
        <w:rPr>
          <w:rFonts w:ascii="Arial" w:eastAsia="Times New Roman" w:hAnsi="Arial" w:cs="Arial"/>
          <w:b/>
          <w:bCs/>
          <w:sz w:val="32"/>
          <w:szCs w:val="44"/>
          <w:lang w:eastAsia="en-GB"/>
        </w:rPr>
        <w:br/>
      </w:r>
      <w:r w:rsidR="00DD5D41">
        <w:rPr>
          <w:rFonts w:ascii="Arial" w:eastAsia="Times New Roman" w:hAnsi="Arial" w:cs="Arial"/>
          <w:b/>
          <w:bCs/>
          <w:sz w:val="32"/>
          <w:szCs w:val="44"/>
          <w:lang w:eastAsia="en-GB"/>
        </w:rPr>
        <w:t>VÕRU MAAKONNA</w:t>
      </w:r>
      <w:r w:rsidR="006D37FA" w:rsidRPr="00484AB7">
        <w:rPr>
          <w:rFonts w:ascii="Arial" w:eastAsia="Times New Roman" w:hAnsi="Arial" w:cs="Arial"/>
          <w:b/>
          <w:bCs/>
          <w:sz w:val="32"/>
          <w:szCs w:val="44"/>
          <w:lang w:eastAsia="en-GB"/>
        </w:rPr>
        <w:t xml:space="preserve"> </w:t>
      </w:r>
      <w:r w:rsidR="007555A8">
        <w:rPr>
          <w:rFonts w:ascii="Arial" w:eastAsia="Times New Roman" w:hAnsi="Arial" w:cs="Arial"/>
          <w:b/>
          <w:bCs/>
          <w:sz w:val="32"/>
          <w:szCs w:val="44"/>
          <w:lang w:eastAsia="en-GB"/>
        </w:rPr>
        <w:t>OMAVALITSUSTES</w:t>
      </w:r>
      <w:r w:rsidR="009A775B" w:rsidRPr="00484AB7">
        <w:rPr>
          <w:rFonts w:ascii="Arial" w:eastAsia="Times New Roman" w:hAnsi="Arial" w:cs="Arial"/>
          <w:b/>
          <w:bCs/>
          <w:lang w:eastAsia="en-GB"/>
        </w:rPr>
        <w:br w:type="page"/>
      </w:r>
    </w:p>
    <w:p w14:paraId="3AE72BAD" w14:textId="77777777" w:rsidR="007D137E" w:rsidRPr="002056E0" w:rsidRDefault="004C1359" w:rsidP="006C66E1">
      <w:pPr>
        <w:jc w:val="left"/>
        <w:rPr>
          <w:b/>
          <w:color w:val="2D7261"/>
          <w:sz w:val="24"/>
          <w:szCs w:val="36"/>
          <w:lang w:eastAsia="en-GB"/>
        </w:rPr>
      </w:pPr>
      <w:r w:rsidRPr="002056E0">
        <w:rPr>
          <w:b/>
          <w:color w:val="2D7261"/>
          <w:sz w:val="24"/>
          <w:szCs w:val="36"/>
          <w:lang w:eastAsia="en-GB"/>
        </w:rPr>
        <w:lastRenderedPageBreak/>
        <w:t>KLIIMA- JA ENERGIAKAVAGA HAAKUVAD TEGEVUSED MAAKONNA ARENGUKAVAS</w:t>
      </w:r>
    </w:p>
    <w:p w14:paraId="79924A0B" w14:textId="77777777" w:rsidR="007D137E" w:rsidRPr="002056E0" w:rsidRDefault="007D137E" w:rsidP="006C66E1">
      <w:pPr>
        <w:jc w:val="left"/>
        <w:rPr>
          <w:lang w:eastAsia="en-GB"/>
        </w:rPr>
      </w:pPr>
    </w:p>
    <w:p w14:paraId="37B42D7D" w14:textId="443E112C" w:rsidR="06D3FE10" w:rsidRPr="002056E0" w:rsidRDefault="66BE7660" w:rsidP="006C66E1">
      <w:pPr>
        <w:jc w:val="left"/>
        <w:rPr>
          <w:lang w:eastAsia="en-GB"/>
        </w:rPr>
      </w:pPr>
      <w:r w:rsidRPr="002056E0">
        <w:rPr>
          <w:lang w:eastAsia="en-GB"/>
        </w:rPr>
        <w:t>Maakonna arengustrateegia</w:t>
      </w:r>
      <w:r w:rsidR="00CF39AC" w:rsidRPr="00484AB7">
        <w:rPr>
          <w:vertAlign w:val="superscript"/>
          <w:lang w:eastAsia="en-GB"/>
        </w:rPr>
        <w:fldChar w:fldCharType="begin"/>
      </w:r>
      <w:r w:rsidR="00CF39AC" w:rsidRPr="00484AB7">
        <w:rPr>
          <w:vertAlign w:val="superscript"/>
          <w:lang w:eastAsia="en-GB"/>
        </w:rPr>
        <w:instrText xml:space="preserve"> NOTEREF _Ref106547360 \h </w:instrText>
      </w:r>
      <w:r w:rsidR="00CF39AC">
        <w:rPr>
          <w:vertAlign w:val="superscript"/>
          <w:lang w:eastAsia="en-GB"/>
        </w:rPr>
        <w:instrText xml:space="preserve"> \* MERGEFORMAT</w:instrText>
      </w:r>
      <w:r w:rsidR="00CF39AC" w:rsidRPr="00CF39AC">
        <w:rPr>
          <w:vertAlign w:val="superscript"/>
          <w:lang w:eastAsia="en-GB"/>
        </w:rPr>
        <w:instrText xml:space="preserve"> </w:instrText>
      </w:r>
      <w:r w:rsidR="00CF39AC" w:rsidRPr="00484AB7">
        <w:rPr>
          <w:vertAlign w:val="superscript"/>
          <w:lang w:eastAsia="en-GB"/>
        </w:rPr>
      </w:r>
      <w:r w:rsidR="00CF39AC" w:rsidRPr="00484AB7">
        <w:rPr>
          <w:vertAlign w:val="superscript"/>
          <w:lang w:eastAsia="en-GB"/>
        </w:rPr>
        <w:fldChar w:fldCharType="separate"/>
      </w:r>
      <w:r w:rsidR="00CF39AC" w:rsidRPr="00484AB7">
        <w:rPr>
          <w:vertAlign w:val="superscript"/>
          <w:lang w:eastAsia="en-GB"/>
        </w:rPr>
        <w:t>21</w:t>
      </w:r>
      <w:r w:rsidR="00CF39AC" w:rsidRPr="00484AB7">
        <w:rPr>
          <w:vertAlign w:val="superscript"/>
          <w:lang w:eastAsia="en-GB"/>
        </w:rPr>
        <w:fldChar w:fldCharType="end"/>
      </w:r>
      <w:r w:rsidRPr="002056E0">
        <w:rPr>
          <w:lang w:eastAsia="en-GB"/>
        </w:rPr>
        <w:t xml:space="preserve"> elluviimiseks on muuhulgas seatud järgnevad eesmärgid, mis seostuvad ka KEKK käsitlevate valdkondadega:</w:t>
      </w:r>
    </w:p>
    <w:p w14:paraId="09A6847D" w14:textId="5A8E9676" w:rsidR="773A7DC8" w:rsidRPr="00484AB7" w:rsidRDefault="773A7DC8" w:rsidP="00484AB7">
      <w:pPr>
        <w:pStyle w:val="BodyText"/>
        <w:jc w:val="left"/>
        <w:rPr>
          <w:b/>
          <w:u w:val="single"/>
        </w:rPr>
      </w:pPr>
      <w:r w:rsidRPr="00484AB7">
        <w:rPr>
          <w:b/>
          <w:u w:val="single"/>
        </w:rPr>
        <w:t xml:space="preserve">Tervis, sotsiaalhoolekanne ja päästesuutlikkus </w:t>
      </w:r>
      <w:r w:rsidR="00110C3D" w:rsidRPr="002056E0">
        <w:rPr>
          <w:b/>
          <w:u w:val="single"/>
        </w:rPr>
        <w:t>(A)</w:t>
      </w:r>
    </w:p>
    <w:p w14:paraId="25483D81" w14:textId="05037783" w:rsidR="00643CD2" w:rsidRPr="002056E0" w:rsidRDefault="00643CD2" w:rsidP="007E6B96">
      <w:pPr>
        <w:pStyle w:val="BodyText"/>
        <w:numPr>
          <w:ilvl w:val="1"/>
          <w:numId w:val="8"/>
        </w:numPr>
        <w:ind w:left="284" w:hanging="284"/>
        <w:jc w:val="left"/>
      </w:pPr>
      <w:r w:rsidRPr="002056E0">
        <w:t>Tagatud on kvaliteetsete tervishoiuteenuste kättesaadavus esmatasandi terviskeskustes, perearstikeskustes ja Lõuna-Eesti Haiglas</w:t>
      </w:r>
    </w:p>
    <w:p w14:paraId="4C5FD3BF" w14:textId="77777777" w:rsidR="002056E0" w:rsidRPr="005B3BD0" w:rsidRDefault="44E66169" w:rsidP="007E6B96">
      <w:pPr>
        <w:pStyle w:val="BodyText"/>
        <w:numPr>
          <w:ilvl w:val="1"/>
          <w:numId w:val="8"/>
        </w:numPr>
        <w:ind w:left="284" w:hanging="284"/>
        <w:jc w:val="left"/>
      </w:pPr>
      <w:proofErr w:type="spellStart"/>
      <w:r>
        <w:t>Sotsiaalhoolekandelise</w:t>
      </w:r>
      <w:proofErr w:type="spellEnd"/>
      <w:r>
        <w:t xml:space="preserve"> abi kättesaadavuse ja kvaliteedi tagamiseks kogu maakonnas hoolitsetakse personali olemasolu eest ning säilitatakse ja/või arendatakse taristut ning tehnoloogilisi lahendusi</w:t>
      </w:r>
    </w:p>
    <w:p w14:paraId="3B03C5F9" w14:textId="564FBF04" w:rsidR="002056E0" w:rsidRPr="005B3BD0" w:rsidRDefault="002056E0" w:rsidP="007E6B96">
      <w:pPr>
        <w:pStyle w:val="BodyText"/>
        <w:numPr>
          <w:ilvl w:val="1"/>
          <w:numId w:val="8"/>
        </w:numPr>
        <w:ind w:left="284" w:hanging="284"/>
        <w:jc w:val="left"/>
      </w:pPr>
      <w:r w:rsidRPr="005B3BD0">
        <w:t>Väärtustatakse tervist toetavaid valikuid ja vähendame tervisest tulenevat ebavõrdsust</w:t>
      </w:r>
    </w:p>
    <w:p w14:paraId="54C2A6A4" w14:textId="5ED6F13C" w:rsidR="00AA1DB2" w:rsidRPr="005B3BD0" w:rsidRDefault="00AA1DB2" w:rsidP="007E6B96">
      <w:pPr>
        <w:pStyle w:val="BodyText"/>
        <w:numPr>
          <w:ilvl w:val="1"/>
          <w:numId w:val="8"/>
        </w:numPr>
        <w:ind w:left="284" w:hanging="284"/>
        <w:jc w:val="left"/>
      </w:pPr>
      <w:r w:rsidRPr="005B3BD0">
        <w:t>Arendatakse avalikku ruumi, teenuseid ja eneseteostuse võimalusi nii, et need arvestavad inimeste eripärasid ning vajadusi ja toetavad erinevate ühiskonnagruppide võimetekohast osalemist ühiskonnaelus ja tööhõives</w:t>
      </w:r>
    </w:p>
    <w:p w14:paraId="68EEDD57" w14:textId="1CD178BB" w:rsidR="001E6E6B" w:rsidRPr="005B3BD0" w:rsidRDefault="001E6E6B" w:rsidP="007E6B96">
      <w:pPr>
        <w:pStyle w:val="BodyText"/>
        <w:numPr>
          <w:ilvl w:val="1"/>
          <w:numId w:val="8"/>
        </w:numPr>
        <w:ind w:left="284" w:hanging="284"/>
        <w:jc w:val="left"/>
      </w:pPr>
      <w:r w:rsidRPr="005B3BD0">
        <w:t>Maakonna keskuste võrgustiku toimimise ja teenuste kättesaadavuse tagamine. Piirkonna avalike teenuste miinimumtaseme kehtestamine</w:t>
      </w:r>
    </w:p>
    <w:p w14:paraId="63726A35" w14:textId="182EC2A8" w:rsidR="791454AC" w:rsidRPr="00484AB7" w:rsidRDefault="791454AC" w:rsidP="00484AB7">
      <w:pPr>
        <w:pStyle w:val="BodyText"/>
        <w:jc w:val="left"/>
        <w:rPr>
          <w:b/>
          <w:u w:val="single"/>
        </w:rPr>
      </w:pPr>
      <w:r w:rsidRPr="00484AB7">
        <w:rPr>
          <w:b/>
          <w:u w:val="single"/>
        </w:rPr>
        <w:t xml:space="preserve">Maakasutus ja planeerimine </w:t>
      </w:r>
      <w:r w:rsidR="00110C3D" w:rsidRPr="005B3BD0">
        <w:rPr>
          <w:b/>
          <w:u w:val="single"/>
        </w:rPr>
        <w:t>(B)</w:t>
      </w:r>
    </w:p>
    <w:p w14:paraId="06BE5816" w14:textId="5A13221E" w:rsidR="00347BFE" w:rsidRPr="005B3BD0" w:rsidRDefault="0E85C066" w:rsidP="007E6B96">
      <w:pPr>
        <w:pStyle w:val="BodyText"/>
        <w:numPr>
          <w:ilvl w:val="1"/>
          <w:numId w:val="8"/>
        </w:numPr>
        <w:ind w:left="284" w:hanging="284"/>
        <w:jc w:val="left"/>
      </w:pPr>
      <w:r>
        <w:t>Avaliku ruumi arendamine</w:t>
      </w:r>
    </w:p>
    <w:p w14:paraId="44B58DA1" w14:textId="7E736F53" w:rsidR="5BA6635B" w:rsidRPr="00484AB7" w:rsidRDefault="5BA6635B" w:rsidP="00484AB7">
      <w:pPr>
        <w:pStyle w:val="BodyText"/>
        <w:jc w:val="left"/>
        <w:rPr>
          <w:b/>
          <w:u w:val="single"/>
        </w:rPr>
      </w:pPr>
      <w:r w:rsidRPr="00484AB7">
        <w:rPr>
          <w:b/>
          <w:u w:val="single"/>
        </w:rPr>
        <w:t>Looduskeskkond</w:t>
      </w:r>
      <w:r w:rsidR="005D2AE1" w:rsidRPr="005B3BD0">
        <w:rPr>
          <w:b/>
          <w:u w:val="single"/>
        </w:rPr>
        <w:t xml:space="preserve"> (C)</w:t>
      </w:r>
    </w:p>
    <w:p w14:paraId="46205EA7" w14:textId="21C12AAF" w:rsidR="00183CA2" w:rsidRPr="005B3BD0" w:rsidRDefault="00183CA2" w:rsidP="007E6B96">
      <w:pPr>
        <w:pStyle w:val="BodyText"/>
        <w:numPr>
          <w:ilvl w:val="1"/>
          <w:numId w:val="8"/>
        </w:numPr>
        <w:ind w:left="284" w:hanging="284"/>
        <w:jc w:val="left"/>
      </w:pPr>
      <w:r w:rsidRPr="005B3BD0">
        <w:t>Puhas loodus, puhas toit, mahetootmine ja väiketootmise toetamine</w:t>
      </w:r>
    </w:p>
    <w:p w14:paraId="256A0424" w14:textId="5A90B705" w:rsidR="008E6DA8" w:rsidRPr="00484AB7" w:rsidRDefault="008E6DA8" w:rsidP="007E6B96">
      <w:pPr>
        <w:pStyle w:val="BodyText"/>
        <w:numPr>
          <w:ilvl w:val="1"/>
          <w:numId w:val="8"/>
        </w:numPr>
        <w:ind w:left="284" w:hanging="284"/>
        <w:jc w:val="left"/>
      </w:pPr>
      <w:r w:rsidRPr="005B3BD0">
        <w:t>Keskkonna hoidmine (sh looduslike maastike, ristipuude ja muude looduslike pühapaikade hoidmine)</w:t>
      </w:r>
    </w:p>
    <w:p w14:paraId="24E7F479" w14:textId="48507408" w:rsidR="3C0EEB88" w:rsidRPr="00484AB7" w:rsidRDefault="3C0EEB88" w:rsidP="00484AB7">
      <w:pPr>
        <w:pStyle w:val="BodyText"/>
        <w:jc w:val="left"/>
        <w:rPr>
          <w:b/>
          <w:u w:val="single"/>
        </w:rPr>
      </w:pPr>
      <w:r w:rsidRPr="00484AB7">
        <w:rPr>
          <w:b/>
          <w:u w:val="single"/>
        </w:rPr>
        <w:t>Majandus</w:t>
      </w:r>
    </w:p>
    <w:p w14:paraId="66DFAC8A" w14:textId="1A9C8099" w:rsidR="00910751" w:rsidRPr="005B3BD0" w:rsidRDefault="0E85C066" w:rsidP="007E6B96">
      <w:pPr>
        <w:pStyle w:val="BodyText"/>
        <w:numPr>
          <w:ilvl w:val="1"/>
          <w:numId w:val="8"/>
        </w:numPr>
        <w:ind w:left="284" w:hanging="284"/>
        <w:jc w:val="left"/>
      </w:pPr>
      <w:r>
        <w:t>Avalik sektor aitab aktiivselt otsida lahendusi ettevõtete arengutakistuste ületamiseks</w:t>
      </w:r>
    </w:p>
    <w:p w14:paraId="08E9E3F2" w14:textId="4FCF7B50" w:rsidR="00C13120" w:rsidRPr="005B3BD0" w:rsidRDefault="44E66169" w:rsidP="007E6B96">
      <w:pPr>
        <w:pStyle w:val="BodyText"/>
        <w:numPr>
          <w:ilvl w:val="1"/>
          <w:numId w:val="8"/>
        </w:numPr>
        <w:ind w:left="284" w:hanging="284"/>
        <w:jc w:val="left"/>
      </w:pPr>
      <w:r>
        <w:t xml:space="preserve">Ettevõtlustaristu (internet, teed, inkubaatorid, ettevõtlusalad) on väljaarendatud. Avalik sektor arvestab taristu </w:t>
      </w:r>
      <w:proofErr w:type="spellStart"/>
      <w:r>
        <w:t>arendamiselettevõtjate</w:t>
      </w:r>
      <w:proofErr w:type="spellEnd"/>
      <w:r>
        <w:t xml:space="preserve"> vajadustega</w:t>
      </w:r>
    </w:p>
    <w:p w14:paraId="71E7DB51" w14:textId="572C03EA" w:rsidR="005F64BC" w:rsidRPr="005B3BD0" w:rsidRDefault="0E85C066" w:rsidP="007E6B96">
      <w:pPr>
        <w:pStyle w:val="BodyText"/>
        <w:numPr>
          <w:ilvl w:val="1"/>
          <w:numId w:val="8"/>
        </w:numPr>
        <w:ind w:left="284" w:hanging="284"/>
        <w:jc w:val="left"/>
      </w:pPr>
      <w:r>
        <w:t>Ettevõtted rakendavad aktiivselt innovaatilisi lahendusi ning kaasaegset ja säästlikku tehnoloogiat</w:t>
      </w:r>
    </w:p>
    <w:p w14:paraId="30EE0D91" w14:textId="5EB5331C" w:rsidR="00E6211C" w:rsidRPr="005B3BD0" w:rsidRDefault="0E85C066" w:rsidP="007E6B96">
      <w:pPr>
        <w:pStyle w:val="BodyText"/>
        <w:numPr>
          <w:ilvl w:val="1"/>
          <w:numId w:val="8"/>
        </w:numPr>
        <w:ind w:left="284" w:hanging="284"/>
        <w:jc w:val="left"/>
      </w:pPr>
      <w:r>
        <w:t>Maakonna ettevõtted kasutavad oma toodete ja teenuste turunduses julgelt võru ja seto kultuuri elemente</w:t>
      </w:r>
    </w:p>
    <w:p w14:paraId="673B971F" w14:textId="3882266B" w:rsidR="00784707" w:rsidRPr="00484AB7" w:rsidRDefault="00784707" w:rsidP="00784707">
      <w:pPr>
        <w:pStyle w:val="BodyText"/>
        <w:jc w:val="left"/>
        <w:rPr>
          <w:b/>
          <w:u w:val="single"/>
        </w:rPr>
      </w:pPr>
      <w:r w:rsidRPr="00484AB7">
        <w:rPr>
          <w:b/>
          <w:u w:val="single"/>
        </w:rPr>
        <w:t>Biomajandus</w:t>
      </w:r>
    </w:p>
    <w:p w14:paraId="4D30E12F" w14:textId="197D306F" w:rsidR="00784707" w:rsidRPr="005B3BD0" w:rsidRDefault="00784707" w:rsidP="007E6B96">
      <w:pPr>
        <w:pStyle w:val="BodyText"/>
        <w:numPr>
          <w:ilvl w:val="0"/>
          <w:numId w:val="27"/>
        </w:numPr>
        <w:jc w:val="left"/>
      </w:pPr>
      <w:r w:rsidRPr="005B3BD0">
        <w:t>Maakonnas toodetud toit on tuntud ja hinnatud</w:t>
      </w:r>
    </w:p>
    <w:p w14:paraId="41D76560" w14:textId="2FBFC5BE" w:rsidR="3C0EEB88" w:rsidRPr="00484AB7" w:rsidRDefault="3C0EEB88" w:rsidP="00484AB7">
      <w:pPr>
        <w:pStyle w:val="BodyText"/>
        <w:jc w:val="left"/>
        <w:rPr>
          <w:b/>
          <w:u w:val="single"/>
        </w:rPr>
      </w:pPr>
      <w:r w:rsidRPr="00484AB7">
        <w:rPr>
          <w:b/>
          <w:u w:val="single"/>
        </w:rPr>
        <w:t>Kogukond, teadlikkus ja koostöö</w:t>
      </w:r>
    </w:p>
    <w:p w14:paraId="19FD2846" w14:textId="00FE1B11" w:rsidR="00183CA2" w:rsidRPr="005B3BD0" w:rsidRDefault="0E85C066" w:rsidP="007E6B96">
      <w:pPr>
        <w:pStyle w:val="BodyText"/>
        <w:numPr>
          <w:ilvl w:val="1"/>
          <w:numId w:val="8"/>
        </w:numPr>
        <w:ind w:left="284" w:hanging="284"/>
        <w:jc w:val="left"/>
      </w:pPr>
      <w:r>
        <w:t>Keskkonnateadlikkuse tõstmine ja loodusläheduse tähtsustamine</w:t>
      </w:r>
    </w:p>
    <w:p w14:paraId="2D28B0DE" w14:textId="44F4A3FF" w:rsidR="005238EA" w:rsidRPr="005B3BD0" w:rsidRDefault="005238EA" w:rsidP="007E6B96">
      <w:pPr>
        <w:pStyle w:val="BodyText"/>
        <w:numPr>
          <w:ilvl w:val="1"/>
          <w:numId w:val="8"/>
        </w:numPr>
        <w:ind w:left="284" w:hanging="284"/>
        <w:jc w:val="left"/>
      </w:pPr>
      <w:r w:rsidRPr="005B3BD0">
        <w:t>Kogukondlike koostöövõrgustike arendamine ja rakendamine, positiivse kogukonna kuvandi loomine</w:t>
      </w:r>
    </w:p>
    <w:p w14:paraId="2806CADC" w14:textId="5E536D92" w:rsidR="00E6211C" w:rsidRPr="005B3BD0" w:rsidRDefault="00E6211C" w:rsidP="007E6B96">
      <w:pPr>
        <w:pStyle w:val="BodyText"/>
        <w:numPr>
          <w:ilvl w:val="1"/>
          <w:numId w:val="8"/>
        </w:numPr>
        <w:ind w:left="284" w:hanging="284"/>
        <w:jc w:val="left"/>
      </w:pPr>
      <w:r w:rsidRPr="005B3BD0">
        <w:t>Maakonna tarbijad eelistavad kohalikke tooteid ja teenuseid</w:t>
      </w:r>
    </w:p>
    <w:p w14:paraId="3225BA3C" w14:textId="3912713A" w:rsidR="00E44865" w:rsidRPr="005B3BD0" w:rsidRDefault="44E66169" w:rsidP="007E6B96">
      <w:pPr>
        <w:pStyle w:val="BodyText"/>
        <w:numPr>
          <w:ilvl w:val="1"/>
          <w:numId w:val="8"/>
        </w:numPr>
        <w:ind w:left="284" w:hanging="284"/>
        <w:jc w:val="left"/>
      </w:pPr>
      <w:r>
        <w:t xml:space="preserve">Ettevõtjatel on olemas vajalik teave kohaliku ressursi parema </w:t>
      </w:r>
      <w:proofErr w:type="spellStart"/>
      <w:r>
        <w:t>väärindamise</w:t>
      </w:r>
      <w:proofErr w:type="spellEnd"/>
      <w:r>
        <w:t xml:space="preserve"> võimaluste kohta</w:t>
      </w:r>
    </w:p>
    <w:p w14:paraId="47EC4BB0" w14:textId="6AF312C8" w:rsidR="01CD684D" w:rsidRPr="00484AB7" w:rsidRDefault="01CD684D" w:rsidP="00484AB7">
      <w:pPr>
        <w:pStyle w:val="BodyText"/>
        <w:jc w:val="left"/>
        <w:rPr>
          <w:b/>
          <w:u w:val="single"/>
        </w:rPr>
      </w:pPr>
      <w:r w:rsidRPr="00484AB7">
        <w:rPr>
          <w:b/>
          <w:u w:val="single"/>
        </w:rPr>
        <w:t>Taristu ja ehitised</w:t>
      </w:r>
    </w:p>
    <w:p w14:paraId="623F9EB6" w14:textId="75EAC27E" w:rsidR="006C751C" w:rsidRPr="005B3BD0" w:rsidRDefault="0E85C066" w:rsidP="007E6B96">
      <w:pPr>
        <w:pStyle w:val="BodyText"/>
        <w:numPr>
          <w:ilvl w:val="1"/>
          <w:numId w:val="8"/>
        </w:numPr>
        <w:ind w:left="284" w:hanging="284"/>
        <w:jc w:val="left"/>
      </w:pPr>
      <w:r>
        <w:t>Uuenduslike transpordilahenduste, sh nõudetranspordi ja sõidujagamise kasutuselevõtt</w:t>
      </w:r>
    </w:p>
    <w:p w14:paraId="50F61854" w14:textId="12FB6835" w:rsidR="006C751C" w:rsidRPr="005B3BD0" w:rsidRDefault="0E85C066" w:rsidP="007E6B96">
      <w:pPr>
        <w:pStyle w:val="BodyText"/>
        <w:numPr>
          <w:ilvl w:val="1"/>
          <w:numId w:val="8"/>
        </w:numPr>
        <w:ind w:left="284" w:hanging="284"/>
        <w:jc w:val="left"/>
      </w:pPr>
      <w:r>
        <w:t>Korras teed. Kergliiklusteede võrgustiku arendamine</w:t>
      </w:r>
    </w:p>
    <w:p w14:paraId="3D662320" w14:textId="493CE978" w:rsidR="006C751C" w:rsidRPr="005B3BD0" w:rsidRDefault="0E85C066" w:rsidP="007E6B96">
      <w:pPr>
        <w:pStyle w:val="BodyText"/>
        <w:numPr>
          <w:ilvl w:val="1"/>
          <w:numId w:val="8"/>
        </w:numPr>
        <w:ind w:left="284" w:hanging="284"/>
        <w:jc w:val="left"/>
      </w:pPr>
      <w:r>
        <w:t>Head transpordiühendused (hästi korraldatud ühistransport, bussi-, rongi-, lennuliikluse võimalused</w:t>
      </w:r>
    </w:p>
    <w:p w14:paraId="405A3F1B" w14:textId="21297BE2" w:rsidR="008E6DA8" w:rsidRPr="005B3BD0" w:rsidRDefault="0E85C066" w:rsidP="007E6B96">
      <w:pPr>
        <w:pStyle w:val="BodyText"/>
        <w:numPr>
          <w:ilvl w:val="1"/>
          <w:numId w:val="8"/>
        </w:numPr>
        <w:ind w:left="284" w:hanging="284"/>
        <w:jc w:val="left"/>
      </w:pPr>
      <w:r>
        <w:t>Valga-Koidula raudtee suurem kasutus reisijate- ja kaubaveol</w:t>
      </w:r>
    </w:p>
    <w:p w14:paraId="1150BCD5" w14:textId="4798A05B" w:rsidR="773A7DC8" w:rsidRPr="00484AB7" w:rsidRDefault="01CD684D" w:rsidP="00484AB7">
      <w:pPr>
        <w:pStyle w:val="BodyText"/>
        <w:jc w:val="left"/>
        <w:rPr>
          <w:rFonts w:ascii="Segoe UI" w:hAnsi="Segoe UI" w:cs="Segoe UI"/>
          <w:sz w:val="18"/>
          <w:szCs w:val="18"/>
          <w:lang w:eastAsia="en-GB"/>
        </w:rPr>
      </w:pPr>
      <w:r w:rsidRPr="00484AB7">
        <w:rPr>
          <w:b/>
          <w:u w:val="single"/>
        </w:rPr>
        <w:t>Energeetika ja varustuskindlus</w:t>
      </w:r>
    </w:p>
    <w:p w14:paraId="543BF0B2" w14:textId="0E449675" w:rsidR="008E6DA8" w:rsidRPr="005B3BD0" w:rsidRDefault="008E6DA8" w:rsidP="007E6B96">
      <w:pPr>
        <w:pStyle w:val="BodyText"/>
        <w:numPr>
          <w:ilvl w:val="1"/>
          <w:numId w:val="8"/>
        </w:numPr>
        <w:ind w:left="284" w:hanging="284"/>
        <w:jc w:val="left"/>
        <w:rPr>
          <w:rFonts w:ascii="Segoe UI" w:hAnsi="Segoe UI" w:cs="Segoe UI"/>
          <w:sz w:val="18"/>
          <w:szCs w:val="18"/>
          <w:lang w:eastAsia="en-GB"/>
        </w:rPr>
      </w:pPr>
      <w:r w:rsidRPr="005B3BD0">
        <w:t>Keskkonna hoidmine (sh looduslike maastike, ristipuude ja muude looduslike pühapaikade hoidmine) ja energiasääst</w:t>
      </w:r>
    </w:p>
    <w:p w14:paraId="26F6B478" w14:textId="4D8A338D" w:rsidR="00F11D03" w:rsidRPr="00F11D03" w:rsidRDefault="00F11D03" w:rsidP="00F11D03">
      <w:pPr>
        <w:pStyle w:val="Heading2"/>
        <w:rPr>
          <w:rFonts w:ascii="Segoe UI" w:hAnsi="Segoe UI" w:cs="Segoe UI"/>
          <w:sz w:val="18"/>
          <w:szCs w:val="18"/>
          <w:lang w:eastAsia="en-GB"/>
        </w:rPr>
      </w:pPr>
      <w:r>
        <w:rPr>
          <w:lang w:eastAsia="en-GB"/>
        </w:rPr>
        <w:br w:type="page"/>
      </w:r>
      <w:bookmarkStart w:id="83" w:name="_Toc105686636"/>
      <w:bookmarkStart w:id="84" w:name="_Toc105686788"/>
      <w:bookmarkStart w:id="85" w:name="_Toc109730006"/>
      <w:r>
        <w:rPr>
          <w:lang w:eastAsia="en-GB"/>
        </w:rPr>
        <w:lastRenderedPageBreak/>
        <w:t>5</w:t>
      </w:r>
      <w:r w:rsidRPr="00F11D03">
        <w:rPr>
          <w:lang w:eastAsia="en-GB"/>
        </w:rPr>
        <w:t xml:space="preserve">.2 </w:t>
      </w:r>
      <w:r w:rsidR="00AF26CC">
        <w:rPr>
          <w:lang w:eastAsia="en-GB"/>
        </w:rPr>
        <w:t>Antsla</w:t>
      </w:r>
      <w:r w:rsidR="0037747E" w:rsidRPr="00F11D03">
        <w:rPr>
          <w:lang w:eastAsia="en-GB"/>
        </w:rPr>
        <w:t xml:space="preserve"> </w:t>
      </w:r>
      <w:r w:rsidRPr="00F11D03">
        <w:rPr>
          <w:lang w:eastAsia="en-GB"/>
        </w:rPr>
        <w:t>vald</w:t>
      </w:r>
      <w:bookmarkEnd w:id="83"/>
      <w:bookmarkEnd w:id="84"/>
      <w:bookmarkEnd w:id="85"/>
      <w:r w:rsidRPr="00F11D03">
        <w:rPr>
          <w:lang w:eastAsia="en-GB"/>
        </w:rPr>
        <w:t> </w:t>
      </w:r>
    </w:p>
    <w:p w14:paraId="179A3D4E" w14:textId="53BB8519" w:rsidR="00E07F8E" w:rsidRDefault="00E07F8E" w:rsidP="00F11D03">
      <w:pPr>
        <w:rPr>
          <w:lang w:eastAsia="en-GB"/>
        </w:rPr>
      </w:pPr>
      <w:r w:rsidRPr="00FF50A2">
        <w:t>Antsla vald moodustati 2017. aastal senise Antsla valla ja Urvaste valla ühinemisel. Vallas on üks linn (Antsla), kaks alevikku ja 38 küla. Vald piirneb Rõuge, Võru ja Valga valdadega. Valla pindala on 411 km². Vallas elas 2021. aasta seisuga kokku 4 372 inimest. Antsla Vallavolikogu 25.09.2018 otsusega  alustati Antsla valla üldplaneeringu koostamist.</w:t>
      </w:r>
      <w:bookmarkStart w:id="86" w:name="_Ref106548355"/>
      <w:r w:rsidR="00795D54">
        <w:rPr>
          <w:rStyle w:val="FootnoteReference"/>
        </w:rPr>
        <w:footnoteReference w:id="21"/>
      </w:r>
      <w:bookmarkEnd w:id="86"/>
      <w:r w:rsidR="00562AC7" w:rsidRPr="00484AB7">
        <w:rPr>
          <w:vertAlign w:val="superscript"/>
        </w:rPr>
        <w:t>,</w:t>
      </w:r>
      <w:r w:rsidR="00562AC7">
        <w:rPr>
          <w:rStyle w:val="FootnoteReference"/>
        </w:rPr>
        <w:footnoteReference w:id="22"/>
      </w:r>
      <w:r w:rsidRPr="00FF50A2">
        <w:t xml:space="preserve"> </w:t>
      </w:r>
    </w:p>
    <w:p w14:paraId="52CA9A38" w14:textId="36AAAC32" w:rsidR="009A2CE6" w:rsidRDefault="007D6A74" w:rsidP="00F11D03">
      <w:pPr>
        <w:rPr>
          <w:lang w:eastAsia="en-GB"/>
        </w:rPr>
      </w:pPr>
      <w:r>
        <w:rPr>
          <w:lang w:eastAsia="en-GB"/>
        </w:rPr>
        <w:t>Suurimad KHG heite</w:t>
      </w:r>
      <w:r w:rsidR="007B6A51">
        <w:rPr>
          <w:lang w:eastAsia="en-GB"/>
        </w:rPr>
        <w:t xml:space="preserve"> </w:t>
      </w:r>
      <w:r w:rsidR="00260C28">
        <w:rPr>
          <w:lang w:eastAsia="en-GB"/>
        </w:rPr>
        <w:t>sektorid</w:t>
      </w:r>
      <w:r w:rsidR="007B6A51">
        <w:rPr>
          <w:lang w:eastAsia="en-GB"/>
        </w:rPr>
        <w:t xml:space="preserve"> </w:t>
      </w:r>
      <w:r w:rsidR="006D1370">
        <w:rPr>
          <w:lang w:eastAsia="en-GB"/>
        </w:rPr>
        <w:t>Antsla</w:t>
      </w:r>
      <w:r w:rsidR="007B6A51">
        <w:rPr>
          <w:lang w:eastAsia="en-GB"/>
        </w:rPr>
        <w:t xml:space="preserve"> vallas </w:t>
      </w:r>
      <w:r w:rsidR="00816A9D">
        <w:rPr>
          <w:lang w:eastAsia="en-GB"/>
        </w:rPr>
        <w:t>(</w:t>
      </w:r>
      <w:r w:rsidR="00816A9D" w:rsidRPr="004C605D">
        <w:rPr>
          <w:lang w:eastAsia="en-GB"/>
        </w:rPr>
        <w:t xml:space="preserve">joonis </w:t>
      </w:r>
      <w:r w:rsidR="006A71E2">
        <w:rPr>
          <w:lang w:eastAsia="en-GB"/>
        </w:rPr>
        <w:t>9</w:t>
      </w:r>
      <w:r w:rsidR="00816A9D">
        <w:rPr>
          <w:lang w:eastAsia="en-GB"/>
        </w:rPr>
        <w:t>)</w:t>
      </w:r>
      <w:r w:rsidR="007B6A51">
        <w:rPr>
          <w:lang w:eastAsia="en-GB"/>
        </w:rPr>
        <w:t xml:space="preserve"> on </w:t>
      </w:r>
      <w:r w:rsidR="00260C28">
        <w:rPr>
          <w:lang w:eastAsia="en-GB"/>
        </w:rPr>
        <w:t>põllumajandus</w:t>
      </w:r>
      <w:r w:rsidR="009D6CCD">
        <w:rPr>
          <w:lang w:eastAsia="en-GB"/>
        </w:rPr>
        <w:t xml:space="preserve"> (</w:t>
      </w:r>
      <w:r w:rsidR="00B86F1E">
        <w:rPr>
          <w:lang w:eastAsia="en-GB"/>
        </w:rPr>
        <w:t>64</w:t>
      </w:r>
      <w:r w:rsidR="009D6CCD">
        <w:rPr>
          <w:lang w:eastAsia="en-GB"/>
        </w:rPr>
        <w:t>%)</w:t>
      </w:r>
      <w:r w:rsidR="009F3054">
        <w:rPr>
          <w:lang w:eastAsia="en-GB"/>
        </w:rPr>
        <w:t xml:space="preserve">, </w:t>
      </w:r>
      <w:r w:rsidR="00CE0499">
        <w:rPr>
          <w:lang w:eastAsia="en-GB"/>
        </w:rPr>
        <w:t>energeetika (2</w:t>
      </w:r>
      <w:r w:rsidR="006865AA">
        <w:rPr>
          <w:lang w:eastAsia="en-GB"/>
        </w:rPr>
        <w:t>1</w:t>
      </w:r>
      <w:r w:rsidR="00CE0499">
        <w:rPr>
          <w:lang w:eastAsia="en-GB"/>
        </w:rPr>
        <w:t>%</w:t>
      </w:r>
      <w:r w:rsidR="006865AA">
        <w:rPr>
          <w:lang w:eastAsia="en-GB"/>
        </w:rPr>
        <w:t>)</w:t>
      </w:r>
      <w:r w:rsidR="00CE0499">
        <w:rPr>
          <w:lang w:eastAsia="en-GB"/>
        </w:rPr>
        <w:t xml:space="preserve"> </w:t>
      </w:r>
      <w:r w:rsidR="006865AA">
        <w:rPr>
          <w:lang w:eastAsia="en-GB"/>
        </w:rPr>
        <w:t xml:space="preserve">ja </w:t>
      </w:r>
      <w:r w:rsidR="009F3054">
        <w:rPr>
          <w:lang w:eastAsia="en-GB"/>
        </w:rPr>
        <w:t>transport (</w:t>
      </w:r>
      <w:r w:rsidR="006865AA">
        <w:rPr>
          <w:lang w:eastAsia="en-GB"/>
        </w:rPr>
        <w:t>14</w:t>
      </w:r>
      <w:r w:rsidR="009F3054">
        <w:rPr>
          <w:lang w:eastAsia="en-GB"/>
        </w:rPr>
        <w:t>%)</w:t>
      </w:r>
      <w:r w:rsidR="00ED1176">
        <w:rPr>
          <w:lang w:eastAsia="en-GB"/>
        </w:rPr>
        <w:t xml:space="preserve">. </w:t>
      </w:r>
      <w:r w:rsidR="00EA272C">
        <w:rPr>
          <w:lang w:eastAsia="en-GB"/>
        </w:rPr>
        <w:t xml:space="preserve">2019. aastal oli Antsla valla KHG </w:t>
      </w:r>
      <w:r w:rsidR="00A85C69">
        <w:rPr>
          <w:lang w:eastAsia="en-GB"/>
        </w:rPr>
        <w:t xml:space="preserve">heite koguarv </w:t>
      </w:r>
      <w:r w:rsidR="00FF2C0A">
        <w:rPr>
          <w:lang w:eastAsia="en-GB"/>
        </w:rPr>
        <w:t>32,93 CO</w:t>
      </w:r>
      <w:r w:rsidR="00FF2C0A">
        <w:rPr>
          <w:vertAlign w:val="subscript"/>
          <w:lang w:eastAsia="en-GB"/>
        </w:rPr>
        <w:t>2</w:t>
      </w:r>
      <w:r w:rsidR="00FF2C0A">
        <w:rPr>
          <w:lang w:eastAsia="en-GB"/>
        </w:rPr>
        <w:t xml:space="preserve"> </w:t>
      </w:r>
      <w:proofErr w:type="spellStart"/>
      <w:r w:rsidR="00A31B69">
        <w:rPr>
          <w:vertAlign w:val="subscript"/>
          <w:lang w:eastAsia="en-GB"/>
        </w:rPr>
        <w:t>ekv</w:t>
      </w:r>
      <w:proofErr w:type="spellEnd"/>
      <w:r w:rsidR="00A31B69">
        <w:rPr>
          <w:lang w:eastAsia="en-GB"/>
        </w:rPr>
        <w:t xml:space="preserve"> kilotonni (kt)</w:t>
      </w:r>
      <w:r w:rsidR="00325F26">
        <w:rPr>
          <w:lang w:eastAsia="en-GB"/>
        </w:rPr>
        <w:t xml:space="preserve">, </w:t>
      </w:r>
      <w:r w:rsidR="003B0575">
        <w:rPr>
          <w:lang w:eastAsia="en-GB"/>
        </w:rPr>
        <w:t xml:space="preserve">millest </w:t>
      </w:r>
      <w:r w:rsidR="00B64387">
        <w:rPr>
          <w:lang w:eastAsia="en-GB"/>
        </w:rPr>
        <w:t>21,11</w:t>
      </w:r>
      <w:r w:rsidR="005A1E7C">
        <w:rPr>
          <w:lang w:eastAsia="en-GB"/>
        </w:rPr>
        <w:t xml:space="preserve"> pärines põllumajandusest</w:t>
      </w:r>
      <w:r w:rsidR="002C6001">
        <w:rPr>
          <w:lang w:eastAsia="en-GB"/>
        </w:rPr>
        <w:t xml:space="preserve">, </w:t>
      </w:r>
      <w:r w:rsidR="006A19B7">
        <w:rPr>
          <w:lang w:eastAsia="en-GB"/>
        </w:rPr>
        <w:t>6,77</w:t>
      </w:r>
      <w:r w:rsidR="00C6328F">
        <w:rPr>
          <w:lang w:eastAsia="en-GB"/>
        </w:rPr>
        <w:t xml:space="preserve"> </w:t>
      </w:r>
      <w:r w:rsidR="0073466B">
        <w:rPr>
          <w:lang w:eastAsia="en-GB"/>
        </w:rPr>
        <w:t>energeetikast, 4,6 transpordist</w:t>
      </w:r>
      <w:r w:rsidR="004058FC">
        <w:rPr>
          <w:lang w:eastAsia="en-GB"/>
        </w:rPr>
        <w:t>, 0,24 tööstuslikest protsessidest</w:t>
      </w:r>
      <w:r w:rsidR="00AB3FF0">
        <w:rPr>
          <w:lang w:eastAsia="en-GB"/>
        </w:rPr>
        <w:t xml:space="preserve"> ja toodete kasutamisest, 0,2 energiatööstusest ning 0,</w:t>
      </w:r>
      <w:bookmarkStart w:id="87" w:name="_Hlk108432466"/>
      <w:r w:rsidR="00AB3FF0">
        <w:rPr>
          <w:lang w:eastAsia="en-GB"/>
        </w:rPr>
        <w:t xml:space="preserve">01 </w:t>
      </w:r>
      <w:r w:rsidR="00AD0760">
        <w:rPr>
          <w:lang w:eastAsia="en-GB"/>
        </w:rPr>
        <w:t>CO</w:t>
      </w:r>
      <w:r w:rsidR="00AD0760">
        <w:rPr>
          <w:vertAlign w:val="subscript"/>
          <w:lang w:eastAsia="en-GB"/>
        </w:rPr>
        <w:t>2</w:t>
      </w:r>
      <w:r w:rsidR="00AD0760">
        <w:rPr>
          <w:lang w:eastAsia="en-GB"/>
        </w:rPr>
        <w:t xml:space="preserve"> </w:t>
      </w:r>
      <w:proofErr w:type="spellStart"/>
      <w:r w:rsidR="00AD0760">
        <w:rPr>
          <w:vertAlign w:val="subscript"/>
          <w:lang w:eastAsia="en-GB"/>
        </w:rPr>
        <w:t>ekv</w:t>
      </w:r>
      <w:proofErr w:type="spellEnd"/>
      <w:r w:rsidR="00AD0760">
        <w:rPr>
          <w:lang w:eastAsia="en-GB"/>
        </w:rPr>
        <w:t xml:space="preserve"> kt</w:t>
      </w:r>
      <w:bookmarkEnd w:id="87"/>
      <w:r w:rsidR="00AD0760">
        <w:rPr>
          <w:lang w:eastAsia="en-GB"/>
        </w:rPr>
        <w:t xml:space="preserve"> </w:t>
      </w:r>
      <w:r w:rsidR="00AB3FF0">
        <w:rPr>
          <w:lang w:eastAsia="en-GB"/>
        </w:rPr>
        <w:t>jäätme</w:t>
      </w:r>
      <w:r w:rsidR="00AD0760">
        <w:rPr>
          <w:lang w:eastAsia="en-GB"/>
        </w:rPr>
        <w:t>majandusest</w:t>
      </w:r>
      <w:r w:rsidR="00AB3FF0">
        <w:rPr>
          <w:lang w:eastAsia="en-GB"/>
        </w:rPr>
        <w:t>.</w:t>
      </w:r>
      <w:r w:rsidR="009F3054">
        <w:rPr>
          <w:lang w:eastAsia="en-GB"/>
        </w:rPr>
        <w:t xml:space="preserve"> </w:t>
      </w:r>
    </w:p>
    <w:p w14:paraId="0D1F3DBB" w14:textId="77777777" w:rsidR="00AF6E33" w:rsidRDefault="00DC5AC5" w:rsidP="00AF6E33">
      <w:pPr>
        <w:keepNext/>
        <w:jc w:val="center"/>
      </w:pPr>
      <w:r>
        <w:rPr>
          <w:noProof/>
          <w:lang w:eastAsia="en-GB"/>
        </w:rPr>
        <w:drawing>
          <wp:inline distT="0" distB="0" distL="0" distR="0" wp14:anchorId="79AD2D0E" wp14:editId="437C7F92">
            <wp:extent cx="3003908" cy="222120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3908" cy="2221200"/>
                    </a:xfrm>
                    <a:prstGeom prst="rect">
                      <a:avLst/>
                    </a:prstGeom>
                  </pic:spPr>
                </pic:pic>
              </a:graphicData>
            </a:graphic>
          </wp:inline>
        </w:drawing>
      </w:r>
    </w:p>
    <w:p w14:paraId="0CF5ED54" w14:textId="382DFCF4" w:rsidR="001F5784" w:rsidRPr="00ED1C6C" w:rsidRDefault="00AF6E33" w:rsidP="001F5784">
      <w:pPr>
        <w:pStyle w:val="Caption"/>
        <w:jc w:val="center"/>
      </w:pPr>
      <w:r>
        <w:t xml:space="preserve">Joonis </w:t>
      </w:r>
      <w:r w:rsidR="006A71E2">
        <w:t>9</w:t>
      </w:r>
      <w:r>
        <w:fldChar w:fldCharType="begin"/>
      </w:r>
      <w:r>
        <w:instrText xml:space="preserve"> SEQ Joonis \* ARABIC </w:instrText>
      </w:r>
      <w:r w:rsidR="001E06F8">
        <w:fldChar w:fldCharType="separate"/>
      </w:r>
      <w:r>
        <w:fldChar w:fldCharType="end"/>
      </w:r>
      <w:r>
        <w:t>: 2019. a KHG heitkoguste osakaal Antsla vallas sektorite kaupa (Koostatud EKUK 2021 uuringu põhjal).</w:t>
      </w:r>
      <w:r w:rsidR="001F5784">
        <w:t xml:space="preserve"> </w:t>
      </w:r>
      <w:r w:rsidR="001F5784">
        <w:br/>
      </w:r>
      <w:r w:rsidR="001F5784" w:rsidRPr="003F5F1E">
        <w:t>*IPPU – tööstuslikud protsessid ja toodete kasutamine</w:t>
      </w:r>
    </w:p>
    <w:p w14:paraId="408A6ED8" w14:textId="519E65EA" w:rsidR="00027C2D" w:rsidRPr="005C41F2" w:rsidRDefault="00027C2D" w:rsidP="003F5F1E"/>
    <w:p w14:paraId="43D4BC84" w14:textId="1C6C9BE4" w:rsidR="00CB5D56" w:rsidRDefault="00E94249" w:rsidP="00484AB7">
      <w:pPr>
        <w:pStyle w:val="BodyText"/>
        <w:rPr>
          <w:lang w:eastAsia="en-GB"/>
        </w:rPr>
      </w:pPr>
      <w:r w:rsidRPr="00DE5511">
        <w:rPr>
          <w:lang w:eastAsia="en-GB"/>
        </w:rPr>
        <w:t xml:space="preserve">Hetkeolukorra kaardistamiseks </w:t>
      </w:r>
      <w:r w:rsidR="00CE39A1" w:rsidRPr="00484AB7">
        <w:rPr>
          <w:lang w:eastAsia="en-GB"/>
        </w:rPr>
        <w:t>Antsla</w:t>
      </w:r>
      <w:r w:rsidRPr="00DE5511">
        <w:rPr>
          <w:lang w:eastAsia="en-GB"/>
        </w:rPr>
        <w:t xml:space="preserve"> vallas </w:t>
      </w:r>
      <w:r w:rsidR="00A47186" w:rsidRPr="00DE5511">
        <w:rPr>
          <w:lang w:eastAsia="en-GB"/>
        </w:rPr>
        <w:t>töödeldi läbi</w:t>
      </w:r>
      <w:r w:rsidR="00417204" w:rsidRPr="00DE5511">
        <w:rPr>
          <w:lang w:eastAsia="en-GB"/>
        </w:rPr>
        <w:t xml:space="preserve"> valla </w:t>
      </w:r>
      <w:r w:rsidR="00A47186" w:rsidRPr="00DE5511">
        <w:rPr>
          <w:lang w:eastAsia="en-GB"/>
        </w:rPr>
        <w:t xml:space="preserve">teemakohased </w:t>
      </w:r>
      <w:r w:rsidR="00417204" w:rsidRPr="00DE5511">
        <w:rPr>
          <w:lang w:eastAsia="en-GB"/>
        </w:rPr>
        <w:t>a</w:t>
      </w:r>
      <w:r w:rsidR="00E17DF4" w:rsidRPr="00DE5511">
        <w:rPr>
          <w:lang w:eastAsia="en-GB"/>
        </w:rPr>
        <w:t>rengudokumen</w:t>
      </w:r>
      <w:r w:rsidR="00A47186" w:rsidRPr="00DE5511">
        <w:rPr>
          <w:lang w:eastAsia="en-GB"/>
        </w:rPr>
        <w:t>did</w:t>
      </w:r>
      <w:r w:rsidR="00E17DF4" w:rsidRPr="00DE5511">
        <w:rPr>
          <w:lang w:eastAsia="en-GB"/>
        </w:rPr>
        <w:t xml:space="preserve"> ja </w:t>
      </w:r>
      <w:r w:rsidR="00417204" w:rsidRPr="00DE5511">
        <w:rPr>
          <w:lang w:eastAsia="en-GB"/>
        </w:rPr>
        <w:t>viidi läbi intervjuud valla esindajatega.</w:t>
      </w:r>
      <w:r w:rsidR="00507F3F">
        <w:rPr>
          <w:lang w:eastAsia="en-GB"/>
        </w:rPr>
        <w:t xml:space="preserve"> </w:t>
      </w:r>
      <w:r w:rsidR="008D785B">
        <w:rPr>
          <w:lang w:eastAsia="en-GB"/>
        </w:rPr>
        <w:t>Detailne ülevaade teemavaldkondade põhiselt on kirjeldatud Lisas 1.</w:t>
      </w:r>
      <w:r w:rsidR="008D785B" w:rsidRPr="008D785B">
        <w:rPr>
          <w:lang w:eastAsia="en-GB"/>
        </w:rPr>
        <w:t xml:space="preserve"> </w:t>
      </w:r>
      <w:r w:rsidR="008D785B">
        <w:rPr>
          <w:lang w:eastAsia="en-GB"/>
        </w:rPr>
        <w:t>Intervjuude kohaselt on vallas prioriteetsemateks teemadeks energeetika ja taristu.</w:t>
      </w:r>
    </w:p>
    <w:p w14:paraId="1250ADFB" w14:textId="6765AE36" w:rsidR="00A77B8B" w:rsidRDefault="003A2A81" w:rsidP="00484AB7">
      <w:pPr>
        <w:pStyle w:val="BodyText"/>
        <w:rPr>
          <w:lang w:eastAsia="en-GB"/>
        </w:rPr>
      </w:pPr>
      <w:r>
        <w:rPr>
          <w:lang w:eastAsia="en-GB"/>
        </w:rPr>
        <w:t>Antsla valla</w:t>
      </w:r>
      <w:r w:rsidR="006B7775">
        <w:rPr>
          <w:lang w:eastAsia="en-GB"/>
        </w:rPr>
        <w:t xml:space="preserve"> </w:t>
      </w:r>
      <w:r w:rsidR="00561DBC">
        <w:rPr>
          <w:lang w:eastAsia="en-GB"/>
        </w:rPr>
        <w:t>arengukava kohaselt on taastuvenergia kasutusvõimaluste arendamine ja propageerimine</w:t>
      </w:r>
      <w:r w:rsidR="008A0D24">
        <w:rPr>
          <w:lang w:eastAsia="en-GB"/>
        </w:rPr>
        <w:t xml:space="preserve"> üheks oluliseks arengusuunaks</w:t>
      </w:r>
      <w:r w:rsidR="00CC1D2F">
        <w:rPr>
          <w:lang w:eastAsia="en-GB"/>
        </w:rPr>
        <w:t>.</w:t>
      </w:r>
      <w:r w:rsidR="00D474D2">
        <w:rPr>
          <w:lang w:eastAsia="en-GB"/>
        </w:rPr>
        <w:t xml:space="preserve"> </w:t>
      </w:r>
      <w:r w:rsidR="00CC1D2F">
        <w:rPr>
          <w:lang w:eastAsia="en-GB"/>
        </w:rPr>
        <w:t>S</w:t>
      </w:r>
      <w:r w:rsidR="00D474D2">
        <w:rPr>
          <w:lang w:eastAsia="en-GB"/>
        </w:rPr>
        <w:t xml:space="preserve">eejuures on koostatava </w:t>
      </w:r>
      <w:r w:rsidR="006155E3">
        <w:rPr>
          <w:lang w:eastAsia="en-GB"/>
        </w:rPr>
        <w:t xml:space="preserve">üldplaneeringu kohaselt võimalused taastuvenergia tootmiseks päikesest ja </w:t>
      </w:r>
      <w:proofErr w:type="spellStart"/>
      <w:r w:rsidR="006155E3">
        <w:rPr>
          <w:lang w:eastAsia="en-GB"/>
        </w:rPr>
        <w:t>biomassist</w:t>
      </w:r>
      <w:proofErr w:type="spellEnd"/>
      <w:r w:rsidR="00B75FE4">
        <w:rPr>
          <w:lang w:eastAsia="en-GB"/>
        </w:rPr>
        <w:t>.</w:t>
      </w:r>
      <w:r w:rsidR="006155E3">
        <w:rPr>
          <w:lang w:eastAsia="en-GB"/>
        </w:rPr>
        <w:t xml:space="preserve"> </w:t>
      </w:r>
      <w:r w:rsidR="00B75FE4">
        <w:rPr>
          <w:lang w:eastAsia="en-GB"/>
        </w:rPr>
        <w:t>T</w:t>
      </w:r>
      <w:r w:rsidR="00CC1D2F">
        <w:rPr>
          <w:lang w:eastAsia="en-GB"/>
        </w:rPr>
        <w:t>aastuvenergia tootmisotstarbega maakasutust ei planeerita</w:t>
      </w:r>
      <w:r w:rsidR="00B75FE4">
        <w:rPr>
          <w:lang w:eastAsia="en-GB"/>
        </w:rPr>
        <w:t xml:space="preserve">, kuid </w:t>
      </w:r>
      <w:r w:rsidR="00AC1FC0">
        <w:rPr>
          <w:lang w:eastAsia="en-GB"/>
        </w:rPr>
        <w:t>üldplaneeringuga seatakse tingimused päikeseelektrijaamade rajamiseks. Intervjuu baasil on omavalitsusel siht saada nn roheliseks vallaks.</w:t>
      </w:r>
    </w:p>
    <w:p w14:paraId="333B8319" w14:textId="3AE5F2A9" w:rsidR="00E17DF4" w:rsidRDefault="00A77B8B" w:rsidP="00484AB7">
      <w:pPr>
        <w:pStyle w:val="BodyText"/>
        <w:rPr>
          <w:lang w:eastAsia="en-GB"/>
        </w:rPr>
      </w:pPr>
      <w:r>
        <w:rPr>
          <w:lang w:eastAsia="en-GB"/>
        </w:rPr>
        <w:t xml:space="preserve">Antsla vallas on loodud kriisikomisjon, kuid seni on </w:t>
      </w:r>
      <w:r w:rsidR="009F34B3">
        <w:rPr>
          <w:lang w:eastAsia="en-GB"/>
        </w:rPr>
        <w:t xml:space="preserve">koostamata </w:t>
      </w:r>
      <w:proofErr w:type="spellStart"/>
      <w:r w:rsidR="009F34B3">
        <w:rPr>
          <w:lang w:eastAsia="en-GB"/>
        </w:rPr>
        <w:t>kriisireguleerimisplaan</w:t>
      </w:r>
      <w:proofErr w:type="spellEnd"/>
      <w:r w:rsidR="009F34B3">
        <w:rPr>
          <w:lang w:eastAsia="en-GB"/>
        </w:rPr>
        <w:t xml:space="preserve">. </w:t>
      </w:r>
      <w:r w:rsidR="00E94F8D">
        <w:rPr>
          <w:lang w:eastAsia="en-GB"/>
        </w:rPr>
        <w:t xml:space="preserve">Seejuures on mitmed antud töös käsitletud teemad sobilikud </w:t>
      </w:r>
      <w:proofErr w:type="spellStart"/>
      <w:r w:rsidR="00E94F8D">
        <w:rPr>
          <w:lang w:eastAsia="en-GB"/>
        </w:rPr>
        <w:t>kriisireguleerimisplaanis</w:t>
      </w:r>
      <w:proofErr w:type="spellEnd"/>
      <w:r w:rsidR="00E94F8D">
        <w:rPr>
          <w:lang w:eastAsia="en-GB"/>
        </w:rPr>
        <w:t xml:space="preserve"> kajastamiseks</w:t>
      </w:r>
      <w:r w:rsidR="00FF4B58" w:rsidRPr="00FF4B58">
        <w:rPr>
          <w:lang w:eastAsia="en-GB"/>
        </w:rPr>
        <w:t xml:space="preserve"> </w:t>
      </w:r>
      <w:r w:rsidR="00FF4B58">
        <w:rPr>
          <w:lang w:eastAsia="en-GB"/>
        </w:rPr>
        <w:t>ka valla hinnangul</w:t>
      </w:r>
      <w:r w:rsidR="00E94F8D">
        <w:rPr>
          <w:lang w:eastAsia="en-GB"/>
        </w:rPr>
        <w:t>.</w:t>
      </w:r>
      <w:r w:rsidR="009B7FCC">
        <w:rPr>
          <w:lang w:eastAsia="en-GB"/>
        </w:rPr>
        <w:t xml:space="preserve"> Kriisikomisjonil on aga oma tööplaan, mille kohaselt </w:t>
      </w:r>
      <w:r w:rsidR="0088213B">
        <w:rPr>
          <w:lang w:eastAsia="en-GB"/>
        </w:rPr>
        <w:t xml:space="preserve">tegeletakse mh </w:t>
      </w:r>
      <w:proofErr w:type="spellStart"/>
      <w:r w:rsidR="0088213B">
        <w:rPr>
          <w:lang w:eastAsia="en-GB"/>
        </w:rPr>
        <w:t>KOV-ile</w:t>
      </w:r>
      <w:proofErr w:type="spellEnd"/>
      <w:r w:rsidR="0088213B">
        <w:rPr>
          <w:lang w:eastAsia="en-GB"/>
        </w:rPr>
        <w:t xml:space="preserve"> kuuluvatele hoonetele generaatori ühilduvusvõime tagamisega.</w:t>
      </w:r>
      <w:r w:rsidR="00B06476">
        <w:rPr>
          <w:lang w:eastAsia="en-GB"/>
        </w:rPr>
        <w:t xml:space="preserve"> </w:t>
      </w:r>
      <w:r w:rsidR="00657219">
        <w:rPr>
          <w:lang w:eastAsia="en-GB"/>
        </w:rPr>
        <w:t xml:space="preserve">Valla kriisikomisjoni tööplaani kohaselt tegeletakse pidevalt ka elanikkonna teadlikkuse tõstmisega, seejuures on intervjuu baasil valla noorte teadlikkus pidevalt </w:t>
      </w:r>
      <w:r w:rsidR="00D03902">
        <w:rPr>
          <w:lang w:eastAsia="en-GB"/>
        </w:rPr>
        <w:t>tõusnud</w:t>
      </w:r>
      <w:r w:rsidR="006E2B06">
        <w:rPr>
          <w:lang w:eastAsia="en-GB"/>
        </w:rPr>
        <w:t>, kuid ettevõtjate ja majapidamiste teavitustööga tuleb tegeleda.</w:t>
      </w:r>
    </w:p>
    <w:p w14:paraId="0B2549F1" w14:textId="2BC2E3E1" w:rsidR="003223E7" w:rsidRDefault="00381A19" w:rsidP="00484AB7">
      <w:pPr>
        <w:pStyle w:val="BodyText"/>
        <w:rPr>
          <w:lang w:eastAsia="en-GB"/>
        </w:rPr>
      </w:pPr>
      <w:r>
        <w:rPr>
          <w:lang w:eastAsia="en-GB"/>
        </w:rPr>
        <w:t>K</w:t>
      </w:r>
      <w:r w:rsidR="00305781">
        <w:rPr>
          <w:lang w:eastAsia="en-GB"/>
        </w:rPr>
        <w:t xml:space="preserve">liima- ja energiakava koostamise hetkel </w:t>
      </w:r>
      <w:r>
        <w:rPr>
          <w:lang w:eastAsia="en-GB"/>
        </w:rPr>
        <w:t xml:space="preserve">pole valla uus üldplaneering veel kehtestatud, kuid </w:t>
      </w:r>
      <w:r w:rsidR="008050F1">
        <w:rPr>
          <w:lang w:eastAsia="en-GB"/>
        </w:rPr>
        <w:t xml:space="preserve">üldplaneeringusse on integreeritud mitmed käesolevas töös käsitletud teemavaldkonnad, nt üleujutusohuga piirkonnad, </w:t>
      </w:r>
      <w:r w:rsidR="003030FC">
        <w:rPr>
          <w:lang w:eastAsia="en-GB"/>
        </w:rPr>
        <w:t>taastuvenergia</w:t>
      </w:r>
      <w:r w:rsidR="00AA28D5">
        <w:rPr>
          <w:lang w:eastAsia="en-GB"/>
        </w:rPr>
        <w:t xml:space="preserve"> (sh bioenergia) ning </w:t>
      </w:r>
      <w:r w:rsidR="00E36B9E">
        <w:rPr>
          <w:lang w:eastAsia="en-GB"/>
        </w:rPr>
        <w:t xml:space="preserve">munitsipaalhoonete </w:t>
      </w:r>
      <w:r w:rsidR="007F4F33">
        <w:rPr>
          <w:lang w:eastAsia="en-GB"/>
        </w:rPr>
        <w:t xml:space="preserve">renoveerimisel </w:t>
      </w:r>
      <w:r w:rsidR="006B19D0">
        <w:rPr>
          <w:lang w:eastAsia="en-GB"/>
        </w:rPr>
        <w:t>ja uute hoonete planeerimi</w:t>
      </w:r>
      <w:r w:rsidR="003A1C1F">
        <w:rPr>
          <w:lang w:eastAsia="en-GB"/>
        </w:rPr>
        <w:t>sel terviku tõhusus.</w:t>
      </w:r>
    </w:p>
    <w:p w14:paraId="34A9C81B" w14:textId="229AFE0F" w:rsidR="000A1AA8" w:rsidRDefault="000A1AA8" w:rsidP="00484AB7">
      <w:pPr>
        <w:pStyle w:val="BodyText"/>
        <w:rPr>
          <w:lang w:eastAsia="en-GB"/>
        </w:rPr>
      </w:pPr>
      <w:r>
        <w:rPr>
          <w:lang w:eastAsia="en-GB"/>
        </w:rPr>
        <w:t xml:space="preserve">Rohelise valla tiitli </w:t>
      </w:r>
      <w:r w:rsidR="00F41951">
        <w:rPr>
          <w:lang w:eastAsia="en-GB"/>
        </w:rPr>
        <w:t xml:space="preserve">poole pürgimisel </w:t>
      </w:r>
      <w:r>
        <w:rPr>
          <w:lang w:eastAsia="en-GB"/>
        </w:rPr>
        <w:t xml:space="preserve">tuleks Antsla vallas </w:t>
      </w:r>
      <w:r w:rsidR="00C12502">
        <w:rPr>
          <w:lang w:eastAsia="en-GB"/>
        </w:rPr>
        <w:t>senisest enam tähelepanu pöörata</w:t>
      </w:r>
      <w:r w:rsidR="00F41951">
        <w:rPr>
          <w:lang w:eastAsia="en-GB"/>
        </w:rPr>
        <w:t xml:space="preserve"> </w:t>
      </w:r>
      <w:r w:rsidR="00C12502">
        <w:rPr>
          <w:lang w:eastAsia="en-GB"/>
        </w:rPr>
        <w:t xml:space="preserve">olemasolevate hoonete renoveerimisele ning taastuvenergia osakaalu suurendamisele (vt ka </w:t>
      </w:r>
      <w:proofErr w:type="spellStart"/>
      <w:r w:rsidR="00C12502">
        <w:rPr>
          <w:lang w:eastAsia="en-GB"/>
        </w:rPr>
        <w:t>ptk</w:t>
      </w:r>
      <w:proofErr w:type="spellEnd"/>
      <w:r w:rsidR="00C12502">
        <w:rPr>
          <w:lang w:eastAsia="en-GB"/>
        </w:rPr>
        <w:t xml:space="preserve"> 4.2).</w:t>
      </w:r>
    </w:p>
    <w:p w14:paraId="11263AD3" w14:textId="5E21EF96" w:rsidR="003A1C1F" w:rsidRPr="00DE5511" w:rsidRDefault="007565F5" w:rsidP="00484AB7">
      <w:pPr>
        <w:pStyle w:val="BodyText"/>
        <w:rPr>
          <w:lang w:eastAsia="en-GB"/>
        </w:rPr>
      </w:pPr>
      <w:r>
        <w:rPr>
          <w:lang w:eastAsia="en-GB"/>
        </w:rPr>
        <w:t xml:space="preserve">Täpsemad teemad, millele KIK SA meetodi kohaselt võiks Antsla vallas tähelepanu pöörata, on esile toodud Lisas 1. Konkreetsematest tegevustest, </w:t>
      </w:r>
      <w:r>
        <w:rPr>
          <w:lang w:eastAsia="en-GB"/>
        </w:rPr>
        <w:lastRenderedPageBreak/>
        <w:t xml:space="preserve">mille rakendamist on oluline Antsla vallas kaaluda, annab ülevaate Lisa </w:t>
      </w:r>
      <w:r w:rsidR="001A2204">
        <w:rPr>
          <w:lang w:eastAsia="en-GB"/>
        </w:rPr>
        <w:t>2</w:t>
      </w:r>
      <w:r>
        <w:rPr>
          <w:lang w:eastAsia="en-GB"/>
        </w:rPr>
        <w:t xml:space="preserve"> – tegevuskava.</w:t>
      </w:r>
    </w:p>
    <w:p w14:paraId="56F1269D" w14:textId="77777777" w:rsidR="003F5F1E" w:rsidRDefault="003F5F1E">
      <w:pPr>
        <w:jc w:val="left"/>
        <w:rPr>
          <w:rFonts w:ascii="Arial" w:hAnsi="Arial"/>
          <w:szCs w:val="22"/>
          <w:lang w:eastAsia="en-GB"/>
        </w:rPr>
      </w:pPr>
      <w:r>
        <w:rPr>
          <w:lang w:eastAsia="en-GB"/>
        </w:rPr>
        <w:br w:type="page"/>
      </w:r>
    </w:p>
    <w:p w14:paraId="6B539F04" w14:textId="42E4D901" w:rsidR="00F11D03" w:rsidRPr="002D1E9B" w:rsidRDefault="00F11D03" w:rsidP="002D1E9B">
      <w:pPr>
        <w:pStyle w:val="Heading2"/>
        <w:rPr>
          <w:rStyle w:val="eop"/>
          <w:rFonts w:ascii="Segoe UI" w:hAnsi="Segoe UI" w:cs="Segoe UI"/>
          <w:sz w:val="18"/>
          <w:szCs w:val="18"/>
          <w:lang w:eastAsia="en-GB"/>
        </w:rPr>
      </w:pPr>
      <w:r w:rsidRPr="00F11D03">
        <w:rPr>
          <w:lang w:eastAsia="en-GB"/>
        </w:rPr>
        <w:lastRenderedPageBreak/>
        <w:t> </w:t>
      </w:r>
      <w:bookmarkStart w:id="88" w:name="_Toc105686637"/>
      <w:bookmarkStart w:id="89" w:name="_Toc105686789"/>
      <w:bookmarkStart w:id="90" w:name="_Toc109730007"/>
      <w:r w:rsidR="002D4801">
        <w:rPr>
          <w:rStyle w:val="normaltextrun"/>
        </w:rPr>
        <w:t>5</w:t>
      </w:r>
      <w:r w:rsidRPr="00F11D03">
        <w:rPr>
          <w:rStyle w:val="normaltextrun"/>
        </w:rPr>
        <w:t>.3</w:t>
      </w:r>
      <w:r w:rsidR="00284173">
        <w:rPr>
          <w:rStyle w:val="normaltextrun"/>
        </w:rPr>
        <w:t xml:space="preserve"> Rõuge</w:t>
      </w:r>
      <w:r w:rsidRPr="00F11D03">
        <w:rPr>
          <w:rStyle w:val="normaltextrun"/>
        </w:rPr>
        <w:t xml:space="preserve"> vald</w:t>
      </w:r>
      <w:bookmarkEnd w:id="88"/>
      <w:bookmarkEnd w:id="89"/>
      <w:bookmarkEnd w:id="90"/>
      <w:r w:rsidRPr="00F11D03">
        <w:rPr>
          <w:rStyle w:val="eop"/>
        </w:rPr>
        <w:t> </w:t>
      </w:r>
    </w:p>
    <w:p w14:paraId="59ECFBDA" w14:textId="2F948C86" w:rsidR="002F521E" w:rsidRDefault="002F521E" w:rsidP="006B6CEA">
      <w:pPr>
        <w:rPr>
          <w:lang w:eastAsia="en-GB"/>
        </w:rPr>
      </w:pPr>
      <w:r>
        <w:t xml:space="preserve">Rõuge vald </w:t>
      </w:r>
      <w:r w:rsidR="00AB4B22" w:rsidRPr="00E73E3F">
        <w:t>moodustati 2017. aastal Mõniste, Misso, Varstu, Haanja ja Rõuge valdade liitumisel. Vald piirneb Võru, Antsla</w:t>
      </w:r>
      <w:r w:rsidR="004D082C">
        <w:t>, Setomaa</w:t>
      </w:r>
      <w:r w:rsidR="00AB4B22" w:rsidRPr="00E73E3F">
        <w:t xml:space="preserve"> ja Valga valdadega ning lõuna poolt Läti ja Venemaaga. Valla pindala on 933,2 km</w:t>
      </w:r>
      <w:r w:rsidR="00AB4B22" w:rsidRPr="003F5F1E">
        <w:rPr>
          <w:vertAlign w:val="superscript"/>
        </w:rPr>
        <w:t>2</w:t>
      </w:r>
      <w:r w:rsidR="00AB4B22" w:rsidRPr="00E73E3F">
        <w:t xml:space="preserve">. Rõuge vallas on 3 alevikku ja 273 küla. 2021. aasta seisuga elas vallas kokku 5 180 inimest. Vallas on alustatud üldplaneeringu koostamist. </w:t>
      </w:r>
      <w:r w:rsidR="00914C18" w:rsidRPr="00484AB7">
        <w:rPr>
          <w:vertAlign w:val="superscript"/>
        </w:rPr>
        <w:fldChar w:fldCharType="begin"/>
      </w:r>
      <w:r w:rsidR="00914C18" w:rsidRPr="00484AB7">
        <w:rPr>
          <w:vertAlign w:val="superscript"/>
        </w:rPr>
        <w:instrText xml:space="preserve"> NOTEREF _Ref106548355 \h </w:instrText>
      </w:r>
      <w:r w:rsidR="00EB1270">
        <w:rPr>
          <w:vertAlign w:val="superscript"/>
        </w:rPr>
        <w:instrText xml:space="preserve"> \* MERGEFORMAT</w:instrText>
      </w:r>
      <w:r w:rsidR="00EB1270" w:rsidRPr="00EB1270">
        <w:rPr>
          <w:vertAlign w:val="superscript"/>
        </w:rPr>
        <w:instrText xml:space="preserve"> </w:instrText>
      </w:r>
      <w:r w:rsidR="00914C18" w:rsidRPr="00484AB7">
        <w:rPr>
          <w:vertAlign w:val="superscript"/>
        </w:rPr>
      </w:r>
      <w:r w:rsidR="00914C18" w:rsidRPr="00484AB7">
        <w:rPr>
          <w:vertAlign w:val="superscript"/>
        </w:rPr>
        <w:fldChar w:fldCharType="separate"/>
      </w:r>
      <w:r w:rsidR="00914C18" w:rsidRPr="00484AB7">
        <w:rPr>
          <w:vertAlign w:val="superscript"/>
        </w:rPr>
        <w:t>23</w:t>
      </w:r>
      <w:r w:rsidR="00914C18" w:rsidRPr="00484AB7">
        <w:rPr>
          <w:vertAlign w:val="superscript"/>
        </w:rPr>
        <w:fldChar w:fldCharType="end"/>
      </w:r>
      <w:r w:rsidR="00914C18" w:rsidRPr="00484AB7">
        <w:rPr>
          <w:vertAlign w:val="superscript"/>
        </w:rPr>
        <w:t>,</w:t>
      </w:r>
      <w:r w:rsidR="00914C18" w:rsidRPr="00EB1270">
        <w:rPr>
          <w:rStyle w:val="FootnoteReference"/>
        </w:rPr>
        <w:footnoteReference w:id="23"/>
      </w:r>
    </w:p>
    <w:p w14:paraId="3887E199" w14:textId="0BA64175" w:rsidR="006B6CEA" w:rsidRDefault="002D1E9B" w:rsidP="006B6CEA">
      <w:pPr>
        <w:rPr>
          <w:lang w:eastAsia="en-GB"/>
        </w:rPr>
      </w:pPr>
      <w:r>
        <w:rPr>
          <w:noProof/>
        </w:rPr>
        <mc:AlternateContent>
          <mc:Choice Requires="wps">
            <w:drawing>
              <wp:anchor distT="0" distB="0" distL="114300" distR="114300" simplePos="0" relativeHeight="251658251" behindDoc="0" locked="0" layoutInCell="1" allowOverlap="1" wp14:anchorId="1AEC62C8" wp14:editId="3770DDEA">
                <wp:simplePos x="0" y="0"/>
                <wp:positionH relativeFrom="column">
                  <wp:posOffset>574675</wp:posOffset>
                </wp:positionH>
                <wp:positionV relativeFrom="paragraph">
                  <wp:posOffset>3433061</wp:posOffset>
                </wp:positionV>
                <wp:extent cx="2996565" cy="635"/>
                <wp:effectExtent l="0" t="0" r="635" b="3810"/>
                <wp:wrapTopAndBottom/>
                <wp:docPr id="45" name="Text Box 45"/>
                <wp:cNvGraphicFramePr/>
                <a:graphic xmlns:a="http://schemas.openxmlformats.org/drawingml/2006/main">
                  <a:graphicData uri="http://schemas.microsoft.com/office/word/2010/wordprocessingShape">
                    <wps:wsp>
                      <wps:cNvSpPr txBox="1"/>
                      <wps:spPr>
                        <a:xfrm>
                          <a:off x="0" y="0"/>
                          <a:ext cx="2996565" cy="635"/>
                        </a:xfrm>
                        <a:prstGeom prst="rect">
                          <a:avLst/>
                        </a:prstGeom>
                        <a:noFill/>
                        <a:ln>
                          <a:noFill/>
                        </a:ln>
                      </wps:spPr>
                      <wps:txbx>
                        <w:txbxContent>
                          <w:p w14:paraId="67DC11E1" w14:textId="38531ECE" w:rsidR="00AF6E33" w:rsidRPr="00E40504" w:rsidRDefault="00AF6E33" w:rsidP="00AF6E33">
                            <w:pPr>
                              <w:pStyle w:val="Caption"/>
                              <w:rPr>
                                <w:rFonts w:ascii="Arial" w:hAnsi="Arial" w:cs="Arial"/>
                                <w:noProof/>
                                <w:sz w:val="20"/>
                                <w:szCs w:val="20"/>
                              </w:rPr>
                            </w:pPr>
                            <w:r>
                              <w:t xml:space="preserve">Joonis </w:t>
                            </w:r>
                            <w:r w:rsidR="006A71E2">
                              <w:t>10</w:t>
                            </w:r>
                            <w:r>
                              <w:fldChar w:fldCharType="begin"/>
                            </w:r>
                            <w:r>
                              <w:instrText xml:space="preserve"> SEQ Joonis \* ARABIC </w:instrText>
                            </w:r>
                            <w:r w:rsidR="001E06F8">
                              <w:fldChar w:fldCharType="separate"/>
                            </w:r>
                            <w:r>
                              <w:fldChar w:fldCharType="end"/>
                            </w:r>
                            <w:r>
                              <w:t>: 2019. a KHG heitkoguste osakaal Rõuge vallas sektorite kaupa (Koostatud EKUK 2021 uuringu põhjal).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1AEC62C8" id="Text Box 45" o:spid="_x0000_s1030" type="#_x0000_t202" style="position:absolute;left:0;text-align:left;margin-left:45.25pt;margin-top:270.3pt;width:235.9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" filled="f" stroked="f">
                <v:textbox style="mso-fit-shape-to-text:t" inset="0,0,0,0">
                  <w:txbxContent>
                    <w:p w14:paraId="67DC11E1" w14:textId="38531ECE" w:rsidR="00AF6E33" w:rsidRPr="00E40504" w:rsidRDefault="00AF6E33" w:rsidP="00AF6E33">
                      <w:pPr>
                        <w:pStyle w:val="Caption"/>
                        <w:rPr>
                          <w:rFonts w:ascii="Arial" w:hAnsi="Arial" w:cs="Arial"/>
                          <w:noProof/>
                          <w:sz w:val="20"/>
                          <w:szCs w:val="20"/>
                        </w:rPr>
                      </w:pPr>
                      <w:r>
                        <w:t xml:space="preserve">Joonis </w:t>
                      </w:r>
                      <w:r w:rsidR="006A71E2">
                        <w:t>10</w:t>
                      </w:r>
                      <w:r>
                        <w:fldChar w:fldCharType="begin"/>
                      </w:r>
                      <w:r>
                        <w:instrText xml:space="preserve"> SEQ Joonis \* ARABIC </w:instrText>
                      </w:r>
                      <w:r w:rsidR="00000000">
                        <w:fldChar w:fldCharType="separate"/>
                      </w:r>
                      <w:r>
                        <w:fldChar w:fldCharType="end"/>
                      </w:r>
                      <w:r>
                        <w:t>: 2019. a KHG heitkoguste osakaal Rõuge vallas sektorite kaupa (Koostatud EKUK 2021 uuringu põhjal).</w:t>
                      </w:r>
                    </w:p>
                  </w:txbxContent>
                </v:textbox>
                <w10:wrap type="topAndBottom"/>
              </v:shape>
            </w:pict>
          </mc:Fallback>
        </mc:AlternateContent>
      </w:r>
      <w:r w:rsidR="005C41F2">
        <w:rPr>
          <w:rFonts w:ascii="Arial" w:hAnsi="Arial" w:cs="Arial"/>
          <w:noProof/>
          <w:szCs w:val="20"/>
        </w:rPr>
        <w:drawing>
          <wp:anchor distT="0" distB="0" distL="114300" distR="114300" simplePos="0" relativeHeight="251658242" behindDoc="0" locked="0" layoutInCell="1" allowOverlap="1" wp14:anchorId="40EEBF69" wp14:editId="241F67C8">
            <wp:simplePos x="0" y="0"/>
            <wp:positionH relativeFrom="margin">
              <wp:posOffset>584200</wp:posOffset>
            </wp:positionH>
            <wp:positionV relativeFrom="margin">
              <wp:posOffset>2519296</wp:posOffset>
            </wp:positionV>
            <wp:extent cx="2996565" cy="2217420"/>
            <wp:effectExtent l="0" t="0" r="63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6565" cy="2217420"/>
                    </a:xfrm>
                    <a:prstGeom prst="rect">
                      <a:avLst/>
                    </a:prstGeom>
                  </pic:spPr>
                </pic:pic>
              </a:graphicData>
            </a:graphic>
            <wp14:sizeRelH relativeFrom="margin">
              <wp14:pctWidth>0</wp14:pctWidth>
            </wp14:sizeRelH>
            <wp14:sizeRelV relativeFrom="margin">
              <wp14:pctHeight>0</wp14:pctHeight>
            </wp14:sizeRelV>
          </wp:anchor>
        </w:drawing>
      </w:r>
      <w:r w:rsidR="006B6CEA">
        <w:rPr>
          <w:lang w:eastAsia="en-GB"/>
        </w:rPr>
        <w:t xml:space="preserve">Suurimad KHG heite sektorid </w:t>
      </w:r>
      <w:r w:rsidR="001B3BF2">
        <w:rPr>
          <w:lang w:eastAsia="en-GB"/>
        </w:rPr>
        <w:t>Rõuge</w:t>
      </w:r>
      <w:r w:rsidR="006B6CEA">
        <w:rPr>
          <w:lang w:eastAsia="en-GB"/>
        </w:rPr>
        <w:t xml:space="preserve"> vallas (</w:t>
      </w:r>
      <w:r w:rsidR="006B6CEA" w:rsidRPr="00484AB7">
        <w:rPr>
          <w:lang w:eastAsia="en-GB"/>
        </w:rPr>
        <w:t xml:space="preserve">joonis </w:t>
      </w:r>
      <w:r w:rsidR="006A71E2">
        <w:rPr>
          <w:lang w:eastAsia="en-GB"/>
        </w:rPr>
        <w:t>10</w:t>
      </w:r>
      <w:r w:rsidR="006B6CEA">
        <w:rPr>
          <w:lang w:eastAsia="en-GB"/>
        </w:rPr>
        <w:t xml:space="preserve">) on </w:t>
      </w:r>
      <w:r w:rsidR="00F85A37">
        <w:rPr>
          <w:lang w:eastAsia="en-GB"/>
        </w:rPr>
        <w:t>põllumajandus (</w:t>
      </w:r>
      <w:r w:rsidR="00914C18">
        <w:rPr>
          <w:lang w:eastAsia="en-GB"/>
        </w:rPr>
        <w:t>50</w:t>
      </w:r>
      <w:r w:rsidR="00F85A37">
        <w:rPr>
          <w:lang w:eastAsia="en-GB"/>
        </w:rPr>
        <w:t xml:space="preserve">%), </w:t>
      </w:r>
      <w:r w:rsidR="007C74D1">
        <w:rPr>
          <w:lang w:eastAsia="en-GB"/>
        </w:rPr>
        <w:t>energeetika (</w:t>
      </w:r>
      <w:r w:rsidR="00914C18">
        <w:rPr>
          <w:lang w:eastAsia="en-GB"/>
        </w:rPr>
        <w:t>2</w:t>
      </w:r>
      <w:r w:rsidR="007C74D1">
        <w:rPr>
          <w:lang w:eastAsia="en-GB"/>
        </w:rPr>
        <w:t>8%)</w:t>
      </w:r>
      <w:r w:rsidR="000C4FDC">
        <w:rPr>
          <w:lang w:eastAsia="en-GB"/>
        </w:rPr>
        <w:t xml:space="preserve"> ja transport (17%)</w:t>
      </w:r>
      <w:r w:rsidR="007C74D1">
        <w:rPr>
          <w:lang w:eastAsia="en-GB"/>
        </w:rPr>
        <w:t xml:space="preserve">. </w:t>
      </w:r>
      <w:r w:rsidR="004C3323">
        <w:rPr>
          <w:lang w:eastAsia="en-GB"/>
        </w:rPr>
        <w:t xml:space="preserve">2019. aastal oli Rõuge valla KHG heite koguarv 31,33 </w:t>
      </w:r>
      <w:r w:rsidR="004C3323" w:rsidRPr="004C3323">
        <w:rPr>
          <w:lang w:eastAsia="en-GB"/>
        </w:rPr>
        <w:t>CO</w:t>
      </w:r>
      <w:r w:rsidR="004C3323" w:rsidRPr="003F5F1E">
        <w:rPr>
          <w:vertAlign w:val="subscript"/>
          <w:lang w:eastAsia="en-GB"/>
        </w:rPr>
        <w:t>2</w:t>
      </w:r>
      <w:r w:rsidR="004C3323" w:rsidRPr="004C3323">
        <w:rPr>
          <w:lang w:eastAsia="en-GB"/>
        </w:rPr>
        <w:t xml:space="preserve"> </w:t>
      </w:r>
      <w:proofErr w:type="spellStart"/>
      <w:r w:rsidR="004C3323" w:rsidRPr="003F5F1E">
        <w:rPr>
          <w:vertAlign w:val="subscript"/>
          <w:lang w:eastAsia="en-GB"/>
        </w:rPr>
        <w:t>ekv</w:t>
      </w:r>
      <w:proofErr w:type="spellEnd"/>
      <w:r w:rsidR="004C3323" w:rsidRPr="004C3323">
        <w:rPr>
          <w:lang w:eastAsia="en-GB"/>
        </w:rPr>
        <w:t xml:space="preserve"> </w:t>
      </w:r>
      <w:r w:rsidR="004245CF">
        <w:rPr>
          <w:lang w:eastAsia="en-GB"/>
        </w:rPr>
        <w:t>kilotonni (</w:t>
      </w:r>
      <w:r w:rsidR="004C3323" w:rsidRPr="004C3323">
        <w:rPr>
          <w:lang w:eastAsia="en-GB"/>
        </w:rPr>
        <w:t>kt</w:t>
      </w:r>
      <w:r w:rsidR="004245CF">
        <w:rPr>
          <w:lang w:eastAsia="en-GB"/>
        </w:rPr>
        <w:t>), millest 15,</w:t>
      </w:r>
      <w:r w:rsidR="00761789">
        <w:rPr>
          <w:lang w:eastAsia="en-GB"/>
        </w:rPr>
        <w:t>54 pärines põllumajandusest</w:t>
      </w:r>
      <w:r w:rsidR="001B188C">
        <w:rPr>
          <w:lang w:eastAsia="en-GB"/>
        </w:rPr>
        <w:t xml:space="preserve">, </w:t>
      </w:r>
      <w:r w:rsidR="007A3115">
        <w:rPr>
          <w:lang w:eastAsia="en-GB"/>
        </w:rPr>
        <w:t xml:space="preserve">8,91 energeetikast, </w:t>
      </w:r>
      <w:r w:rsidR="00BE4B0C">
        <w:rPr>
          <w:lang w:eastAsia="en-GB"/>
        </w:rPr>
        <w:t xml:space="preserve">5,38 transpordist, </w:t>
      </w:r>
      <w:r w:rsidR="00720311">
        <w:rPr>
          <w:lang w:eastAsia="en-GB"/>
        </w:rPr>
        <w:t>0,98 energiatööstusest</w:t>
      </w:r>
      <w:r w:rsidR="0034129C">
        <w:rPr>
          <w:lang w:eastAsia="en-GB"/>
        </w:rPr>
        <w:t>, 0,5 tööstuslikest protsessidest ja toodete kasutamisest</w:t>
      </w:r>
      <w:r w:rsidR="005C41F2">
        <w:rPr>
          <w:lang w:eastAsia="en-GB"/>
        </w:rPr>
        <w:t xml:space="preserve"> ning 0,01 </w:t>
      </w:r>
      <w:r w:rsidR="005C41F2" w:rsidRPr="005C41F2">
        <w:rPr>
          <w:lang w:eastAsia="en-GB"/>
        </w:rPr>
        <w:t>01 CO</w:t>
      </w:r>
      <w:r w:rsidR="005C41F2" w:rsidRPr="003F5F1E">
        <w:rPr>
          <w:vertAlign w:val="subscript"/>
          <w:lang w:eastAsia="en-GB"/>
        </w:rPr>
        <w:t>2</w:t>
      </w:r>
      <w:r w:rsidR="005C41F2" w:rsidRPr="005C41F2">
        <w:rPr>
          <w:lang w:eastAsia="en-GB"/>
        </w:rPr>
        <w:t xml:space="preserve"> </w:t>
      </w:r>
      <w:proofErr w:type="spellStart"/>
      <w:r w:rsidR="005C41F2" w:rsidRPr="003F5F1E">
        <w:rPr>
          <w:vertAlign w:val="subscript"/>
          <w:lang w:eastAsia="en-GB"/>
        </w:rPr>
        <w:t>ekv</w:t>
      </w:r>
      <w:proofErr w:type="spellEnd"/>
      <w:r w:rsidR="005C41F2" w:rsidRPr="005C41F2">
        <w:rPr>
          <w:lang w:eastAsia="en-GB"/>
        </w:rPr>
        <w:t xml:space="preserve"> kt</w:t>
      </w:r>
      <w:r w:rsidR="005C41F2">
        <w:rPr>
          <w:lang w:eastAsia="en-GB"/>
        </w:rPr>
        <w:t xml:space="preserve"> jäätmemajandusest.</w:t>
      </w:r>
    </w:p>
    <w:p w14:paraId="2C3C988E" w14:textId="560B42FF" w:rsidR="00D8083C" w:rsidRDefault="00D8083C" w:rsidP="00D8083C">
      <w:pPr>
        <w:pStyle w:val="BodyText"/>
        <w:rPr>
          <w:lang w:eastAsia="en-GB"/>
        </w:rPr>
      </w:pPr>
      <w:r w:rsidRPr="00C909B2">
        <w:rPr>
          <w:lang w:eastAsia="en-GB"/>
        </w:rPr>
        <w:t xml:space="preserve">Hetkeolukorra kaardistamiseks </w:t>
      </w:r>
      <w:r w:rsidR="004D2A3B" w:rsidRPr="00484AB7">
        <w:rPr>
          <w:lang w:eastAsia="en-GB"/>
        </w:rPr>
        <w:t xml:space="preserve">Rõuge </w:t>
      </w:r>
      <w:r w:rsidRPr="00C909B2">
        <w:rPr>
          <w:lang w:eastAsia="en-GB"/>
        </w:rPr>
        <w:t xml:space="preserve">vallas töödeldi läbi valla teemakohased arengudokumendid ja viidi läbi intervjuud valla esindajatega. </w:t>
      </w:r>
      <w:r w:rsidR="00970EC7">
        <w:rPr>
          <w:lang w:eastAsia="en-GB"/>
        </w:rPr>
        <w:t>Detailne ülevaade teemavaldkondade põhiselt on kirjeldatud Lisas 1.</w:t>
      </w:r>
    </w:p>
    <w:p w14:paraId="041E6AAD" w14:textId="3483DFAD" w:rsidR="00B95ADF" w:rsidRDefault="006461C3" w:rsidP="00B95ADF">
      <w:pPr>
        <w:pStyle w:val="BodyText"/>
        <w:rPr>
          <w:lang w:eastAsia="en-GB"/>
        </w:rPr>
      </w:pPr>
      <w:r>
        <w:rPr>
          <w:lang w:eastAsia="en-GB"/>
        </w:rPr>
        <w:t>Rõuge vall</w:t>
      </w:r>
      <w:r w:rsidR="009B0396">
        <w:rPr>
          <w:lang w:eastAsia="en-GB"/>
        </w:rPr>
        <w:t>as pole enamus hoonetel kaasajastatud soojustus- ja küttesüsteeme, mistõttu puudub ka nende töökindlus ja vastupidavus madalate temperatuuride korral</w:t>
      </w:r>
      <w:r w:rsidR="009B254B">
        <w:rPr>
          <w:lang w:eastAsia="en-GB"/>
        </w:rPr>
        <w:t xml:space="preserve">. </w:t>
      </w:r>
      <w:r w:rsidR="00B95ADF">
        <w:rPr>
          <w:lang w:eastAsia="en-GB"/>
        </w:rPr>
        <w:t>Intervjuu baasil on Rõuge vallas pikaajaliseks eesmärgiks seatud kaugküttevõrgu ja katlamaja rekonstrueerimine ning valmisolek soojatarbijate lisandumiseks ja suurenevateks vajadusteks.</w:t>
      </w:r>
      <w:r w:rsidR="00F0655C">
        <w:rPr>
          <w:lang w:eastAsia="en-GB"/>
        </w:rPr>
        <w:t xml:space="preserve"> Elektrikatkestusteks või varustuse häirete korral vajaksid intervjuu baasil </w:t>
      </w:r>
      <w:proofErr w:type="spellStart"/>
      <w:r w:rsidR="00A5460B">
        <w:rPr>
          <w:lang w:eastAsia="en-GB"/>
        </w:rPr>
        <w:t>KOV-i</w:t>
      </w:r>
      <w:proofErr w:type="spellEnd"/>
      <w:r w:rsidR="00A5460B">
        <w:rPr>
          <w:lang w:eastAsia="en-GB"/>
        </w:rPr>
        <w:t xml:space="preserve"> valmisolekut veel evakuatsioonipunktid ning korterelamud. Vallas on olemas generaatorid, kuid nende ühendamine süsteemi </w:t>
      </w:r>
      <w:r w:rsidR="00B80956">
        <w:rPr>
          <w:lang w:eastAsia="en-GB"/>
        </w:rPr>
        <w:t>pole veel tagatud</w:t>
      </w:r>
    </w:p>
    <w:p w14:paraId="65436A64" w14:textId="7AFAFA33" w:rsidR="00970EC7" w:rsidRDefault="00B95ADF" w:rsidP="00D8083C">
      <w:pPr>
        <w:pStyle w:val="BodyText"/>
        <w:rPr>
          <w:lang w:eastAsia="en-GB"/>
        </w:rPr>
      </w:pPr>
      <w:r>
        <w:rPr>
          <w:lang w:eastAsia="en-GB"/>
        </w:rPr>
        <w:t>Rõuge</w:t>
      </w:r>
      <w:r w:rsidR="004A4434">
        <w:rPr>
          <w:lang w:eastAsia="en-GB"/>
        </w:rPr>
        <w:t xml:space="preserve"> vallavalitsus</w:t>
      </w:r>
      <w:r>
        <w:rPr>
          <w:lang w:eastAsia="en-GB"/>
        </w:rPr>
        <w:t xml:space="preserve"> töötab</w:t>
      </w:r>
      <w:r w:rsidR="004A4434">
        <w:rPr>
          <w:lang w:eastAsia="en-GB"/>
        </w:rPr>
        <w:t xml:space="preserve"> järjepidevalt (juba üle 10 aasta)</w:t>
      </w:r>
      <w:r w:rsidR="00435D14">
        <w:rPr>
          <w:lang w:eastAsia="en-GB"/>
        </w:rPr>
        <w:t xml:space="preserve"> avalike hoonete taastuvenergiale üleviimise suunas. </w:t>
      </w:r>
      <w:r w:rsidR="00046141">
        <w:rPr>
          <w:lang w:eastAsia="en-GB"/>
        </w:rPr>
        <w:t>Rõuge vald on siinkohal suunanäitaja rollis, kuna mh on tegevusteks seatud ka rohelise energia toetamine ning nullenergia ja energiasäästu propageerimine.</w:t>
      </w:r>
      <w:r w:rsidR="009B0396">
        <w:rPr>
          <w:lang w:eastAsia="en-GB"/>
        </w:rPr>
        <w:t xml:space="preserve"> </w:t>
      </w:r>
      <w:r w:rsidR="00755667">
        <w:rPr>
          <w:lang w:eastAsia="en-GB"/>
        </w:rPr>
        <w:t>Intervjuu baasil tuleks vallas tegeleda aga keskkonnateadlikkuse kasvatamise ja kampaaniate korraldamisega, mh keskkonnahariduse edendamisega.</w:t>
      </w:r>
    </w:p>
    <w:p w14:paraId="2EFAC485" w14:textId="3F1051C9" w:rsidR="00A9308A" w:rsidRDefault="00A9308A" w:rsidP="00D8083C">
      <w:pPr>
        <w:pStyle w:val="BodyText"/>
        <w:rPr>
          <w:lang w:eastAsia="en-GB"/>
        </w:rPr>
      </w:pPr>
      <w:r>
        <w:rPr>
          <w:lang w:eastAsia="en-GB"/>
        </w:rPr>
        <w:t xml:space="preserve">Kliima- ja energiakava koostamise hetkel pole valla uus üldplaneering veel kehtestatud, kuid üldplaneeringusse on integreeritud mitmed käesolevas töös käsitletud teemavaldkonnad, nt </w:t>
      </w:r>
      <w:r w:rsidR="003617C5">
        <w:rPr>
          <w:lang w:eastAsia="en-GB"/>
        </w:rPr>
        <w:t xml:space="preserve">üleujutusohuga piirkonnad, munitsipaalhoonete renoveerimisel ja </w:t>
      </w:r>
      <w:r w:rsidR="00536CA9">
        <w:rPr>
          <w:lang w:eastAsia="en-GB"/>
        </w:rPr>
        <w:t>uute hoonete planeerimisel terviku tõhusus, kliimamuutuste mõjuga arvestamine planeerimisel, taastuvenergia</w:t>
      </w:r>
      <w:r w:rsidR="009950F3">
        <w:rPr>
          <w:lang w:eastAsia="en-GB"/>
        </w:rPr>
        <w:t xml:space="preserve"> ning energiajuhtimine ja -tõhusus.</w:t>
      </w:r>
    </w:p>
    <w:p w14:paraId="38D5C706" w14:textId="2CFA3706" w:rsidR="00DD5EB6" w:rsidRDefault="00DD5EB6" w:rsidP="00D8083C">
      <w:pPr>
        <w:pStyle w:val="BodyText"/>
        <w:rPr>
          <w:lang w:eastAsia="en-GB"/>
        </w:rPr>
      </w:pPr>
      <w:r>
        <w:rPr>
          <w:lang w:eastAsia="en-GB"/>
        </w:rPr>
        <w:t xml:space="preserve">Rõuge vallas tuleks senisest enam tähelepanu pöörata </w:t>
      </w:r>
      <w:r w:rsidR="008D6FBA">
        <w:rPr>
          <w:lang w:eastAsia="en-GB"/>
        </w:rPr>
        <w:t xml:space="preserve">hoonete renoveerimisele, sh soojustus- ja küttesüsteemide korrasolekule, töökindlusele ning vastupidavusele (vt ka </w:t>
      </w:r>
      <w:proofErr w:type="spellStart"/>
      <w:r w:rsidR="008D6FBA">
        <w:rPr>
          <w:lang w:eastAsia="en-GB"/>
        </w:rPr>
        <w:t>ptk</w:t>
      </w:r>
      <w:proofErr w:type="spellEnd"/>
      <w:r w:rsidR="008D6FBA">
        <w:rPr>
          <w:lang w:eastAsia="en-GB"/>
        </w:rPr>
        <w:t xml:space="preserve"> 4.2).</w:t>
      </w:r>
    </w:p>
    <w:p w14:paraId="5CE2DD5D" w14:textId="25BC529F" w:rsidR="008D6FBA" w:rsidRPr="00DE5511" w:rsidRDefault="008D6FBA" w:rsidP="008D6FBA">
      <w:pPr>
        <w:pStyle w:val="BodyText"/>
        <w:rPr>
          <w:lang w:eastAsia="en-GB"/>
        </w:rPr>
      </w:pPr>
      <w:r>
        <w:rPr>
          <w:lang w:eastAsia="en-GB"/>
        </w:rPr>
        <w:t>Täpsemad teemad, millele KIK SA meetodi kohaselt võiks Rõuge vallas tähelepanu pöörata, on esile toodud Lisas 1. Konkreetsematest tegevustest, mille rakendamist on oluline Rõuge vallas kaaluda, annab ülevaate Lisa 2 – tegevuskava.</w:t>
      </w:r>
    </w:p>
    <w:p w14:paraId="0404EABA" w14:textId="60DB7315" w:rsidR="00405260" w:rsidRPr="00405260" w:rsidRDefault="00914C18" w:rsidP="00405260">
      <w:pPr>
        <w:pStyle w:val="Heading2"/>
        <w:rPr>
          <w:rFonts w:ascii="Segoe UI" w:hAnsi="Segoe UI" w:cs="Segoe UI"/>
          <w:sz w:val="18"/>
          <w:szCs w:val="18"/>
          <w:lang w:eastAsia="en-GB"/>
        </w:rPr>
      </w:pPr>
      <w:r>
        <w:rPr>
          <w:lang w:eastAsia="en-GB"/>
        </w:rPr>
        <w:br w:type="page"/>
      </w:r>
      <w:bookmarkStart w:id="91" w:name="_Toc105686638"/>
      <w:bookmarkStart w:id="92" w:name="_Toc105686790"/>
      <w:bookmarkStart w:id="93" w:name="_Toc109730008"/>
      <w:r w:rsidR="00405260">
        <w:rPr>
          <w:lang w:eastAsia="en-GB"/>
        </w:rPr>
        <w:lastRenderedPageBreak/>
        <w:t>5</w:t>
      </w:r>
      <w:r w:rsidR="00405260" w:rsidRPr="00405260">
        <w:rPr>
          <w:lang w:eastAsia="en-GB"/>
        </w:rPr>
        <w:t xml:space="preserve">.4 </w:t>
      </w:r>
      <w:r w:rsidR="00EB1270">
        <w:rPr>
          <w:lang w:eastAsia="en-GB"/>
        </w:rPr>
        <w:t>Setomaa</w:t>
      </w:r>
      <w:r w:rsidR="00EB1270" w:rsidRPr="00405260">
        <w:rPr>
          <w:lang w:eastAsia="en-GB"/>
        </w:rPr>
        <w:t xml:space="preserve"> </w:t>
      </w:r>
      <w:r w:rsidR="00405260" w:rsidRPr="00405260">
        <w:rPr>
          <w:lang w:eastAsia="en-GB"/>
        </w:rPr>
        <w:t>vald</w:t>
      </w:r>
      <w:bookmarkEnd w:id="91"/>
      <w:bookmarkEnd w:id="92"/>
      <w:bookmarkEnd w:id="93"/>
      <w:r w:rsidR="00405260" w:rsidRPr="00405260">
        <w:rPr>
          <w:lang w:eastAsia="en-GB"/>
        </w:rPr>
        <w:t> </w:t>
      </w:r>
    </w:p>
    <w:p w14:paraId="73CE1C13" w14:textId="4FABC613" w:rsidR="00FF70AD" w:rsidRDefault="00FF70AD" w:rsidP="00405260">
      <w:r w:rsidRPr="00E73E3F">
        <w:t xml:space="preserve">Setomaa vald moodustati 2017. aastal Meremäe, Mikitamäe ja Värska valla ühinemise teel. Samuti liideti Setomaa vallaga Misso valla Luhamaa </w:t>
      </w:r>
      <w:proofErr w:type="spellStart"/>
      <w:r w:rsidRPr="00E73E3F">
        <w:t>nulk</w:t>
      </w:r>
      <w:proofErr w:type="spellEnd"/>
      <w:r w:rsidRPr="00E73E3F">
        <w:t xml:space="preserve"> ehk setu külad </w:t>
      </w:r>
      <w:proofErr w:type="spellStart"/>
      <w:r w:rsidRPr="00E73E3F">
        <w:t>Hindsa</w:t>
      </w:r>
      <w:proofErr w:type="spellEnd"/>
      <w:r w:rsidRPr="00E73E3F">
        <w:t xml:space="preserve">, </w:t>
      </w:r>
      <w:proofErr w:type="spellStart"/>
      <w:r w:rsidRPr="00E73E3F">
        <w:t>Koorla</w:t>
      </w:r>
      <w:proofErr w:type="spellEnd"/>
      <w:r w:rsidRPr="00E73E3F">
        <w:t xml:space="preserve">, </w:t>
      </w:r>
      <w:proofErr w:type="spellStart"/>
      <w:r w:rsidRPr="00E73E3F">
        <w:t>Kossa</w:t>
      </w:r>
      <w:proofErr w:type="spellEnd"/>
      <w:r w:rsidRPr="00E73E3F">
        <w:t xml:space="preserve">, </w:t>
      </w:r>
      <w:proofErr w:type="spellStart"/>
      <w:r w:rsidRPr="00E73E3F">
        <w:t>Kriiva</w:t>
      </w:r>
      <w:proofErr w:type="spellEnd"/>
      <w:r w:rsidRPr="00E73E3F">
        <w:t xml:space="preserve">, </w:t>
      </w:r>
      <w:proofErr w:type="spellStart"/>
      <w:r w:rsidRPr="00E73E3F">
        <w:t>Leimani</w:t>
      </w:r>
      <w:proofErr w:type="spellEnd"/>
      <w:r w:rsidRPr="00E73E3F">
        <w:t xml:space="preserve">, </w:t>
      </w:r>
      <w:proofErr w:type="spellStart"/>
      <w:r w:rsidRPr="00E73E3F">
        <w:t>Lütä</w:t>
      </w:r>
      <w:proofErr w:type="spellEnd"/>
      <w:r w:rsidRPr="00E73E3F">
        <w:t xml:space="preserve">, </w:t>
      </w:r>
      <w:proofErr w:type="spellStart"/>
      <w:r w:rsidRPr="00E73E3F">
        <w:t>Mokra</w:t>
      </w:r>
      <w:proofErr w:type="spellEnd"/>
      <w:r w:rsidRPr="00E73E3F">
        <w:t xml:space="preserve">, </w:t>
      </w:r>
      <w:proofErr w:type="spellStart"/>
      <w:r w:rsidRPr="00E73E3F">
        <w:t>Määsi</w:t>
      </w:r>
      <w:proofErr w:type="spellEnd"/>
      <w:r w:rsidRPr="00E73E3F">
        <w:t xml:space="preserve">, Napi, </w:t>
      </w:r>
      <w:proofErr w:type="spellStart"/>
      <w:r w:rsidRPr="00E73E3F">
        <w:t>Pruntova</w:t>
      </w:r>
      <w:proofErr w:type="spellEnd"/>
      <w:r w:rsidRPr="00E73E3F">
        <w:t xml:space="preserve">, </w:t>
      </w:r>
      <w:proofErr w:type="spellStart"/>
      <w:r w:rsidRPr="00E73E3F">
        <w:t>Põrstõ</w:t>
      </w:r>
      <w:proofErr w:type="spellEnd"/>
      <w:r w:rsidRPr="00E73E3F">
        <w:t xml:space="preserve">, </w:t>
      </w:r>
      <w:proofErr w:type="spellStart"/>
      <w:r w:rsidRPr="00E73E3F">
        <w:t>Saagri</w:t>
      </w:r>
      <w:proofErr w:type="spellEnd"/>
      <w:r w:rsidRPr="00E73E3F">
        <w:t xml:space="preserve">, </w:t>
      </w:r>
      <w:proofErr w:type="spellStart"/>
      <w:r w:rsidRPr="00E73E3F">
        <w:t>Tiastõ</w:t>
      </w:r>
      <w:proofErr w:type="spellEnd"/>
      <w:r w:rsidRPr="00E73E3F">
        <w:t xml:space="preserve">, </w:t>
      </w:r>
      <w:proofErr w:type="spellStart"/>
      <w:r w:rsidRPr="00E73E3F">
        <w:t>Tiilige</w:t>
      </w:r>
      <w:proofErr w:type="spellEnd"/>
      <w:r w:rsidRPr="00E73E3F">
        <w:t xml:space="preserve">, </w:t>
      </w:r>
      <w:proofErr w:type="spellStart"/>
      <w:r w:rsidRPr="00E73E3F">
        <w:t>Toodsi</w:t>
      </w:r>
      <w:proofErr w:type="spellEnd"/>
      <w:r w:rsidRPr="00E73E3F">
        <w:t xml:space="preserve"> ja </w:t>
      </w:r>
      <w:proofErr w:type="spellStart"/>
      <w:r w:rsidRPr="00E73E3F">
        <w:t>Tserebi</w:t>
      </w:r>
      <w:proofErr w:type="spellEnd"/>
      <w:r w:rsidRPr="00E73E3F">
        <w:t>. Vald piirneb Räpina, Rõuge ja Võru valdadega. Idast piirneb vald Vene Föderatsiooniga. Setomaa vallas on üks alevik – Värska – ning 155 küla, neist suurimad on Mikitamäe, Meremäe ning Obinitsa. Valla pindala on 463 km². 2021. aasta seisuga elas vallas 3 114 inimest.</w:t>
      </w:r>
      <w:r w:rsidR="008D59AF">
        <w:t xml:space="preserve"> </w:t>
      </w:r>
      <w:r w:rsidR="008D59AF" w:rsidRPr="00E73E3F">
        <w:t>Valla üldplaneering on koostamisel</w:t>
      </w:r>
      <w:r w:rsidRPr="00E73E3F">
        <w:t xml:space="preserve"> </w:t>
      </w:r>
      <w:r w:rsidRPr="00484AB7">
        <w:rPr>
          <w:vertAlign w:val="superscript"/>
        </w:rPr>
        <w:fldChar w:fldCharType="begin"/>
      </w:r>
      <w:r w:rsidRPr="00484AB7">
        <w:rPr>
          <w:vertAlign w:val="superscript"/>
        </w:rPr>
        <w:instrText xml:space="preserve"> NOTEREF _Ref106548355 \h </w:instrText>
      </w:r>
      <w:r w:rsidR="008D59AF">
        <w:rPr>
          <w:vertAlign w:val="superscript"/>
        </w:rPr>
        <w:instrText xml:space="preserve"> \* MERGEFORMAT</w:instrText>
      </w:r>
      <w:r w:rsidR="008D59AF" w:rsidRPr="008D59AF">
        <w:rPr>
          <w:vertAlign w:val="superscript"/>
        </w:rPr>
        <w:instrText xml:space="preserve"> </w:instrText>
      </w:r>
      <w:r w:rsidRPr="00484AB7">
        <w:rPr>
          <w:vertAlign w:val="superscript"/>
        </w:rPr>
      </w:r>
      <w:r w:rsidRPr="00484AB7">
        <w:rPr>
          <w:vertAlign w:val="superscript"/>
        </w:rPr>
        <w:fldChar w:fldCharType="separate"/>
      </w:r>
      <w:r w:rsidRPr="00484AB7">
        <w:rPr>
          <w:vertAlign w:val="superscript"/>
        </w:rPr>
        <w:t>23</w:t>
      </w:r>
      <w:r w:rsidRPr="00484AB7">
        <w:rPr>
          <w:vertAlign w:val="superscript"/>
        </w:rPr>
        <w:fldChar w:fldCharType="end"/>
      </w:r>
      <w:r w:rsidRPr="00484AB7">
        <w:rPr>
          <w:vertAlign w:val="superscript"/>
        </w:rPr>
        <w:t>,</w:t>
      </w:r>
      <w:r w:rsidRPr="008D59AF">
        <w:rPr>
          <w:rStyle w:val="FootnoteReference"/>
        </w:rPr>
        <w:footnoteReference w:id="24"/>
      </w:r>
    </w:p>
    <w:p w14:paraId="59F927B1" w14:textId="73F5EA4E" w:rsidR="00405260" w:rsidRPr="00782B18" w:rsidRDefault="00782B18" w:rsidP="00405260">
      <w:pPr>
        <w:rPr>
          <w:lang w:eastAsia="en-GB"/>
        </w:rPr>
      </w:pPr>
      <w:r>
        <w:rPr>
          <w:noProof/>
        </w:rPr>
        <mc:AlternateContent>
          <mc:Choice Requires="wps">
            <w:drawing>
              <wp:anchor distT="0" distB="0" distL="114300" distR="114300" simplePos="0" relativeHeight="251658252" behindDoc="0" locked="0" layoutInCell="1" allowOverlap="1" wp14:anchorId="2334DEC1" wp14:editId="2CFADF15">
                <wp:simplePos x="0" y="0"/>
                <wp:positionH relativeFrom="column">
                  <wp:posOffset>324352</wp:posOffset>
                </wp:positionH>
                <wp:positionV relativeFrom="paragraph">
                  <wp:posOffset>2898140</wp:posOffset>
                </wp:positionV>
                <wp:extent cx="3258185" cy="635"/>
                <wp:effectExtent l="0" t="0" r="5715" b="3810"/>
                <wp:wrapTopAndBottom/>
                <wp:docPr id="55" name="Text Box 55"/>
                <wp:cNvGraphicFramePr/>
                <a:graphic xmlns:a="http://schemas.openxmlformats.org/drawingml/2006/main">
                  <a:graphicData uri="http://schemas.microsoft.com/office/word/2010/wordprocessingShape">
                    <wps:wsp>
                      <wps:cNvSpPr txBox="1"/>
                      <wps:spPr>
                        <a:xfrm>
                          <a:off x="0" y="0"/>
                          <a:ext cx="3258185" cy="635"/>
                        </a:xfrm>
                        <a:prstGeom prst="rect">
                          <a:avLst/>
                        </a:prstGeom>
                        <a:noFill/>
                        <a:ln>
                          <a:noFill/>
                        </a:ln>
                      </wps:spPr>
                      <wps:txbx>
                        <w:txbxContent>
                          <w:p w14:paraId="7D249CCD" w14:textId="6FCD0942" w:rsidR="00434153" w:rsidRPr="00BB3AC2" w:rsidRDefault="00434153" w:rsidP="00014951">
                            <w:pPr>
                              <w:pStyle w:val="Caption"/>
                              <w:jc w:val="center"/>
                              <w:rPr>
                                <w:noProof/>
                                <w:sz w:val="20"/>
                              </w:rPr>
                            </w:pPr>
                            <w:r>
                              <w:t xml:space="preserve">Joonis </w:t>
                            </w:r>
                            <w:r w:rsidR="006A71E2">
                              <w:t>11</w:t>
                            </w:r>
                            <w:r>
                              <w:fldChar w:fldCharType="begin"/>
                            </w:r>
                            <w:r>
                              <w:instrText xml:space="preserve"> SEQ Joonis \* ARABIC </w:instrText>
                            </w:r>
                            <w:r w:rsidR="001E06F8">
                              <w:fldChar w:fldCharType="separate"/>
                            </w:r>
                            <w:r>
                              <w:fldChar w:fldCharType="end"/>
                            </w:r>
                            <w:r>
                              <w:t>: 2019. a KHG heitkoguste osakaal Setomaa vallas sektorite kaupa (Koostatud EKUK 2021 uuringu põhjal).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2334DEC1" id="Text Box 55" o:spid="_x0000_s1031" type="#_x0000_t202" style="position:absolute;left:0;text-align:left;margin-left:25.55pt;margin-top:228.2pt;width:256.55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" filled="f" stroked="f">
                <v:textbox style="mso-fit-shape-to-text:t" inset="0,0,0,0">
                  <w:txbxContent>
                    <w:p w14:paraId="7D249CCD" w14:textId="6FCD0942" w:rsidR="00434153" w:rsidRPr="00BB3AC2" w:rsidRDefault="00434153" w:rsidP="00014951">
                      <w:pPr>
                        <w:pStyle w:val="Caption"/>
                        <w:jc w:val="center"/>
                        <w:rPr>
                          <w:noProof/>
                          <w:sz w:val="20"/>
                        </w:rPr>
                      </w:pPr>
                      <w:r>
                        <w:t xml:space="preserve">Joonis </w:t>
                      </w:r>
                      <w:r w:rsidR="006A71E2">
                        <w:t>11</w:t>
                      </w:r>
                      <w:r>
                        <w:fldChar w:fldCharType="begin"/>
                      </w:r>
                      <w:r>
                        <w:instrText xml:space="preserve"> SEQ Joonis \* ARABIC </w:instrText>
                      </w:r>
                      <w:r w:rsidR="00000000">
                        <w:fldChar w:fldCharType="separate"/>
                      </w:r>
                      <w:r>
                        <w:fldChar w:fldCharType="end"/>
                      </w:r>
                      <w:r>
                        <w:t>: 2019. a KHG heitkoguste osakaal Setomaa vallas sektorite kaupa (Koostatud EKUK 2021 uuringu põhjal).</w:t>
                      </w:r>
                    </w:p>
                  </w:txbxContent>
                </v:textbox>
                <w10:wrap type="topAndBottom"/>
              </v:shape>
            </w:pict>
          </mc:Fallback>
        </mc:AlternateContent>
      </w:r>
      <w:r>
        <w:rPr>
          <w:noProof/>
          <w:lang w:eastAsia="en-GB"/>
        </w:rPr>
        <w:drawing>
          <wp:anchor distT="0" distB="0" distL="114300" distR="114300" simplePos="0" relativeHeight="251658256" behindDoc="0" locked="0" layoutInCell="1" allowOverlap="1" wp14:anchorId="4547AAAE" wp14:editId="6EB73E6D">
            <wp:simplePos x="0" y="0"/>
            <wp:positionH relativeFrom="margin">
              <wp:posOffset>586607</wp:posOffset>
            </wp:positionH>
            <wp:positionV relativeFrom="margin">
              <wp:posOffset>2937096</wp:posOffset>
            </wp:positionV>
            <wp:extent cx="2867660" cy="2046605"/>
            <wp:effectExtent l="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7660" cy="2046605"/>
                    </a:xfrm>
                    <a:prstGeom prst="rect">
                      <a:avLst/>
                    </a:prstGeom>
                  </pic:spPr>
                </pic:pic>
              </a:graphicData>
            </a:graphic>
            <wp14:sizeRelV relativeFrom="margin">
              <wp14:pctHeight>0</wp14:pctHeight>
            </wp14:sizeRelV>
          </wp:anchor>
        </w:drawing>
      </w:r>
      <w:r w:rsidR="008C51BD">
        <w:rPr>
          <w:lang w:eastAsia="en-GB"/>
        </w:rPr>
        <w:t xml:space="preserve">Suurimad KHG heite sektorid </w:t>
      </w:r>
      <w:r w:rsidR="008D59AF">
        <w:rPr>
          <w:lang w:eastAsia="en-GB"/>
        </w:rPr>
        <w:t>Setomaa</w:t>
      </w:r>
      <w:r w:rsidR="008C51BD">
        <w:rPr>
          <w:lang w:eastAsia="en-GB"/>
        </w:rPr>
        <w:t xml:space="preserve"> vallas (</w:t>
      </w:r>
      <w:r w:rsidR="008C51BD" w:rsidRPr="00484AB7">
        <w:rPr>
          <w:lang w:eastAsia="en-GB"/>
        </w:rPr>
        <w:t xml:space="preserve">joonis </w:t>
      </w:r>
      <w:r w:rsidR="00B84738" w:rsidRPr="00B84738">
        <w:rPr>
          <w:lang w:eastAsia="en-GB"/>
        </w:rPr>
        <w:t>1</w:t>
      </w:r>
      <w:r w:rsidR="006A71E2">
        <w:rPr>
          <w:lang w:eastAsia="en-GB"/>
        </w:rPr>
        <w:t>1</w:t>
      </w:r>
      <w:r w:rsidR="008C51BD">
        <w:rPr>
          <w:lang w:eastAsia="en-GB"/>
        </w:rPr>
        <w:t xml:space="preserve">) on </w:t>
      </w:r>
      <w:r w:rsidR="00367199">
        <w:rPr>
          <w:lang w:eastAsia="en-GB"/>
        </w:rPr>
        <w:t>põllumajandus</w:t>
      </w:r>
      <w:r w:rsidR="006B1822">
        <w:rPr>
          <w:lang w:eastAsia="en-GB"/>
        </w:rPr>
        <w:t xml:space="preserve"> (</w:t>
      </w:r>
      <w:r w:rsidR="00D60252">
        <w:rPr>
          <w:lang w:eastAsia="en-GB"/>
        </w:rPr>
        <w:t>39</w:t>
      </w:r>
      <w:r w:rsidR="006B1822">
        <w:rPr>
          <w:lang w:eastAsia="en-GB"/>
        </w:rPr>
        <w:t>%)</w:t>
      </w:r>
      <w:r w:rsidR="00564A6B">
        <w:rPr>
          <w:lang w:eastAsia="en-GB"/>
        </w:rPr>
        <w:t xml:space="preserve">, </w:t>
      </w:r>
      <w:r w:rsidR="00367199">
        <w:rPr>
          <w:lang w:eastAsia="en-GB"/>
        </w:rPr>
        <w:t>energeetika</w:t>
      </w:r>
      <w:r w:rsidR="00564A6B">
        <w:rPr>
          <w:lang w:eastAsia="en-GB"/>
        </w:rPr>
        <w:t xml:space="preserve"> (</w:t>
      </w:r>
      <w:r w:rsidR="00D60252">
        <w:rPr>
          <w:lang w:eastAsia="en-GB"/>
        </w:rPr>
        <w:t>30</w:t>
      </w:r>
      <w:r w:rsidR="00564A6B">
        <w:rPr>
          <w:lang w:eastAsia="en-GB"/>
        </w:rPr>
        <w:t>%) ja transport (</w:t>
      </w:r>
      <w:r w:rsidR="00D60252">
        <w:rPr>
          <w:lang w:eastAsia="en-GB"/>
        </w:rPr>
        <w:t>23</w:t>
      </w:r>
      <w:r w:rsidR="00564A6B">
        <w:rPr>
          <w:lang w:eastAsia="en-GB"/>
        </w:rPr>
        <w:t>%).</w:t>
      </w:r>
      <w:r w:rsidR="008C51BD">
        <w:rPr>
          <w:lang w:eastAsia="en-GB"/>
        </w:rPr>
        <w:t xml:space="preserve"> </w:t>
      </w:r>
      <w:r w:rsidR="00E208A2">
        <w:rPr>
          <w:lang w:eastAsia="en-GB"/>
        </w:rPr>
        <w:t>2019. aastal oli Setomaa valla KHG heite koguarv 16,13 CO</w:t>
      </w:r>
      <w:r w:rsidR="00E208A2">
        <w:rPr>
          <w:vertAlign w:val="subscript"/>
          <w:lang w:eastAsia="en-GB"/>
        </w:rPr>
        <w:t xml:space="preserve">2 </w:t>
      </w:r>
      <w:proofErr w:type="spellStart"/>
      <w:r w:rsidR="00E208A2">
        <w:rPr>
          <w:vertAlign w:val="subscript"/>
          <w:lang w:eastAsia="en-GB"/>
        </w:rPr>
        <w:t>ekv</w:t>
      </w:r>
      <w:proofErr w:type="spellEnd"/>
      <w:r w:rsidR="00E208A2">
        <w:rPr>
          <w:lang w:eastAsia="en-GB"/>
        </w:rPr>
        <w:t xml:space="preserve"> kilotonni (kt), millest </w:t>
      </w:r>
      <w:r w:rsidR="007B5EB1">
        <w:rPr>
          <w:lang w:eastAsia="en-GB"/>
        </w:rPr>
        <w:t xml:space="preserve">6,24 pärines põllumajandusest, </w:t>
      </w:r>
      <w:r w:rsidR="002E7445">
        <w:rPr>
          <w:lang w:eastAsia="en-GB"/>
        </w:rPr>
        <w:t xml:space="preserve">4,91 energeetikast, </w:t>
      </w:r>
      <w:r w:rsidR="009C2F95">
        <w:rPr>
          <w:lang w:eastAsia="en-GB"/>
        </w:rPr>
        <w:t>3,76 transpordist, 0,91 energiatööstusest</w:t>
      </w:r>
      <w:r w:rsidR="00362EB1">
        <w:rPr>
          <w:lang w:eastAsia="en-GB"/>
        </w:rPr>
        <w:t xml:space="preserve">, 0,3 tööstuslikest protsessidest ja </w:t>
      </w:r>
      <w:r>
        <w:rPr>
          <w:lang w:eastAsia="en-GB"/>
        </w:rPr>
        <w:t>0,01 CO</w:t>
      </w:r>
      <w:r>
        <w:rPr>
          <w:vertAlign w:val="subscript"/>
          <w:lang w:eastAsia="en-GB"/>
        </w:rPr>
        <w:t>2</w:t>
      </w:r>
      <w:r>
        <w:rPr>
          <w:lang w:eastAsia="en-GB"/>
        </w:rPr>
        <w:t xml:space="preserve"> </w:t>
      </w:r>
      <w:proofErr w:type="spellStart"/>
      <w:r>
        <w:rPr>
          <w:vertAlign w:val="subscript"/>
          <w:lang w:eastAsia="en-GB"/>
        </w:rPr>
        <w:t>ekv</w:t>
      </w:r>
      <w:proofErr w:type="spellEnd"/>
      <w:r>
        <w:rPr>
          <w:lang w:eastAsia="en-GB"/>
        </w:rPr>
        <w:t xml:space="preserve"> kt jäätmemajandusest.</w:t>
      </w:r>
    </w:p>
    <w:p w14:paraId="6F65D4C1" w14:textId="1CA48B97" w:rsidR="002139B9" w:rsidRPr="00FE2AFE" w:rsidRDefault="002139B9" w:rsidP="002139B9">
      <w:pPr>
        <w:pStyle w:val="BodyText"/>
        <w:rPr>
          <w:lang w:eastAsia="en-GB"/>
        </w:rPr>
      </w:pPr>
      <w:r w:rsidRPr="00FE2AFE">
        <w:rPr>
          <w:lang w:eastAsia="en-GB"/>
        </w:rPr>
        <w:t xml:space="preserve">Hetkeolukorra kaardistamiseks </w:t>
      </w:r>
      <w:r w:rsidR="005A44B0" w:rsidRPr="00484AB7">
        <w:rPr>
          <w:lang w:eastAsia="en-GB"/>
        </w:rPr>
        <w:t>Setomaa</w:t>
      </w:r>
      <w:r w:rsidRPr="00FE2AFE">
        <w:rPr>
          <w:lang w:eastAsia="en-GB"/>
        </w:rPr>
        <w:t xml:space="preserve"> vallas töödeldi läbi valla teemakohased arengudokumendid ja viidi läbi intervjuud valla esindajatega. </w:t>
      </w:r>
      <w:r w:rsidR="00B94F42" w:rsidRPr="00DE5511">
        <w:rPr>
          <w:lang w:eastAsia="en-GB"/>
        </w:rPr>
        <w:t>.</w:t>
      </w:r>
      <w:r w:rsidR="00B94F42">
        <w:rPr>
          <w:lang w:eastAsia="en-GB"/>
        </w:rPr>
        <w:t xml:space="preserve"> Detailne ülevaade teemavaldkondade põhiselt on kirjeldatud Lisas 1.</w:t>
      </w:r>
    </w:p>
    <w:p w14:paraId="2B0DAA8D" w14:textId="0238D4A0" w:rsidR="00394623" w:rsidRDefault="0020133D" w:rsidP="002139B9">
      <w:pPr>
        <w:pStyle w:val="BodyText"/>
        <w:rPr>
          <w:lang w:eastAsia="en-GB"/>
        </w:rPr>
      </w:pPr>
      <w:r>
        <w:rPr>
          <w:lang w:eastAsia="en-GB"/>
        </w:rPr>
        <w:t xml:space="preserve">Setomaa valla uue üldplaneeringu eelnõu käsitleb erinevate taastuvenergia liikide maakasutuse kavandamist, sh päikeseenergiajaamade rajamist, </w:t>
      </w:r>
      <w:proofErr w:type="spellStart"/>
      <w:r>
        <w:rPr>
          <w:lang w:eastAsia="en-GB"/>
        </w:rPr>
        <w:t>biogaasijaama</w:t>
      </w:r>
      <w:proofErr w:type="spellEnd"/>
      <w:r>
        <w:rPr>
          <w:lang w:eastAsia="en-GB"/>
        </w:rPr>
        <w:t xml:space="preserve"> ning maakütte ja maasoojussüsteemide kavandamist</w:t>
      </w:r>
      <w:r w:rsidR="00394623">
        <w:rPr>
          <w:lang w:eastAsia="en-GB"/>
        </w:rPr>
        <w:t>, kuid elektrituulikute püstitamine pole vallas lubatud.</w:t>
      </w:r>
      <w:r w:rsidR="00C1342C">
        <w:rPr>
          <w:lang w:eastAsia="en-GB"/>
        </w:rPr>
        <w:t xml:space="preserve"> </w:t>
      </w:r>
      <w:r w:rsidR="0030129C">
        <w:rPr>
          <w:lang w:eastAsia="en-GB"/>
        </w:rPr>
        <w:t>Valla arengukava kohaselt on seatud eesmärgiks energiatõhus soojamajandus, mille läbi tegeletakse hoonete soojustami</w:t>
      </w:r>
      <w:r w:rsidR="00BD4100">
        <w:rPr>
          <w:lang w:eastAsia="en-GB"/>
        </w:rPr>
        <w:t>se ja küttesüsteemide korrasoleku ja töökindlusega</w:t>
      </w:r>
      <w:r w:rsidR="00060A17">
        <w:rPr>
          <w:lang w:eastAsia="en-GB"/>
        </w:rPr>
        <w:t xml:space="preserve"> (vt ka </w:t>
      </w:r>
      <w:proofErr w:type="spellStart"/>
      <w:r w:rsidR="00060A17">
        <w:rPr>
          <w:lang w:eastAsia="en-GB"/>
        </w:rPr>
        <w:t>ptk</w:t>
      </w:r>
      <w:proofErr w:type="spellEnd"/>
      <w:r w:rsidR="00060A17">
        <w:rPr>
          <w:lang w:eastAsia="en-GB"/>
        </w:rPr>
        <w:t xml:space="preserve"> 4.2)</w:t>
      </w:r>
      <w:r w:rsidR="00BD4100">
        <w:rPr>
          <w:lang w:eastAsia="en-GB"/>
        </w:rPr>
        <w:t xml:space="preserve">. Vallal puudub soojamajanduse arengukava, </w:t>
      </w:r>
      <w:r w:rsidR="00104A13">
        <w:rPr>
          <w:lang w:eastAsia="en-GB"/>
        </w:rPr>
        <w:t>kuid see</w:t>
      </w:r>
      <w:r w:rsidR="00BD4100">
        <w:rPr>
          <w:lang w:eastAsia="en-GB"/>
        </w:rPr>
        <w:t xml:space="preserve"> on plaanis koostada.</w:t>
      </w:r>
    </w:p>
    <w:p w14:paraId="54F0883D" w14:textId="33E35AE5" w:rsidR="006008D6" w:rsidRDefault="00BA6392" w:rsidP="002139B9">
      <w:pPr>
        <w:pStyle w:val="BodyText"/>
        <w:rPr>
          <w:lang w:eastAsia="en-GB"/>
        </w:rPr>
      </w:pPr>
      <w:r>
        <w:rPr>
          <w:lang w:eastAsia="en-GB"/>
        </w:rPr>
        <w:t>Varasemalt pole vallas hinnatud kliimamuutustest tingitud mõjusid kogukonna enimhaavatavatele inimgruppidele</w:t>
      </w:r>
      <w:r w:rsidR="002D62F5">
        <w:rPr>
          <w:lang w:eastAsia="en-GB"/>
        </w:rPr>
        <w:t>, seejuures esineb vallas üha roh</w:t>
      </w:r>
      <w:r w:rsidR="00D8348F">
        <w:rPr>
          <w:lang w:eastAsia="en-GB"/>
        </w:rPr>
        <w:t>k</w:t>
      </w:r>
      <w:r w:rsidR="002D62F5">
        <w:rPr>
          <w:lang w:eastAsia="en-GB"/>
        </w:rPr>
        <w:t>em pro</w:t>
      </w:r>
      <w:r w:rsidR="00D8348F">
        <w:rPr>
          <w:lang w:eastAsia="en-GB"/>
        </w:rPr>
        <w:t xml:space="preserve">bleeme salvkaevudega, mis piirab puhta joogivee kättesaadavust kuumalainete ajal. </w:t>
      </w:r>
      <w:r w:rsidR="0017540A">
        <w:rPr>
          <w:lang w:eastAsia="en-GB"/>
        </w:rPr>
        <w:t xml:space="preserve">Sellest lähtuvalt on oluline koostada </w:t>
      </w:r>
      <w:proofErr w:type="spellStart"/>
      <w:r w:rsidR="0017540A">
        <w:rPr>
          <w:lang w:eastAsia="en-GB"/>
        </w:rPr>
        <w:t>kriisireguleerimisplaan</w:t>
      </w:r>
      <w:proofErr w:type="spellEnd"/>
      <w:r w:rsidR="00EC2595">
        <w:rPr>
          <w:lang w:eastAsia="en-GB"/>
        </w:rPr>
        <w:t xml:space="preserve">, kuna läbi </w:t>
      </w:r>
      <w:proofErr w:type="spellStart"/>
      <w:r w:rsidR="00EC2595">
        <w:rPr>
          <w:lang w:eastAsia="en-GB"/>
        </w:rPr>
        <w:t>Hajaasustusprogrammi</w:t>
      </w:r>
      <w:proofErr w:type="spellEnd"/>
      <w:r w:rsidR="00EC2595">
        <w:rPr>
          <w:lang w:eastAsia="en-GB"/>
        </w:rPr>
        <w:t xml:space="preserve"> ei suudeta kõiki taotlusi rahuldada.</w:t>
      </w:r>
    </w:p>
    <w:p w14:paraId="2A552E5E" w14:textId="1BCD5F3B" w:rsidR="00F04D22" w:rsidRDefault="007728B0" w:rsidP="002139B9">
      <w:pPr>
        <w:pStyle w:val="BodyText"/>
        <w:rPr>
          <w:lang w:eastAsia="en-GB"/>
        </w:rPr>
      </w:pPr>
      <w:r>
        <w:rPr>
          <w:lang w:eastAsia="en-GB"/>
        </w:rPr>
        <w:t xml:space="preserve">Setomaa valla arengukavaga on eesmärgiks seatud valla inimeste kõrge keskkonnateadlikkus läbi keskkonnaalase teavitustöö. </w:t>
      </w:r>
      <w:r w:rsidR="00F04D22">
        <w:rPr>
          <w:lang w:eastAsia="en-GB"/>
        </w:rPr>
        <w:t xml:space="preserve">Intervjuu baasil </w:t>
      </w:r>
      <w:r w:rsidR="00403265">
        <w:rPr>
          <w:lang w:eastAsia="en-GB"/>
        </w:rPr>
        <w:t xml:space="preserve">tuleks valla hinnangul tegeleda teavitustööga </w:t>
      </w:r>
      <w:r>
        <w:rPr>
          <w:lang w:eastAsia="en-GB"/>
        </w:rPr>
        <w:t xml:space="preserve">aga </w:t>
      </w:r>
      <w:r w:rsidR="00403265">
        <w:rPr>
          <w:lang w:eastAsia="en-GB"/>
        </w:rPr>
        <w:t>maakondlikul tasemel.</w:t>
      </w:r>
      <w:r w:rsidR="006F3A1C">
        <w:rPr>
          <w:lang w:eastAsia="en-GB"/>
        </w:rPr>
        <w:t xml:space="preserve"> Võru maakonna Rohekokkuleppe rakendamisel on mh oluline ka pidev teavitustöö </w:t>
      </w:r>
      <w:r w:rsidR="00A13D39">
        <w:rPr>
          <w:lang w:eastAsia="en-GB"/>
        </w:rPr>
        <w:t xml:space="preserve">tegemine </w:t>
      </w:r>
      <w:r w:rsidR="006F3A1C">
        <w:rPr>
          <w:lang w:eastAsia="en-GB"/>
        </w:rPr>
        <w:t>kõikidele sihtgruppidele.</w:t>
      </w:r>
    </w:p>
    <w:p w14:paraId="3E669B70" w14:textId="6C8ADD43" w:rsidR="00B94F42" w:rsidRDefault="00E30F4D" w:rsidP="002139B9">
      <w:pPr>
        <w:pStyle w:val="BodyText"/>
        <w:rPr>
          <w:lang w:eastAsia="en-GB"/>
        </w:rPr>
      </w:pPr>
      <w:r>
        <w:rPr>
          <w:lang w:eastAsia="en-GB"/>
        </w:rPr>
        <w:t>Kliima- ja energiakava koostamise hetkel pole valla uus üldplaneering veel kehtestatud, kuid üldplaneeringusse on integreeritud mitmed käesolevas töös käsitletud teemavaldkonnad, nt</w:t>
      </w:r>
      <w:r w:rsidR="00831303">
        <w:rPr>
          <w:lang w:eastAsia="en-GB"/>
        </w:rPr>
        <w:t xml:space="preserve"> üleujutusohuga ning soojussaarte riskiga piirkonnad, munitsipaalhoonete renoveerimisel ja uute hoonete planeerimisel terviku tõhusus, </w:t>
      </w:r>
      <w:r w:rsidR="00240722">
        <w:rPr>
          <w:lang w:eastAsia="en-GB"/>
        </w:rPr>
        <w:t>kliimamuutuste mõjuga arvestamine planeerimisel, taastuvenergia ning valla territooriumil esinevad elupaigad</w:t>
      </w:r>
      <w:r w:rsidR="004C3B17">
        <w:rPr>
          <w:lang w:eastAsia="en-GB"/>
        </w:rPr>
        <w:t xml:space="preserve"> (sh haruldased ja ohustatud).</w:t>
      </w:r>
    </w:p>
    <w:p w14:paraId="31CD2677" w14:textId="4B3A7A1F" w:rsidR="004C3B17" w:rsidRDefault="00A13D39" w:rsidP="002139B9">
      <w:pPr>
        <w:pStyle w:val="BodyText"/>
        <w:rPr>
          <w:lang w:eastAsia="en-GB"/>
        </w:rPr>
      </w:pPr>
      <w:r>
        <w:rPr>
          <w:lang w:eastAsia="en-GB"/>
        </w:rPr>
        <w:t>Setomaa vallas tuleks senisest enam tähelepanu pöörata</w:t>
      </w:r>
      <w:r w:rsidR="00951175">
        <w:rPr>
          <w:lang w:eastAsia="en-GB"/>
        </w:rPr>
        <w:t xml:space="preserve"> riskijuhtimisele ning</w:t>
      </w:r>
      <w:r>
        <w:rPr>
          <w:lang w:eastAsia="en-GB"/>
        </w:rPr>
        <w:t xml:space="preserve"> </w:t>
      </w:r>
      <w:r w:rsidR="004B7F1D">
        <w:rPr>
          <w:lang w:eastAsia="en-GB"/>
        </w:rPr>
        <w:t>kriisideks valmisoleku</w:t>
      </w:r>
      <w:r w:rsidR="00951175">
        <w:rPr>
          <w:lang w:eastAsia="en-GB"/>
        </w:rPr>
        <w:t>le</w:t>
      </w:r>
      <w:r w:rsidR="004B7F1D">
        <w:rPr>
          <w:lang w:eastAsia="en-GB"/>
        </w:rPr>
        <w:t xml:space="preserve">, </w:t>
      </w:r>
    </w:p>
    <w:p w14:paraId="0831CF7F" w14:textId="1C7A93B8" w:rsidR="004C3B17" w:rsidRPr="00DE5511" w:rsidRDefault="004C3B17" w:rsidP="004C3B17">
      <w:pPr>
        <w:pStyle w:val="BodyText"/>
        <w:rPr>
          <w:lang w:eastAsia="en-GB"/>
        </w:rPr>
      </w:pPr>
      <w:r>
        <w:rPr>
          <w:lang w:eastAsia="en-GB"/>
        </w:rPr>
        <w:lastRenderedPageBreak/>
        <w:t>Täpsemad teemad, millele KIK SA meetodi kohaselt võiks Setomaa vallas tähelepanu pöörata, on esile toodud Lisas 1. Konkreetsematest tegevustest, mille rakendamist on oluline Setomaa vallas kaaluda, annab ülevaate Lisa 2 – tegevuskava.</w:t>
      </w:r>
    </w:p>
    <w:p w14:paraId="69A8AF92" w14:textId="77777777" w:rsidR="004C3B17" w:rsidRPr="00FE2AFE" w:rsidRDefault="004C3B17" w:rsidP="002139B9">
      <w:pPr>
        <w:pStyle w:val="BodyText"/>
        <w:rPr>
          <w:lang w:eastAsia="en-GB"/>
        </w:rPr>
      </w:pPr>
    </w:p>
    <w:p w14:paraId="5BBA5C69" w14:textId="70F23EAB" w:rsidR="00FE2AFE" w:rsidRPr="00484AB7" w:rsidRDefault="00FE2AFE" w:rsidP="00A50E4A">
      <w:pPr>
        <w:pStyle w:val="ListParagraph"/>
        <w:numPr>
          <w:ilvl w:val="0"/>
          <w:numId w:val="27"/>
        </w:numPr>
        <w:ind w:left="426" w:hanging="426"/>
        <w:rPr>
          <w:lang w:eastAsia="en-GB"/>
        </w:rPr>
      </w:pPr>
      <w:r w:rsidRPr="00000530">
        <w:rPr>
          <w:highlight w:val="yellow"/>
          <w:lang w:eastAsia="en-GB"/>
        </w:rPr>
        <w:br w:type="page"/>
      </w:r>
    </w:p>
    <w:p w14:paraId="190501BF" w14:textId="0D184877" w:rsidR="009C3618" w:rsidRDefault="00405260">
      <w:pPr>
        <w:pStyle w:val="Heading2"/>
        <w:rPr>
          <w:lang w:eastAsia="en-GB"/>
        </w:rPr>
      </w:pPr>
      <w:bookmarkStart w:id="94" w:name="_Toc109730009"/>
      <w:bookmarkStart w:id="95" w:name="_Toc105686639"/>
      <w:bookmarkStart w:id="96" w:name="_Toc105686791"/>
      <w:r>
        <w:rPr>
          <w:lang w:eastAsia="en-GB"/>
        </w:rPr>
        <w:lastRenderedPageBreak/>
        <w:t>5</w:t>
      </w:r>
      <w:r w:rsidRPr="00405260">
        <w:rPr>
          <w:lang w:eastAsia="en-GB"/>
        </w:rPr>
        <w:t xml:space="preserve">.5 </w:t>
      </w:r>
      <w:r w:rsidR="009C3618">
        <w:rPr>
          <w:lang w:eastAsia="en-GB"/>
        </w:rPr>
        <w:t>Võru linn</w:t>
      </w:r>
      <w:bookmarkEnd w:id="94"/>
      <w:r w:rsidR="009C3618" w:rsidRPr="00405260">
        <w:rPr>
          <w:lang w:eastAsia="en-GB"/>
        </w:rPr>
        <w:t xml:space="preserve"> </w:t>
      </w:r>
      <w:bookmarkEnd w:id="95"/>
      <w:bookmarkEnd w:id="96"/>
    </w:p>
    <w:p w14:paraId="0459F6C4" w14:textId="1EA31984" w:rsidR="009C3618" w:rsidRDefault="00453007" w:rsidP="0052448C">
      <w:pPr>
        <w:rPr>
          <w:lang w:eastAsia="en-GB"/>
        </w:rPr>
      </w:pPr>
      <w:r w:rsidRPr="00E73E3F">
        <w:t>Võru on linn Eesti kaguosas, mis on Võru maakonna haldus- ja majanduskeskuseks. Linna pindala on 14 km². Linnas elas 2021. aasta seisuga 11 533 inimest. Linnas on olemas kehtiv üldplaneering.</w:t>
      </w:r>
      <w:r w:rsidRPr="00484AB7">
        <w:rPr>
          <w:vertAlign w:val="superscript"/>
        </w:rPr>
        <w:fldChar w:fldCharType="begin"/>
      </w:r>
      <w:r w:rsidRPr="00484AB7">
        <w:rPr>
          <w:vertAlign w:val="superscript"/>
        </w:rPr>
        <w:instrText xml:space="preserve"> NOTEREF _Ref106548355 \h </w:instrText>
      </w:r>
      <w:r w:rsidR="00D63B0E">
        <w:rPr>
          <w:vertAlign w:val="superscript"/>
        </w:rPr>
        <w:instrText xml:space="preserve"> \* MERGEFORMAT</w:instrText>
      </w:r>
      <w:r w:rsidR="00D63B0E" w:rsidRPr="00D63B0E">
        <w:rPr>
          <w:vertAlign w:val="superscript"/>
        </w:rPr>
        <w:instrText xml:space="preserve"> </w:instrText>
      </w:r>
      <w:r w:rsidRPr="00484AB7">
        <w:rPr>
          <w:vertAlign w:val="superscript"/>
        </w:rPr>
      </w:r>
      <w:r w:rsidRPr="00484AB7">
        <w:rPr>
          <w:vertAlign w:val="superscript"/>
        </w:rPr>
        <w:fldChar w:fldCharType="separate"/>
      </w:r>
      <w:r w:rsidRPr="00484AB7">
        <w:rPr>
          <w:vertAlign w:val="superscript"/>
        </w:rPr>
        <w:t>23</w:t>
      </w:r>
      <w:r w:rsidRPr="00484AB7">
        <w:rPr>
          <w:vertAlign w:val="superscript"/>
        </w:rPr>
        <w:fldChar w:fldCharType="end"/>
      </w:r>
      <w:r w:rsidRPr="00484AB7">
        <w:rPr>
          <w:vertAlign w:val="superscript"/>
        </w:rPr>
        <w:t>,</w:t>
      </w:r>
      <w:r w:rsidR="00042E12" w:rsidRPr="00D63B0E">
        <w:rPr>
          <w:rStyle w:val="FootnoteReference"/>
        </w:rPr>
        <w:footnoteReference w:id="25"/>
      </w:r>
      <w:r w:rsidRPr="00E73E3F">
        <w:t xml:space="preserve"> </w:t>
      </w:r>
    </w:p>
    <w:p w14:paraId="7DCF379E" w14:textId="77A0C815" w:rsidR="0052448C" w:rsidRPr="00B44470" w:rsidRDefault="00FF4B58" w:rsidP="0052448C">
      <w:pPr>
        <w:rPr>
          <w:lang w:eastAsia="en-GB"/>
        </w:rPr>
      </w:pPr>
      <w:r>
        <w:rPr>
          <w:noProof/>
        </w:rPr>
        <mc:AlternateContent>
          <mc:Choice Requires="wps">
            <w:drawing>
              <wp:anchor distT="0" distB="0" distL="114300" distR="114300" simplePos="0" relativeHeight="251665424" behindDoc="0" locked="0" layoutInCell="1" allowOverlap="1" wp14:anchorId="5C7D54B9" wp14:editId="321C6362">
                <wp:simplePos x="0" y="0"/>
                <wp:positionH relativeFrom="column">
                  <wp:posOffset>55880</wp:posOffset>
                </wp:positionH>
                <wp:positionV relativeFrom="paragraph">
                  <wp:posOffset>3112065</wp:posOffset>
                </wp:positionV>
                <wp:extent cx="1828800" cy="508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508000"/>
                        </a:xfrm>
                        <a:prstGeom prst="rect">
                          <a:avLst/>
                        </a:prstGeom>
                        <a:noFill/>
                        <a:ln w="6350">
                          <a:noFill/>
                        </a:ln>
                      </wps:spPr>
                      <wps:txbx>
                        <w:txbxContent>
                          <w:p w14:paraId="3A1F7A0F" w14:textId="77777777" w:rsidR="00FF4B58" w:rsidRPr="00921609" w:rsidRDefault="00FF4B58" w:rsidP="00921609">
                            <w:pPr>
                              <w:pStyle w:val="Caption"/>
                              <w:jc w:val="center"/>
                            </w:pPr>
                            <w:r>
                              <w:t>Joonis 12</w:t>
                            </w:r>
                            <w:r>
                              <w:fldChar w:fldCharType="begin"/>
                            </w:r>
                            <w:r>
                              <w:instrText xml:space="preserve"> SEQ Joonis \* ARABIC </w:instrText>
                            </w:r>
                            <w:r w:rsidR="001E06F8">
                              <w:fldChar w:fldCharType="separate"/>
                            </w:r>
                            <w:r>
                              <w:fldChar w:fldCharType="end"/>
                            </w:r>
                            <w:r>
                              <w:t>: 2019</w:t>
                            </w:r>
                            <w:r w:rsidRPr="000E120C">
                              <w:t xml:space="preserve">. a KHG heitkoguste osakaal </w:t>
                            </w:r>
                            <w:r>
                              <w:t>Võru linnas</w:t>
                            </w:r>
                            <w:r w:rsidRPr="000E120C">
                              <w:t xml:space="preserve"> sektorite kaupa </w:t>
                            </w:r>
                            <w:r>
                              <w:br/>
                            </w:r>
                            <w:r w:rsidRPr="000E120C">
                              <w:t>(Koostatud EKUK 2021 uuringu põhjal).</w:t>
                            </w:r>
                            <w:r>
                              <w:t xml:space="preserve"> </w:t>
                            </w:r>
                            <w:r>
                              <w:br/>
                            </w:r>
                            <w:r>
                              <w:rPr>
                                <w:lang w:val="nl-NL"/>
                              </w:rPr>
                              <w:t>*IPPU – tööstuslikud protsessid ja toodete kasutamine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C7D54B9" id="Text Box 18" o:spid="_x0000_s1032" type="#_x0000_t202" style="position:absolute;left:0;text-align:left;margin-left:4.4pt;margin-top:245.05pt;width:2in;height:40pt;z-index:251665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" filled="f" stroked="f" strokeweight=".5pt">
                <v:fill o:detectmouseclick="t"/>
                <v:textbox>
                  <w:txbxContent>
                    <w:p w14:paraId="3A1F7A0F" w14:textId="77777777" w:rsidR="00FF4B58" w:rsidRPr="00921609" w:rsidRDefault="00FF4B58" w:rsidP="00921609">
                      <w:pPr>
                        <w:pStyle w:val="Caption"/>
                        <w:jc w:val="center"/>
                      </w:pPr>
                      <w:r>
                        <w:t>Joonis 12</w:t>
                      </w:r>
                      <w:r>
                        <w:fldChar w:fldCharType="begin"/>
                      </w:r>
                      <w:r>
                        <w:instrText xml:space="preserve"> SEQ Joonis \* ARABIC </w:instrText>
                      </w:r>
                      <w:r>
                        <w:fldChar w:fldCharType="separate"/>
                      </w:r>
                      <w:r>
                        <w:fldChar w:fldCharType="end"/>
                      </w:r>
                      <w:r>
                        <w:t>: 2019</w:t>
                      </w:r>
                      <w:r w:rsidRPr="000E120C">
                        <w:t xml:space="preserve">. a KHG heitkoguste osakaal </w:t>
                      </w:r>
                      <w:r>
                        <w:t>Võru linnas</w:t>
                      </w:r>
                      <w:r w:rsidRPr="000E120C">
                        <w:t xml:space="preserve"> sektorite kaupa </w:t>
                      </w:r>
                      <w:r>
                        <w:br/>
                      </w:r>
                      <w:r w:rsidRPr="000E120C">
                        <w:t>(Koostatud EKUK 2021 uuringu põhjal).</w:t>
                      </w:r>
                      <w:r>
                        <w:t xml:space="preserve"> </w:t>
                      </w:r>
                      <w:r>
                        <w:br/>
                      </w:r>
                      <w:r>
                        <w:rPr>
                          <w:lang w:val="nl-NL"/>
                        </w:rPr>
                        <w:t xml:space="preserve">*IPPU – </w:t>
                      </w:r>
                      <w:proofErr w:type="spellStart"/>
                      <w:r>
                        <w:rPr>
                          <w:lang w:val="nl-NL"/>
                        </w:rPr>
                        <w:t>tööstuslikud</w:t>
                      </w:r>
                      <w:proofErr w:type="spellEnd"/>
                      <w:r>
                        <w:rPr>
                          <w:lang w:val="nl-NL"/>
                        </w:rPr>
                        <w:t xml:space="preserve"> </w:t>
                      </w:r>
                      <w:proofErr w:type="spellStart"/>
                      <w:r>
                        <w:rPr>
                          <w:lang w:val="nl-NL"/>
                        </w:rPr>
                        <w:t>protsessid</w:t>
                      </w:r>
                      <w:proofErr w:type="spellEnd"/>
                      <w:r>
                        <w:rPr>
                          <w:lang w:val="nl-NL"/>
                        </w:rPr>
                        <w:t xml:space="preserve"> ja </w:t>
                      </w:r>
                      <w:proofErr w:type="spellStart"/>
                      <w:r>
                        <w:rPr>
                          <w:lang w:val="nl-NL"/>
                        </w:rPr>
                        <w:t>toodete</w:t>
                      </w:r>
                      <w:proofErr w:type="spellEnd"/>
                      <w:r>
                        <w:rPr>
                          <w:lang w:val="nl-NL"/>
                        </w:rPr>
                        <w:t xml:space="preserve"> </w:t>
                      </w:r>
                      <w:proofErr w:type="spellStart"/>
                      <w:r>
                        <w:rPr>
                          <w:lang w:val="nl-NL"/>
                        </w:rPr>
                        <w:t>kasutamine</w:t>
                      </w:r>
                      <w:proofErr w:type="spellEnd"/>
                    </w:p>
                  </w:txbxContent>
                </v:textbox>
                <w10:wrap type="square"/>
              </v:shape>
            </w:pict>
          </mc:Fallback>
        </mc:AlternateContent>
      </w:r>
      <w:r>
        <w:rPr>
          <w:noProof/>
          <w:lang w:eastAsia="en-GB"/>
        </w:rPr>
        <w:drawing>
          <wp:anchor distT="0" distB="0" distL="114300" distR="114300" simplePos="0" relativeHeight="251663376" behindDoc="0" locked="0" layoutInCell="1" allowOverlap="1" wp14:anchorId="4874437B" wp14:editId="73E4F45E">
            <wp:simplePos x="0" y="0"/>
            <wp:positionH relativeFrom="margin">
              <wp:posOffset>620395</wp:posOffset>
            </wp:positionH>
            <wp:positionV relativeFrom="margin">
              <wp:posOffset>2077085</wp:posOffset>
            </wp:positionV>
            <wp:extent cx="2729865" cy="2112645"/>
            <wp:effectExtent l="0" t="0" r="63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9865" cy="2112645"/>
                    </a:xfrm>
                    <a:prstGeom prst="rect">
                      <a:avLst/>
                    </a:prstGeom>
                  </pic:spPr>
                </pic:pic>
              </a:graphicData>
            </a:graphic>
          </wp:anchor>
        </w:drawing>
      </w:r>
      <w:r w:rsidR="0052448C">
        <w:rPr>
          <w:lang w:eastAsia="en-GB"/>
        </w:rPr>
        <w:t xml:space="preserve">Suurimad KHG heite sektorid </w:t>
      </w:r>
      <w:r w:rsidR="005C4971">
        <w:rPr>
          <w:lang w:eastAsia="en-GB"/>
        </w:rPr>
        <w:t>Võru linnas</w:t>
      </w:r>
      <w:r w:rsidR="0052448C">
        <w:rPr>
          <w:lang w:eastAsia="en-GB"/>
        </w:rPr>
        <w:t xml:space="preserve"> (</w:t>
      </w:r>
      <w:r w:rsidR="0052448C" w:rsidRPr="00484AB7">
        <w:rPr>
          <w:lang w:eastAsia="en-GB"/>
        </w:rPr>
        <w:t xml:space="preserve">joonis </w:t>
      </w:r>
      <w:r w:rsidR="00052E14">
        <w:rPr>
          <w:lang w:eastAsia="en-GB"/>
        </w:rPr>
        <w:t>1</w:t>
      </w:r>
      <w:r w:rsidR="006A71E2">
        <w:rPr>
          <w:lang w:eastAsia="en-GB"/>
        </w:rPr>
        <w:t>2</w:t>
      </w:r>
      <w:r w:rsidR="0052448C">
        <w:rPr>
          <w:lang w:eastAsia="en-GB"/>
        </w:rPr>
        <w:t xml:space="preserve">) on </w:t>
      </w:r>
      <w:r w:rsidR="00982D36">
        <w:rPr>
          <w:lang w:eastAsia="en-GB"/>
        </w:rPr>
        <w:t>energeetika</w:t>
      </w:r>
      <w:r w:rsidR="0052448C">
        <w:rPr>
          <w:lang w:eastAsia="en-GB"/>
        </w:rPr>
        <w:t xml:space="preserve"> (</w:t>
      </w:r>
      <w:r w:rsidR="00845006">
        <w:rPr>
          <w:lang w:eastAsia="en-GB"/>
        </w:rPr>
        <w:t>31</w:t>
      </w:r>
      <w:r w:rsidR="0052448C">
        <w:rPr>
          <w:lang w:eastAsia="en-GB"/>
        </w:rPr>
        <w:t>%)</w:t>
      </w:r>
      <w:r w:rsidR="00845006">
        <w:rPr>
          <w:lang w:eastAsia="en-GB"/>
        </w:rPr>
        <w:t>, energiatööstus (</w:t>
      </w:r>
      <w:r w:rsidR="00E2698C">
        <w:rPr>
          <w:lang w:eastAsia="en-GB"/>
        </w:rPr>
        <w:t>27</w:t>
      </w:r>
      <w:r w:rsidR="008F43B8">
        <w:rPr>
          <w:lang w:eastAsia="en-GB"/>
        </w:rPr>
        <w:t>%</w:t>
      </w:r>
      <w:r w:rsidR="00E2698C">
        <w:rPr>
          <w:lang w:eastAsia="en-GB"/>
        </w:rPr>
        <w:t>)</w:t>
      </w:r>
      <w:r w:rsidR="0052448C">
        <w:rPr>
          <w:lang w:eastAsia="en-GB"/>
        </w:rPr>
        <w:t xml:space="preserve"> ja </w:t>
      </w:r>
      <w:r w:rsidR="00E2698C">
        <w:rPr>
          <w:lang w:eastAsia="en-GB"/>
        </w:rPr>
        <w:t>IPPU</w:t>
      </w:r>
      <w:r w:rsidR="0052448C">
        <w:rPr>
          <w:lang w:eastAsia="en-GB"/>
        </w:rPr>
        <w:t xml:space="preserve"> (</w:t>
      </w:r>
      <w:r w:rsidR="00E2698C">
        <w:rPr>
          <w:lang w:eastAsia="en-GB"/>
        </w:rPr>
        <w:t>2</w:t>
      </w:r>
      <w:r w:rsidR="00982D36">
        <w:rPr>
          <w:lang w:eastAsia="en-GB"/>
        </w:rPr>
        <w:t>3</w:t>
      </w:r>
      <w:r w:rsidR="0052448C">
        <w:rPr>
          <w:lang w:eastAsia="en-GB"/>
        </w:rPr>
        <w:t xml:space="preserve">%). </w:t>
      </w:r>
      <w:r w:rsidR="001B27CE">
        <w:rPr>
          <w:lang w:eastAsia="en-GB"/>
        </w:rPr>
        <w:t xml:space="preserve">2019. aastal </w:t>
      </w:r>
      <w:r w:rsidR="000311BA">
        <w:rPr>
          <w:lang w:eastAsia="en-GB"/>
        </w:rPr>
        <w:t xml:space="preserve">oli Võru linna </w:t>
      </w:r>
      <w:r w:rsidR="00B44470">
        <w:rPr>
          <w:lang w:eastAsia="en-GB"/>
        </w:rPr>
        <w:t>KHG heite koguarv 24,66 CO</w:t>
      </w:r>
      <w:r w:rsidR="00B44470">
        <w:rPr>
          <w:vertAlign w:val="subscript"/>
          <w:lang w:eastAsia="en-GB"/>
        </w:rPr>
        <w:t xml:space="preserve">2 </w:t>
      </w:r>
      <w:proofErr w:type="spellStart"/>
      <w:r w:rsidR="00B44470">
        <w:rPr>
          <w:vertAlign w:val="subscript"/>
          <w:lang w:eastAsia="en-GB"/>
        </w:rPr>
        <w:t>ekv</w:t>
      </w:r>
      <w:proofErr w:type="spellEnd"/>
      <w:r w:rsidR="00B44470">
        <w:rPr>
          <w:lang w:eastAsia="en-GB"/>
        </w:rPr>
        <w:t xml:space="preserve"> kilotonni (kt), millest 7,76 pärines energeetikast, 6,72 energiatööstusest, 5,61 tööstuslikest protsessidest ja toodete kasutamisest, 4,4 transpordist, 0,16 jäätmemajandusest ning 0,01 CO</w:t>
      </w:r>
      <w:r w:rsidR="00B44470">
        <w:rPr>
          <w:vertAlign w:val="subscript"/>
          <w:lang w:eastAsia="en-GB"/>
        </w:rPr>
        <w:t xml:space="preserve">2 </w:t>
      </w:r>
      <w:proofErr w:type="spellStart"/>
      <w:r w:rsidR="00B44470">
        <w:rPr>
          <w:vertAlign w:val="subscript"/>
          <w:lang w:eastAsia="en-GB"/>
        </w:rPr>
        <w:t>ekv</w:t>
      </w:r>
      <w:proofErr w:type="spellEnd"/>
      <w:r w:rsidR="00B44470">
        <w:rPr>
          <w:lang w:eastAsia="en-GB"/>
        </w:rPr>
        <w:t xml:space="preserve"> kt põllumajandusest.</w:t>
      </w:r>
    </w:p>
    <w:p w14:paraId="4A77CAB4" w14:textId="1B1DBA50" w:rsidR="009133C5" w:rsidRPr="002476A7" w:rsidRDefault="009133C5" w:rsidP="009133C5">
      <w:pPr>
        <w:pStyle w:val="BodyText"/>
        <w:rPr>
          <w:lang w:eastAsia="en-GB"/>
        </w:rPr>
      </w:pPr>
      <w:r w:rsidRPr="002476A7">
        <w:rPr>
          <w:lang w:eastAsia="en-GB"/>
        </w:rPr>
        <w:t xml:space="preserve">Hetkeolukorra kaardistamiseks </w:t>
      </w:r>
      <w:r w:rsidR="007C3D47" w:rsidRPr="00484AB7">
        <w:rPr>
          <w:lang w:eastAsia="en-GB"/>
        </w:rPr>
        <w:t xml:space="preserve">Võru </w:t>
      </w:r>
      <w:r w:rsidR="0083478B" w:rsidRPr="00484AB7">
        <w:rPr>
          <w:lang w:eastAsia="en-GB"/>
        </w:rPr>
        <w:t>linnas</w:t>
      </w:r>
      <w:r w:rsidRPr="002476A7">
        <w:rPr>
          <w:lang w:eastAsia="en-GB"/>
        </w:rPr>
        <w:t xml:space="preserve"> töödeldi läbi </w:t>
      </w:r>
      <w:r w:rsidR="007555A8">
        <w:rPr>
          <w:lang w:eastAsia="en-GB"/>
        </w:rPr>
        <w:t>omavalitsuse</w:t>
      </w:r>
      <w:r w:rsidRPr="002476A7">
        <w:rPr>
          <w:lang w:eastAsia="en-GB"/>
        </w:rPr>
        <w:t xml:space="preserve"> teemakohased arengudokumendid ja viidi läbi intervjuud </w:t>
      </w:r>
      <w:r w:rsidR="007555A8">
        <w:rPr>
          <w:lang w:eastAsia="en-GB"/>
        </w:rPr>
        <w:t>linna</w:t>
      </w:r>
      <w:r w:rsidRPr="002476A7">
        <w:rPr>
          <w:lang w:eastAsia="en-GB"/>
        </w:rPr>
        <w:t xml:space="preserve"> esindajatega. </w:t>
      </w:r>
      <w:r w:rsidR="00781D6F">
        <w:rPr>
          <w:lang w:eastAsia="en-GB"/>
        </w:rPr>
        <w:t>Detailne ülevaade teemavaldkondade põhiselt on kirjeldatud Lisas 1</w:t>
      </w:r>
      <w:r w:rsidR="00F4078F">
        <w:rPr>
          <w:lang w:eastAsia="en-GB"/>
        </w:rPr>
        <w:t>.</w:t>
      </w:r>
    </w:p>
    <w:p w14:paraId="423F68D5" w14:textId="2545ED93" w:rsidR="001636F8" w:rsidRDefault="00DB503F" w:rsidP="00096D95">
      <w:pPr>
        <w:pStyle w:val="BodyText"/>
        <w:rPr>
          <w:lang w:eastAsia="en-GB"/>
        </w:rPr>
      </w:pPr>
      <w:r w:rsidRPr="00DB503F">
        <w:rPr>
          <w:lang w:eastAsia="en-GB"/>
        </w:rPr>
        <w:t xml:space="preserve">Võru linna arengukava </w:t>
      </w:r>
      <w:r>
        <w:rPr>
          <w:lang w:eastAsia="en-GB"/>
        </w:rPr>
        <w:t>ning</w:t>
      </w:r>
      <w:r w:rsidRPr="00DB503F">
        <w:rPr>
          <w:lang w:eastAsia="en-GB"/>
        </w:rPr>
        <w:t xml:space="preserve"> ka Kestliku Võru linna visioon on seadnud eesmärgiks keskkonnateadlikkuse tõstmise</w:t>
      </w:r>
      <w:r w:rsidR="00ED5AD2">
        <w:rPr>
          <w:lang w:eastAsia="en-GB"/>
        </w:rPr>
        <w:t xml:space="preserve"> (ametnike ja elanike hulgas)</w:t>
      </w:r>
      <w:r w:rsidR="00C4723F">
        <w:rPr>
          <w:lang w:eastAsia="en-GB"/>
        </w:rPr>
        <w:t>,</w:t>
      </w:r>
      <w:r w:rsidRPr="00DB503F">
        <w:rPr>
          <w:lang w:eastAsia="en-GB"/>
        </w:rPr>
        <w:t xml:space="preserve"> energiasäästu propageerimise ja energiasäästule orienteeritud meetmete rakendamise. </w:t>
      </w:r>
      <w:r w:rsidR="0052770C">
        <w:rPr>
          <w:lang w:eastAsia="en-GB"/>
        </w:rPr>
        <w:t xml:space="preserve">Seejuures </w:t>
      </w:r>
      <w:r w:rsidR="002D7AD8">
        <w:rPr>
          <w:lang w:eastAsia="en-GB"/>
        </w:rPr>
        <w:t>on linna ametniku</w:t>
      </w:r>
      <w:r w:rsidR="00A50E5A">
        <w:rPr>
          <w:lang w:eastAsia="en-GB"/>
        </w:rPr>
        <w:t>d</w:t>
      </w:r>
      <w:r w:rsidR="002D7AD8">
        <w:rPr>
          <w:lang w:eastAsia="en-GB"/>
        </w:rPr>
        <w:t xml:space="preserve"> suunanäitajate rollis </w:t>
      </w:r>
      <w:r w:rsidR="00A50E5A">
        <w:rPr>
          <w:lang w:eastAsia="en-GB"/>
        </w:rPr>
        <w:t>keskkonnasõbralike liikumisviisidega</w:t>
      </w:r>
      <w:r w:rsidR="004960F5">
        <w:rPr>
          <w:lang w:eastAsia="en-GB"/>
        </w:rPr>
        <w:t xml:space="preserve"> ning elanikele korraldatavate rahvatervise üritustega. </w:t>
      </w:r>
      <w:r w:rsidR="00096D95">
        <w:rPr>
          <w:lang w:eastAsia="en-GB"/>
        </w:rPr>
        <w:t>Olemasolevate hoonete korrastamine sõltub aga projektidest, kust on võimalik rahastust saada.  Linnal ei ole võimekust omapoolse finantseeringuga viia läbi KOV hallatavate hoonete täielikku rekonstrueerimist. Rahastuse saamisel jälgitakse seadusandlusest tulevaid nõudeid hoonete energiasäästlikumaks muutmisel.</w:t>
      </w:r>
    </w:p>
    <w:p w14:paraId="36091F71" w14:textId="47643D13" w:rsidR="00096D95" w:rsidRDefault="001607C3" w:rsidP="00096D95">
      <w:pPr>
        <w:pStyle w:val="BodyText"/>
        <w:rPr>
          <w:lang w:eastAsia="en-GB"/>
        </w:rPr>
      </w:pPr>
      <w:r>
        <w:rPr>
          <w:lang w:eastAsia="en-GB"/>
        </w:rPr>
        <w:t>Kriisireguleerimist korraldavad Võru linna kriisikomisjoni ja kriisikorralduse staap</w:t>
      </w:r>
      <w:r w:rsidR="00EE5BAF">
        <w:rPr>
          <w:lang w:eastAsia="en-GB"/>
        </w:rPr>
        <w:t xml:space="preserve">, samuti on linnal toimiv </w:t>
      </w:r>
      <w:proofErr w:type="spellStart"/>
      <w:r w:rsidR="00EE5BAF">
        <w:rPr>
          <w:lang w:eastAsia="en-GB"/>
        </w:rPr>
        <w:t>kriisireguleerimisplaan</w:t>
      </w:r>
      <w:proofErr w:type="spellEnd"/>
      <w:r w:rsidR="00EE5BAF">
        <w:rPr>
          <w:lang w:eastAsia="en-GB"/>
        </w:rPr>
        <w:t>. Elanikele ning ettevõtjatele on kriisiolukordadega toimetulek</w:t>
      </w:r>
      <w:r w:rsidR="00ED5AD2">
        <w:rPr>
          <w:lang w:eastAsia="en-GB"/>
        </w:rPr>
        <w:t>uks loodud ning kättesaadavaks tehtud käitumisjuhised.</w:t>
      </w:r>
      <w:r w:rsidR="00C30B3B">
        <w:rPr>
          <w:lang w:eastAsia="en-GB"/>
        </w:rPr>
        <w:t xml:space="preserve"> Samuti on plaanis teha ettevalmistustöid</w:t>
      </w:r>
      <w:r w:rsidR="00EC0F71">
        <w:rPr>
          <w:lang w:eastAsia="en-GB"/>
        </w:rPr>
        <w:t>, tagamaks vajalike hoonete generaatoritega ühendamisvõimekus.</w:t>
      </w:r>
    </w:p>
    <w:p w14:paraId="1142F4F9" w14:textId="58C5CD51" w:rsidR="00ED5AD2" w:rsidRDefault="00533631" w:rsidP="00096D95">
      <w:pPr>
        <w:pStyle w:val="BodyText"/>
        <w:rPr>
          <w:lang w:eastAsia="en-GB"/>
        </w:rPr>
      </w:pPr>
      <w:r>
        <w:rPr>
          <w:lang w:eastAsia="en-GB"/>
        </w:rPr>
        <w:t>Võru linnas pole taastuvenergia põhist maakasutust ette nähtud ning kuna tegemist on linnaga, siis on keeruline taolisi suuri maa-alasid ka planeerida.</w:t>
      </w:r>
      <w:r w:rsidR="00820CB3">
        <w:rPr>
          <w:lang w:eastAsia="en-GB"/>
        </w:rPr>
        <w:t xml:space="preserve"> Sellest lähtuvalt paigaldatakse pigem päikesepaneele KOV hallatavate hoonete katustele. Seejuures </w:t>
      </w:r>
      <w:r w:rsidR="00183304">
        <w:rPr>
          <w:lang w:eastAsia="en-GB"/>
        </w:rPr>
        <w:t>näeb Kestliku Võru linna visioon ette sihttaseme aastaks 2050 – päikesepaneelidest toodetav energia</w:t>
      </w:r>
      <w:r w:rsidR="00F22D6E">
        <w:rPr>
          <w:lang w:eastAsia="en-GB"/>
        </w:rPr>
        <w:t>määr on 10 000 KW.</w:t>
      </w:r>
    </w:p>
    <w:p w14:paraId="55796651" w14:textId="274A3CA2" w:rsidR="00F22D6E" w:rsidRDefault="008B1A91" w:rsidP="00096D95">
      <w:pPr>
        <w:pStyle w:val="BodyText"/>
        <w:rPr>
          <w:lang w:eastAsia="en-GB"/>
        </w:rPr>
      </w:pPr>
      <w:r>
        <w:rPr>
          <w:lang w:eastAsia="en-GB"/>
        </w:rPr>
        <w:t xml:space="preserve">Võru linnas tuleks senisest enam tähelepanu pöörata </w:t>
      </w:r>
      <w:r w:rsidR="001D5F18">
        <w:rPr>
          <w:lang w:eastAsia="en-GB"/>
        </w:rPr>
        <w:t>kliimariskidele</w:t>
      </w:r>
      <w:r w:rsidR="008D0C17">
        <w:rPr>
          <w:lang w:eastAsia="en-GB"/>
        </w:rPr>
        <w:t xml:space="preserve"> ning </w:t>
      </w:r>
      <w:r w:rsidR="00F4078F">
        <w:rPr>
          <w:lang w:eastAsia="en-GB"/>
        </w:rPr>
        <w:t xml:space="preserve">sellealase </w:t>
      </w:r>
      <w:r w:rsidR="008D0C17">
        <w:rPr>
          <w:lang w:eastAsia="en-GB"/>
        </w:rPr>
        <w:t xml:space="preserve">teavitustöö tegemisele, samuti taastuvenergia osakaalu suurendamisele (vt ka </w:t>
      </w:r>
      <w:proofErr w:type="spellStart"/>
      <w:r w:rsidR="008D0C17">
        <w:rPr>
          <w:lang w:eastAsia="en-GB"/>
        </w:rPr>
        <w:t>ptk</w:t>
      </w:r>
      <w:proofErr w:type="spellEnd"/>
      <w:r w:rsidR="008D0C17">
        <w:rPr>
          <w:lang w:eastAsia="en-GB"/>
        </w:rPr>
        <w:t xml:space="preserve"> 4.2)</w:t>
      </w:r>
    </w:p>
    <w:p w14:paraId="24A08C91" w14:textId="5DA14017" w:rsidR="00141F1B" w:rsidRDefault="00781D6F" w:rsidP="006644A6">
      <w:pPr>
        <w:pStyle w:val="BodyText"/>
        <w:rPr>
          <w:lang w:eastAsia="en-GB"/>
        </w:rPr>
      </w:pPr>
      <w:r>
        <w:rPr>
          <w:lang w:eastAsia="en-GB"/>
        </w:rPr>
        <w:t>Täpsemad teemad, millele KIK SA meetodi kohaselt võiks Võru linnas tähelepanu pöörata, on esile toodud Lisas 1. Konkreetsematest tegevustest, mille rakendamist on oluline Võru linnas kaaluda, annab ülevaate Lisa 2 – tegevuskava.</w:t>
      </w:r>
      <w:r w:rsidR="00453007">
        <w:rPr>
          <w:lang w:eastAsia="en-GB"/>
        </w:rPr>
        <w:br w:type="page"/>
      </w:r>
    </w:p>
    <w:p w14:paraId="31412C6D" w14:textId="54565C08" w:rsidR="00405260" w:rsidRPr="00405260" w:rsidRDefault="00BE1543" w:rsidP="00405260">
      <w:pPr>
        <w:pStyle w:val="Heading2"/>
        <w:rPr>
          <w:rFonts w:eastAsia="Times New Roman"/>
          <w:szCs w:val="20"/>
          <w:lang w:eastAsia="en-GB"/>
        </w:rPr>
      </w:pPr>
      <w:bookmarkStart w:id="97" w:name="_Toc105686640"/>
      <w:bookmarkStart w:id="98" w:name="_Toc105686792"/>
      <w:bookmarkStart w:id="99" w:name="_Toc109730010"/>
      <w:r>
        <w:rPr>
          <w:rFonts w:eastAsia="Times New Roman"/>
          <w:lang w:eastAsia="en-GB"/>
        </w:rPr>
        <w:lastRenderedPageBreak/>
        <w:t>5</w:t>
      </w:r>
      <w:r w:rsidR="00405260" w:rsidRPr="00405260">
        <w:rPr>
          <w:rFonts w:eastAsia="Times New Roman"/>
          <w:lang w:eastAsia="en-GB"/>
        </w:rPr>
        <w:t xml:space="preserve">.6 </w:t>
      </w:r>
      <w:r w:rsidR="00B1280F">
        <w:rPr>
          <w:rFonts w:eastAsia="Times New Roman"/>
          <w:lang w:eastAsia="en-GB"/>
        </w:rPr>
        <w:t>Võru</w:t>
      </w:r>
      <w:r w:rsidR="00B1280F" w:rsidRPr="00405260">
        <w:rPr>
          <w:rFonts w:eastAsia="Times New Roman"/>
          <w:lang w:eastAsia="en-GB"/>
        </w:rPr>
        <w:t xml:space="preserve"> </w:t>
      </w:r>
      <w:r w:rsidR="00405260" w:rsidRPr="00405260">
        <w:rPr>
          <w:rFonts w:eastAsia="Times New Roman"/>
          <w:lang w:eastAsia="en-GB"/>
        </w:rPr>
        <w:t>vald</w:t>
      </w:r>
      <w:bookmarkEnd w:id="97"/>
      <w:bookmarkEnd w:id="98"/>
      <w:bookmarkEnd w:id="99"/>
      <w:r w:rsidR="00405260" w:rsidRPr="00405260">
        <w:rPr>
          <w:rFonts w:eastAsia="Times New Roman"/>
          <w:lang w:eastAsia="en-GB"/>
        </w:rPr>
        <w:t> </w:t>
      </w:r>
    </w:p>
    <w:p w14:paraId="261D6A6C" w14:textId="3B8BD122" w:rsidR="004C5930" w:rsidRPr="00405260" w:rsidRDefault="00A4038F" w:rsidP="00405260">
      <w:pPr>
        <w:rPr>
          <w:lang w:eastAsia="en-GB"/>
        </w:rPr>
      </w:pPr>
      <w:r w:rsidRPr="3B0E096E">
        <w:rPr>
          <w:lang w:val="et"/>
        </w:rPr>
        <w:t>Tänaseks Võru vallaks ühinesid 2017. aastal Lasva, Orava, Sõmerpalu, Võru ja Vastseliina vald. Vald piirneb Rõuge, Antsla, Setomaa, Räpina, Põlva ja Kanepi valdadega. Valla pindala on 952 km². 2021. aasta seisuga elas vallas kokku 10 699 inimest. Võru valla üldplaneering on koostamisel</w:t>
      </w:r>
      <w:r w:rsidR="00405260" w:rsidRPr="00405260">
        <w:rPr>
          <w:lang w:eastAsia="en-GB"/>
        </w:rPr>
        <w:t xml:space="preserve">. </w:t>
      </w:r>
      <w:r w:rsidR="00AA4D8C" w:rsidRPr="00484AB7">
        <w:rPr>
          <w:vertAlign w:val="superscript"/>
          <w:lang w:eastAsia="en-GB"/>
        </w:rPr>
        <w:fldChar w:fldCharType="begin"/>
      </w:r>
      <w:r w:rsidR="00AA4D8C" w:rsidRPr="00484AB7">
        <w:rPr>
          <w:vertAlign w:val="superscript"/>
          <w:lang w:eastAsia="en-GB"/>
        </w:rPr>
        <w:instrText xml:space="preserve"> NOTEREF _Ref106548355 \h </w:instrText>
      </w:r>
      <w:r w:rsidR="00D63B0E">
        <w:rPr>
          <w:vertAlign w:val="superscript"/>
          <w:lang w:eastAsia="en-GB"/>
        </w:rPr>
        <w:instrText xml:space="preserve"> \* MERGEFORMAT</w:instrText>
      </w:r>
      <w:r w:rsidR="00D63B0E" w:rsidRPr="00D63B0E">
        <w:rPr>
          <w:vertAlign w:val="superscript"/>
          <w:lang w:eastAsia="en-GB"/>
        </w:rPr>
        <w:instrText xml:space="preserve"> </w:instrText>
      </w:r>
      <w:r w:rsidR="00AA4D8C" w:rsidRPr="00484AB7">
        <w:rPr>
          <w:vertAlign w:val="superscript"/>
          <w:lang w:eastAsia="en-GB"/>
        </w:rPr>
      </w:r>
      <w:r w:rsidR="00AA4D8C" w:rsidRPr="00484AB7">
        <w:rPr>
          <w:vertAlign w:val="superscript"/>
          <w:lang w:eastAsia="en-GB"/>
        </w:rPr>
        <w:fldChar w:fldCharType="separate"/>
      </w:r>
      <w:r w:rsidR="00AA4D8C" w:rsidRPr="00484AB7">
        <w:rPr>
          <w:vertAlign w:val="superscript"/>
          <w:lang w:eastAsia="en-GB"/>
        </w:rPr>
        <w:t>23</w:t>
      </w:r>
      <w:r w:rsidR="00AA4D8C" w:rsidRPr="00484AB7">
        <w:rPr>
          <w:vertAlign w:val="superscript"/>
          <w:lang w:eastAsia="en-GB"/>
        </w:rPr>
        <w:fldChar w:fldCharType="end"/>
      </w:r>
      <w:r w:rsidR="00A02C40" w:rsidRPr="00484AB7">
        <w:rPr>
          <w:vertAlign w:val="superscript"/>
          <w:lang w:eastAsia="en-GB"/>
        </w:rPr>
        <w:t>,</w:t>
      </w:r>
      <w:r w:rsidR="00A02C40" w:rsidRPr="00D63B0E">
        <w:rPr>
          <w:rStyle w:val="FootnoteReference"/>
          <w:lang w:eastAsia="en-GB"/>
        </w:rPr>
        <w:footnoteReference w:id="26"/>
      </w:r>
    </w:p>
    <w:p w14:paraId="0376454D" w14:textId="3EF66884" w:rsidR="006D5741" w:rsidRPr="0072682B" w:rsidRDefault="006D5741" w:rsidP="006D5741">
      <w:pPr>
        <w:rPr>
          <w:lang w:eastAsia="en-GB"/>
        </w:rPr>
      </w:pPr>
      <w:r>
        <w:rPr>
          <w:lang w:eastAsia="en-GB"/>
        </w:rPr>
        <w:t xml:space="preserve">Suurimad KHG heite sektorid </w:t>
      </w:r>
      <w:r w:rsidR="00A4038F">
        <w:rPr>
          <w:lang w:eastAsia="en-GB"/>
        </w:rPr>
        <w:t xml:space="preserve">Võru </w:t>
      </w:r>
      <w:r>
        <w:rPr>
          <w:lang w:eastAsia="en-GB"/>
        </w:rPr>
        <w:t>vallas (</w:t>
      </w:r>
      <w:r w:rsidRPr="00484AB7">
        <w:rPr>
          <w:lang w:eastAsia="en-GB"/>
        </w:rPr>
        <w:t xml:space="preserve">joonis </w:t>
      </w:r>
      <w:r w:rsidR="004D025A" w:rsidRPr="00484AB7">
        <w:rPr>
          <w:lang w:eastAsia="en-GB"/>
        </w:rPr>
        <w:t>1</w:t>
      </w:r>
      <w:r w:rsidR="006A71E2">
        <w:rPr>
          <w:lang w:eastAsia="en-GB"/>
        </w:rPr>
        <w:t>3</w:t>
      </w:r>
      <w:r>
        <w:rPr>
          <w:lang w:eastAsia="en-GB"/>
        </w:rPr>
        <w:t xml:space="preserve">) on </w:t>
      </w:r>
      <w:r w:rsidR="008A2576">
        <w:rPr>
          <w:lang w:eastAsia="en-GB"/>
        </w:rPr>
        <w:t xml:space="preserve">IPPU </w:t>
      </w:r>
      <w:r>
        <w:rPr>
          <w:lang w:eastAsia="en-GB"/>
        </w:rPr>
        <w:t>(</w:t>
      </w:r>
      <w:r w:rsidR="00E0107A">
        <w:rPr>
          <w:lang w:eastAsia="en-GB"/>
        </w:rPr>
        <w:t>40</w:t>
      </w:r>
      <w:r>
        <w:rPr>
          <w:lang w:eastAsia="en-GB"/>
        </w:rPr>
        <w:t>%), transport (</w:t>
      </w:r>
      <w:r w:rsidR="00E0107A">
        <w:rPr>
          <w:lang w:eastAsia="en-GB"/>
        </w:rPr>
        <w:t>22</w:t>
      </w:r>
      <w:r>
        <w:rPr>
          <w:lang w:eastAsia="en-GB"/>
        </w:rPr>
        <w:t>%)</w:t>
      </w:r>
      <w:r w:rsidR="00810786">
        <w:rPr>
          <w:lang w:eastAsia="en-GB"/>
        </w:rPr>
        <w:t xml:space="preserve"> ja </w:t>
      </w:r>
      <w:r w:rsidR="00BE1543">
        <w:rPr>
          <w:lang w:eastAsia="en-GB"/>
        </w:rPr>
        <w:t>põllumajandus</w:t>
      </w:r>
      <w:r w:rsidR="00EE6112">
        <w:rPr>
          <w:lang w:eastAsia="en-GB"/>
        </w:rPr>
        <w:t xml:space="preserve"> (17%)</w:t>
      </w:r>
      <w:r w:rsidR="00BE1543">
        <w:rPr>
          <w:lang w:eastAsia="en-GB"/>
        </w:rPr>
        <w:t>.</w:t>
      </w:r>
      <w:r>
        <w:rPr>
          <w:lang w:eastAsia="en-GB"/>
        </w:rPr>
        <w:t xml:space="preserve"> </w:t>
      </w:r>
      <w:r w:rsidR="009222E7">
        <w:rPr>
          <w:lang w:eastAsia="en-GB"/>
        </w:rPr>
        <w:t>2019. aastal oli Võru valla KHG heite koguarv 128,96 CO</w:t>
      </w:r>
      <w:r w:rsidR="009222E7">
        <w:rPr>
          <w:vertAlign w:val="subscript"/>
          <w:lang w:eastAsia="en-GB"/>
        </w:rPr>
        <w:t xml:space="preserve">2 </w:t>
      </w:r>
      <w:proofErr w:type="spellStart"/>
      <w:r w:rsidR="009222E7">
        <w:rPr>
          <w:vertAlign w:val="subscript"/>
          <w:lang w:eastAsia="en-GB"/>
        </w:rPr>
        <w:t>ekv</w:t>
      </w:r>
      <w:proofErr w:type="spellEnd"/>
      <w:r w:rsidR="009222E7">
        <w:rPr>
          <w:lang w:eastAsia="en-GB"/>
        </w:rPr>
        <w:t xml:space="preserve"> kilotonni (kt), millest </w:t>
      </w:r>
      <w:r w:rsidR="007669B7">
        <w:rPr>
          <w:lang w:eastAsia="en-GB"/>
        </w:rPr>
        <w:t xml:space="preserve">51,35 pärines tööstuslikest protsessidest ja toodete kasutamisest, </w:t>
      </w:r>
      <w:r w:rsidR="004C4EE8">
        <w:rPr>
          <w:lang w:eastAsia="en-GB"/>
        </w:rPr>
        <w:t xml:space="preserve">28,27 transpordist, </w:t>
      </w:r>
      <w:r w:rsidR="0072682B">
        <w:rPr>
          <w:lang w:eastAsia="en-GB"/>
        </w:rPr>
        <w:t>22,3 põllumajandusest, 21,93 energeetikast, 5,09 energiatööstusest ning 0,02 CO</w:t>
      </w:r>
      <w:r w:rsidR="0072682B">
        <w:rPr>
          <w:vertAlign w:val="subscript"/>
          <w:lang w:eastAsia="en-GB"/>
        </w:rPr>
        <w:t xml:space="preserve">2 </w:t>
      </w:r>
      <w:proofErr w:type="spellStart"/>
      <w:r w:rsidR="0072682B">
        <w:rPr>
          <w:vertAlign w:val="subscript"/>
          <w:lang w:eastAsia="en-GB"/>
        </w:rPr>
        <w:t>ekv</w:t>
      </w:r>
      <w:proofErr w:type="spellEnd"/>
      <w:r w:rsidR="0072682B">
        <w:rPr>
          <w:lang w:eastAsia="en-GB"/>
        </w:rPr>
        <w:t xml:space="preserve"> kt jäätmemajandusest.</w:t>
      </w:r>
    </w:p>
    <w:p w14:paraId="43BFD45E" w14:textId="77777777" w:rsidR="00434153" w:rsidRDefault="0029679F" w:rsidP="00434153">
      <w:pPr>
        <w:keepNext/>
        <w:jc w:val="center"/>
      </w:pPr>
      <w:r>
        <w:rPr>
          <w:noProof/>
          <w:lang w:eastAsia="en-GB"/>
        </w:rPr>
        <w:drawing>
          <wp:inline distT="0" distB="0" distL="0" distR="0" wp14:anchorId="7A60982E" wp14:editId="7FD582C8">
            <wp:extent cx="2855829" cy="1903886"/>
            <wp:effectExtent l="0" t="0" r="190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5829" cy="1903886"/>
                    </a:xfrm>
                    <a:prstGeom prst="rect">
                      <a:avLst/>
                    </a:prstGeom>
                  </pic:spPr>
                </pic:pic>
              </a:graphicData>
            </a:graphic>
          </wp:inline>
        </w:drawing>
      </w:r>
    </w:p>
    <w:p w14:paraId="07046716" w14:textId="0E145604" w:rsidR="0029679F" w:rsidRDefault="00434153" w:rsidP="00434153">
      <w:pPr>
        <w:pStyle w:val="Caption"/>
        <w:jc w:val="center"/>
      </w:pPr>
      <w:r>
        <w:t xml:space="preserve">Joonis </w:t>
      </w:r>
      <w:r w:rsidR="006A71E2">
        <w:t>13</w:t>
      </w:r>
      <w:r>
        <w:fldChar w:fldCharType="begin"/>
      </w:r>
      <w:r>
        <w:instrText xml:space="preserve"> SEQ Joonis \* ARABIC </w:instrText>
      </w:r>
      <w:r w:rsidR="001E06F8">
        <w:fldChar w:fldCharType="separate"/>
      </w:r>
      <w:r>
        <w:fldChar w:fldCharType="end"/>
      </w:r>
      <w:r>
        <w:t>: 2019. a KHG heitkoguste osakaal Võru vallas sektorite kaupa (Koostatud EKUK 2021 uuringu põhjal).</w:t>
      </w:r>
      <w:r w:rsidRPr="00434153">
        <w:t xml:space="preserve"> </w:t>
      </w:r>
      <w:r>
        <w:br/>
      </w:r>
      <w:r>
        <w:rPr>
          <w:lang w:val="nl-NL"/>
        </w:rPr>
        <w:t>*IPPU – tööstuslikud protsessid ja toodete kasutamine</w:t>
      </w:r>
    </w:p>
    <w:p w14:paraId="685DE23D" w14:textId="1E543785" w:rsidR="00F4078F" w:rsidRDefault="0082765F" w:rsidP="00F4078F">
      <w:pPr>
        <w:pStyle w:val="BodyText"/>
        <w:rPr>
          <w:lang w:eastAsia="en-GB"/>
        </w:rPr>
      </w:pPr>
      <w:r w:rsidRPr="00FE4C39">
        <w:rPr>
          <w:lang w:eastAsia="en-GB"/>
        </w:rPr>
        <w:t xml:space="preserve">Hetkeolukorra kaardistamiseks </w:t>
      </w:r>
      <w:r w:rsidR="00B44C81" w:rsidRPr="00484AB7">
        <w:rPr>
          <w:lang w:eastAsia="en-GB"/>
        </w:rPr>
        <w:t>Võru</w:t>
      </w:r>
      <w:r w:rsidRPr="00FE4C39">
        <w:rPr>
          <w:lang w:eastAsia="en-GB"/>
        </w:rPr>
        <w:t xml:space="preserve"> vallas töödeldi läbi valla teemakohased arengudokumendid ja viidi läbi intervjuud valla esindajatega. </w:t>
      </w:r>
      <w:r w:rsidR="00F4078F">
        <w:rPr>
          <w:lang w:eastAsia="en-GB"/>
        </w:rPr>
        <w:t>Detailne ülevaade teemavaldkondade põhiselt on kirjeldatud Lisas 1.</w:t>
      </w:r>
    </w:p>
    <w:p w14:paraId="76ABE42E" w14:textId="26F208A6" w:rsidR="0082765F" w:rsidRPr="00FE4C39" w:rsidRDefault="00665C64">
      <w:pPr>
        <w:pStyle w:val="BodyText"/>
        <w:rPr>
          <w:lang w:eastAsia="en-GB"/>
        </w:rPr>
      </w:pPr>
      <w:r>
        <w:rPr>
          <w:lang w:eastAsia="en-GB"/>
        </w:rPr>
        <w:t>Võru vallas on lähtuvalt piirangutest väiketuulikuid lubatud püstitada väljaspool tiheasustusalasid.</w:t>
      </w:r>
      <w:r w:rsidR="008720E9">
        <w:rPr>
          <w:lang w:eastAsia="en-GB"/>
        </w:rPr>
        <w:t xml:space="preserve"> Tööstuslikke päikeseparke on lubatud rajada teatud tingimustel tootmismaale, hoonete katustele, fassaadidele ja parklatesse. </w:t>
      </w:r>
      <w:proofErr w:type="spellStart"/>
      <w:r w:rsidR="008720E9">
        <w:rPr>
          <w:lang w:eastAsia="en-GB"/>
        </w:rPr>
        <w:t>Hajaasustusalal</w:t>
      </w:r>
      <w:proofErr w:type="spellEnd"/>
      <w:r w:rsidR="008720E9">
        <w:rPr>
          <w:lang w:eastAsia="en-GB"/>
        </w:rPr>
        <w:t xml:space="preserve"> on tööstuslike päikeseparkide rajamine lubatud ka väljaspool üldplaneeringus määratud tootmise maa-ala projekteerimistingimuste alusel.</w:t>
      </w:r>
      <w:r w:rsidR="00DE78F8">
        <w:rPr>
          <w:lang w:eastAsia="en-GB"/>
        </w:rPr>
        <w:t xml:space="preserve"> </w:t>
      </w:r>
    </w:p>
    <w:p w14:paraId="545651D1" w14:textId="476ACB3B" w:rsidR="00AE0C16" w:rsidRDefault="003773F5">
      <w:pPr>
        <w:pStyle w:val="BodyText"/>
        <w:rPr>
          <w:lang w:eastAsia="en-GB"/>
        </w:rPr>
      </w:pPr>
      <w:r>
        <w:rPr>
          <w:lang w:eastAsia="en-GB"/>
        </w:rPr>
        <w:t xml:space="preserve">Keskkonnateadlikkuse tõstmine on intervjuu baasil koolides õppekava osa, seejuures panustab sellesse ka Keskkonnaamet. </w:t>
      </w:r>
      <w:r w:rsidR="00AE0C16">
        <w:rPr>
          <w:lang w:eastAsia="en-GB"/>
        </w:rPr>
        <w:t>Võru valla arengukavas on keskkonnateadlikkuse tõstmine seatud ka eesmärgiks. Valla esindajate hinnangul võib kinnisvaraomanike teadlikkus kliimariskidest muutuda asjakohaseks</w:t>
      </w:r>
      <w:r w:rsidR="00F97E4C">
        <w:rPr>
          <w:lang w:eastAsia="en-GB"/>
        </w:rPr>
        <w:t>, siiani on neile jagatud riiklike programmide teavet.</w:t>
      </w:r>
    </w:p>
    <w:p w14:paraId="7A85CE21" w14:textId="61B466EB" w:rsidR="00DE78F8" w:rsidRDefault="00DE78F8">
      <w:pPr>
        <w:pStyle w:val="BodyText"/>
        <w:rPr>
          <w:lang w:eastAsia="en-GB"/>
        </w:rPr>
      </w:pPr>
      <w:r>
        <w:rPr>
          <w:lang w:eastAsia="en-GB"/>
        </w:rPr>
        <w:t xml:space="preserve">Osa valla hooneid on rekonstrueeritud energiatõhusamaks, kuid </w:t>
      </w:r>
      <w:r w:rsidR="00776D95">
        <w:rPr>
          <w:lang w:eastAsia="en-GB"/>
        </w:rPr>
        <w:t xml:space="preserve">vallas asuvatest korterelamutest on suur osa renoveerimata, mistõttu on nende energiatõhusus madal. </w:t>
      </w:r>
      <w:r w:rsidR="003F7C12">
        <w:rPr>
          <w:lang w:eastAsia="en-GB"/>
        </w:rPr>
        <w:t>Majanduslikul tasuvusel taastuvenergia kasutamisele üleminek on vallale kuuluvate</w:t>
      </w:r>
      <w:r w:rsidR="00470B39">
        <w:rPr>
          <w:lang w:eastAsia="en-GB"/>
        </w:rPr>
        <w:t xml:space="preserve">l objektidel eesmärgiks. </w:t>
      </w:r>
      <w:r w:rsidR="003F7C12" w:rsidRPr="003F7C12">
        <w:rPr>
          <w:lang w:eastAsia="en-GB"/>
        </w:rPr>
        <w:t>Valla arengukava ja soojamajanduse arengukava näevad ette energiatõhususe miinimumnõuetele vastavuse uute hoonete rajamisel ja hoonete renoveerimisel.</w:t>
      </w:r>
      <w:r w:rsidR="00470B39">
        <w:rPr>
          <w:lang w:eastAsia="en-GB"/>
        </w:rPr>
        <w:t xml:space="preserve"> Energiasäästu propageerimine ja energiasäästule orienteeritud meetmete rakendamine on valla arengukava üheks eesmärgiks.</w:t>
      </w:r>
    </w:p>
    <w:p w14:paraId="600CCA43" w14:textId="6A56FD72" w:rsidR="009E5643" w:rsidRDefault="009E5643">
      <w:pPr>
        <w:pStyle w:val="BodyText"/>
        <w:rPr>
          <w:lang w:eastAsia="en-GB"/>
        </w:rPr>
      </w:pPr>
      <w:r>
        <w:rPr>
          <w:lang w:eastAsia="en-GB"/>
        </w:rPr>
        <w:t xml:space="preserve">Kliima- ja energiakava koostamise hetkel pole valla uus üldplaneering veel kehtestatud, kuid üldplaneeringusse on integreeritud mitmed käesolevas töös käsitletud teemavaldkonnad, nt üleujutusohuga piirkonnad, </w:t>
      </w:r>
      <w:r w:rsidR="00C61326">
        <w:rPr>
          <w:lang w:eastAsia="en-GB"/>
        </w:rPr>
        <w:t>kliimamuutuste mõjuga arvestamine planeerimisel ning taastuvenergia.</w:t>
      </w:r>
    </w:p>
    <w:p w14:paraId="351230A0" w14:textId="61011736" w:rsidR="00F4078F" w:rsidRDefault="00C61326">
      <w:pPr>
        <w:pStyle w:val="BodyText"/>
        <w:rPr>
          <w:lang w:eastAsia="en-GB"/>
        </w:rPr>
      </w:pPr>
      <w:r>
        <w:rPr>
          <w:lang w:eastAsia="en-GB"/>
        </w:rPr>
        <w:t xml:space="preserve">Võru vallas tuleks senisest enam tähelepanu pöörata </w:t>
      </w:r>
      <w:r w:rsidR="006C375F">
        <w:rPr>
          <w:lang w:eastAsia="en-GB"/>
        </w:rPr>
        <w:t>kliimariskide teadvustamisele ning sellealase teavitustöö tegemisele</w:t>
      </w:r>
      <w:r w:rsidR="006C5337">
        <w:rPr>
          <w:lang w:eastAsia="en-GB"/>
        </w:rPr>
        <w:t>,</w:t>
      </w:r>
      <w:r w:rsidR="00817182">
        <w:rPr>
          <w:lang w:eastAsia="en-GB"/>
        </w:rPr>
        <w:t xml:space="preserve"> olemasolevate hoonete renoveerimisele ja energiatõhustamisele</w:t>
      </w:r>
      <w:r w:rsidR="006C5337">
        <w:rPr>
          <w:lang w:eastAsia="en-GB"/>
        </w:rPr>
        <w:t xml:space="preserve"> ning taastuvenergia osakaalu tõstmisele</w:t>
      </w:r>
      <w:r w:rsidR="00817182">
        <w:rPr>
          <w:lang w:eastAsia="en-GB"/>
        </w:rPr>
        <w:t xml:space="preserve"> (vt ka </w:t>
      </w:r>
      <w:proofErr w:type="spellStart"/>
      <w:r w:rsidR="00817182">
        <w:rPr>
          <w:lang w:eastAsia="en-GB"/>
        </w:rPr>
        <w:t>ptk</w:t>
      </w:r>
      <w:proofErr w:type="spellEnd"/>
      <w:r w:rsidR="00817182">
        <w:rPr>
          <w:lang w:eastAsia="en-GB"/>
        </w:rPr>
        <w:t xml:space="preserve"> 4.2).</w:t>
      </w:r>
    </w:p>
    <w:p w14:paraId="6FB7AA84" w14:textId="639B56D0" w:rsidR="00A40EB8" w:rsidRDefault="00F4078F">
      <w:pPr>
        <w:pStyle w:val="BodyText"/>
        <w:rPr>
          <w:lang w:eastAsia="en-GB"/>
        </w:rPr>
      </w:pPr>
      <w:r>
        <w:rPr>
          <w:lang w:eastAsia="en-GB"/>
        </w:rPr>
        <w:lastRenderedPageBreak/>
        <w:t>Täpsemad teemad, millele KIK SA meetodi kohaselt võiks Võru vallas tähelepanu pöörata, on esile toodud Lisas 1. Konkreetsematest tegevustest, mille rakendamist on oluline Võru vallas kaaluda, annab ülevaate Lisa 2 – tegevuskava.</w:t>
      </w:r>
    </w:p>
    <w:p w14:paraId="595E5289" w14:textId="77777777" w:rsidR="00A40EB8" w:rsidRDefault="00A40EB8">
      <w:pPr>
        <w:jc w:val="left"/>
        <w:rPr>
          <w:rFonts w:ascii="Arial" w:hAnsi="Arial"/>
          <w:szCs w:val="22"/>
          <w:lang w:eastAsia="en-GB"/>
        </w:rPr>
      </w:pPr>
      <w:r>
        <w:rPr>
          <w:lang w:eastAsia="en-GB"/>
        </w:rPr>
        <w:br w:type="page"/>
      </w:r>
    </w:p>
    <w:p w14:paraId="0D0678BF" w14:textId="4A7BCF8B" w:rsidR="00405260" w:rsidRDefault="00405260" w:rsidP="00484AB7">
      <w:pPr>
        <w:pStyle w:val="Heading2"/>
        <w:rPr>
          <w:lang w:eastAsia="en-GB"/>
        </w:rPr>
      </w:pPr>
      <w:bookmarkStart w:id="100" w:name="_Toc109730011"/>
      <w:r>
        <w:rPr>
          <w:lang w:eastAsia="en-GB"/>
        </w:rPr>
        <w:lastRenderedPageBreak/>
        <w:t>5.</w:t>
      </w:r>
      <w:r w:rsidR="00BE1543">
        <w:rPr>
          <w:lang w:eastAsia="en-GB"/>
        </w:rPr>
        <w:t>7</w:t>
      </w:r>
      <w:r>
        <w:rPr>
          <w:lang w:eastAsia="en-GB"/>
        </w:rPr>
        <w:t xml:space="preserve"> </w:t>
      </w:r>
      <w:r w:rsidR="00E054B8">
        <w:rPr>
          <w:lang w:eastAsia="en-GB"/>
        </w:rPr>
        <w:t>Vahetulemuste kokkuvõte</w:t>
      </w:r>
      <w:bookmarkEnd w:id="100"/>
    </w:p>
    <w:p w14:paraId="1827BD70" w14:textId="61633125" w:rsidR="00405260" w:rsidRDefault="00405260" w:rsidP="00484AB7">
      <w:pPr>
        <w:rPr>
          <w:rFonts w:ascii="Arial" w:eastAsia="Times New Roman" w:hAnsi="Arial" w:cs="Arial"/>
          <w:szCs w:val="20"/>
          <w:lang w:eastAsia="en-GB"/>
        </w:rPr>
      </w:pPr>
      <w:r w:rsidRPr="00405260">
        <w:rPr>
          <w:lang w:eastAsia="en-GB"/>
        </w:rPr>
        <w:t>Kohalike omavalitsuste eesmärgipärane tegevus ja innukus kliimariskide hindamisel ja maandamisel, energiatõhususe saavutamisel ning t</w:t>
      </w:r>
      <w:r w:rsidRPr="00405260">
        <w:rPr>
          <w:rFonts w:ascii="Arial" w:eastAsia="Times New Roman" w:hAnsi="Arial" w:cs="Arial"/>
          <w:szCs w:val="20"/>
          <w:lang w:eastAsia="en-GB"/>
        </w:rPr>
        <w:t>aastuvenergia kasutuspotentsiaali rakendamisel on oluline panus riikliku energia- ja kliimapoliitika eesmärkide saavutamisel</w:t>
      </w:r>
      <w:bookmarkStart w:id="101" w:name="_Ref106361176"/>
      <w:r w:rsidR="00142B58">
        <w:rPr>
          <w:rStyle w:val="FootnoteReference"/>
          <w:rFonts w:ascii="Arial" w:eastAsia="Times New Roman" w:hAnsi="Arial" w:cs="Arial"/>
          <w:szCs w:val="20"/>
          <w:lang w:eastAsia="en-GB"/>
        </w:rPr>
        <w:footnoteReference w:id="27"/>
      </w:r>
      <w:bookmarkEnd w:id="101"/>
      <w:r w:rsidR="00142B58">
        <w:rPr>
          <w:rFonts w:ascii="Arial" w:eastAsia="Times New Roman" w:hAnsi="Arial" w:cs="Arial"/>
          <w:szCs w:val="20"/>
          <w:lang w:eastAsia="en-GB"/>
        </w:rPr>
        <w:t>.</w:t>
      </w:r>
      <w:r w:rsidRPr="00405260">
        <w:rPr>
          <w:rFonts w:ascii="Arial" w:eastAsia="Times New Roman" w:hAnsi="Arial" w:cs="Arial"/>
          <w:szCs w:val="20"/>
          <w:lang w:eastAsia="en-GB"/>
        </w:rPr>
        <w:t xml:space="preserve"> </w:t>
      </w:r>
    </w:p>
    <w:p w14:paraId="173BF2CF" w14:textId="77777777" w:rsidR="00F364D5" w:rsidRDefault="00405260" w:rsidP="00484AB7">
      <w:pPr>
        <w:rPr>
          <w:rFonts w:eastAsia="Times New Roman" w:cs="Arial"/>
          <w:lang w:eastAsia="en-GB"/>
        </w:rPr>
      </w:pPr>
      <w:r w:rsidRPr="67DDFE03">
        <w:rPr>
          <w:lang w:eastAsia="en-GB"/>
        </w:rPr>
        <w:t>Olemasoleva olukorra analüüsimisele andsid oma panuse omavalitsuste esindajad läbi kü</w:t>
      </w:r>
      <w:r w:rsidRPr="67DDFE03">
        <w:rPr>
          <w:rFonts w:eastAsia="Times New Roman" w:cs="Arial"/>
          <w:lang w:eastAsia="en-GB"/>
        </w:rPr>
        <w:t xml:space="preserve">simustikele vastamise ning intervjuude. </w:t>
      </w:r>
      <w:r w:rsidRPr="00484AB7">
        <w:rPr>
          <w:rFonts w:eastAsia="Times New Roman" w:cs="Arial"/>
          <w:lang w:eastAsia="en-GB"/>
        </w:rPr>
        <w:t>Tabelis 5.1</w:t>
      </w:r>
      <w:r w:rsidRPr="67DDFE03">
        <w:rPr>
          <w:rFonts w:eastAsia="Times New Roman" w:cs="Arial"/>
          <w:lang w:eastAsia="en-GB"/>
        </w:rPr>
        <w:t xml:space="preserve"> on toodud lühikokkuvõte olemasolevast olukorrast, mis näitab, et omavalitsuste senise töökorraldusega on piisavalt kaetud </w:t>
      </w:r>
      <w:r w:rsidR="00033A88">
        <w:rPr>
          <w:rFonts w:eastAsia="Times New Roman" w:cs="Arial"/>
          <w:lang w:eastAsia="en-GB"/>
        </w:rPr>
        <w:t>Taristu ja ehitiste</w:t>
      </w:r>
      <w:r w:rsidRPr="67DDFE03">
        <w:rPr>
          <w:rFonts w:eastAsia="Times New Roman" w:cs="Arial"/>
          <w:lang w:eastAsia="en-GB"/>
        </w:rPr>
        <w:t xml:space="preserve"> teemavaldkonnad </w:t>
      </w:r>
      <w:r w:rsidR="00033A88">
        <w:rPr>
          <w:rFonts w:eastAsia="Times New Roman" w:cs="Arial"/>
          <w:lang w:eastAsia="en-GB"/>
        </w:rPr>
        <w:t>v.a</w:t>
      </w:r>
      <w:r w:rsidR="0014450C">
        <w:rPr>
          <w:rFonts w:eastAsia="Times New Roman" w:cs="Arial"/>
          <w:lang w:eastAsia="en-GB"/>
        </w:rPr>
        <w:t xml:space="preserve"> Rõuge vallas. Lisaks on Tervise, sotsiaalhoolekande ja </w:t>
      </w:r>
      <w:r w:rsidR="00D6360E">
        <w:rPr>
          <w:rFonts w:eastAsia="Times New Roman" w:cs="Arial"/>
          <w:lang w:eastAsia="en-GB"/>
        </w:rPr>
        <w:t>päästesuutlikkuse teemavaldkond piisavalt käsitletud Antsla ja Setomaa valdades</w:t>
      </w:r>
      <w:r w:rsidRPr="67DDFE03">
        <w:rPr>
          <w:rFonts w:eastAsia="Times New Roman" w:cs="Arial"/>
          <w:lang w:eastAsia="en-GB"/>
        </w:rPr>
        <w:t xml:space="preserve">. </w:t>
      </w:r>
    </w:p>
    <w:p w14:paraId="6326AE9D" w14:textId="7176171D" w:rsidR="00EA465F" w:rsidRPr="00405260" w:rsidRDefault="00DD7DD3" w:rsidP="00484AB7">
      <w:pPr>
        <w:rPr>
          <w:rFonts w:ascii="Segoe UI" w:hAnsi="Segoe UI" w:cs="Segoe UI"/>
          <w:sz w:val="18"/>
          <w:szCs w:val="18"/>
          <w:lang w:eastAsia="en-GB"/>
        </w:rPr>
      </w:pPr>
      <w:r w:rsidRPr="00A40EB8">
        <w:rPr>
          <w:rFonts w:eastAsia="Times New Roman" w:cs="Arial"/>
          <w:lang w:eastAsia="en-GB"/>
        </w:rPr>
        <w:t>Kliima- ja energiakava</w:t>
      </w:r>
      <w:r w:rsidR="00405260" w:rsidRPr="00A40EB8">
        <w:rPr>
          <w:rFonts w:eastAsia="Times New Roman" w:cs="Arial"/>
          <w:lang w:eastAsia="en-GB"/>
        </w:rPr>
        <w:t xml:space="preserve"> koostamise hetkel on</w:t>
      </w:r>
      <w:r w:rsidRPr="00A40EB8">
        <w:rPr>
          <w:rFonts w:eastAsia="Times New Roman" w:cs="Arial"/>
          <w:lang w:eastAsia="en-GB"/>
        </w:rPr>
        <w:t xml:space="preserve"> peaaegu</w:t>
      </w:r>
      <w:r w:rsidR="006D79F0" w:rsidRPr="00A40EB8">
        <w:rPr>
          <w:rFonts w:eastAsia="Times New Roman" w:cs="Arial"/>
          <w:lang w:eastAsia="en-GB"/>
        </w:rPr>
        <w:t xml:space="preserve"> kõikides omavalitsustes v.a Võru linnas</w:t>
      </w:r>
      <w:r w:rsidR="00A40EB8" w:rsidRPr="00A40EB8">
        <w:rPr>
          <w:rFonts w:eastAsia="Times New Roman" w:cs="Arial"/>
          <w:lang w:eastAsia="en-GB"/>
        </w:rPr>
        <w:t xml:space="preserve"> koostamisel üldplaneering</w:t>
      </w:r>
      <w:r w:rsidR="006D79F0" w:rsidRPr="00A40EB8">
        <w:rPr>
          <w:rFonts w:eastAsia="Times New Roman" w:cs="Arial"/>
          <w:lang w:eastAsia="en-GB"/>
        </w:rPr>
        <w:t>.</w:t>
      </w:r>
      <w:r w:rsidR="00405260" w:rsidRPr="00A40EB8">
        <w:rPr>
          <w:rFonts w:eastAsia="Times New Roman" w:cs="Arial"/>
          <w:lang w:eastAsia="en-GB"/>
        </w:rPr>
        <w:t xml:space="preserve"> Sellest</w:t>
      </w:r>
      <w:r w:rsidR="00405260" w:rsidRPr="67DDFE03">
        <w:rPr>
          <w:rFonts w:eastAsia="Times New Roman" w:cs="Arial"/>
          <w:lang w:eastAsia="en-GB"/>
        </w:rPr>
        <w:t xml:space="preserve"> lähtuvalt seostati maakasutuse ja planeerimise teemavaldkond suuresti </w:t>
      </w:r>
      <w:r w:rsidR="00405260">
        <w:t>üldplaneeringu koostamisega kõikides</w:t>
      </w:r>
      <w:r w:rsidR="00405260" w:rsidRPr="67DDFE03">
        <w:rPr>
          <w:rFonts w:ascii="Segoe UI" w:hAnsi="Segoe UI" w:cs="Segoe UI"/>
          <w:lang w:eastAsia="en-GB"/>
        </w:rPr>
        <w:t xml:space="preserve"> </w:t>
      </w:r>
      <w:r w:rsidR="005E5DF0">
        <w:rPr>
          <w:rFonts w:eastAsia="Times New Roman" w:cs="Arial"/>
          <w:lang w:eastAsia="en-GB"/>
        </w:rPr>
        <w:t>Võru maakonna omavalitsustes</w:t>
      </w:r>
      <w:r w:rsidR="00405260" w:rsidRPr="67DDFE03">
        <w:rPr>
          <w:rFonts w:eastAsia="Times New Roman" w:cs="Arial"/>
          <w:lang w:eastAsia="en-GB"/>
        </w:rPr>
        <w:t xml:space="preserve"> v.a </w:t>
      </w:r>
      <w:r w:rsidR="002C711F">
        <w:rPr>
          <w:rFonts w:eastAsia="Times New Roman" w:cs="Arial"/>
          <w:lang w:eastAsia="en-GB"/>
        </w:rPr>
        <w:t>Võru linnas</w:t>
      </w:r>
      <w:r w:rsidR="00405260" w:rsidRPr="67DDFE03">
        <w:rPr>
          <w:rFonts w:eastAsia="Times New Roman" w:cs="Arial"/>
          <w:lang w:eastAsia="en-GB"/>
        </w:rPr>
        <w:t xml:space="preserve">, looduskeskkonna teemavaldkonnas </w:t>
      </w:r>
      <w:r w:rsidR="002C711F">
        <w:rPr>
          <w:rFonts w:eastAsia="Times New Roman" w:cs="Arial"/>
          <w:lang w:eastAsia="en-GB"/>
        </w:rPr>
        <w:t>Setomaa vallas</w:t>
      </w:r>
      <w:r w:rsidR="00405260" w:rsidRPr="67DDFE03">
        <w:rPr>
          <w:rFonts w:eastAsia="Times New Roman" w:cs="Arial"/>
          <w:lang w:eastAsia="en-GB"/>
        </w:rPr>
        <w:t xml:space="preserve">, </w:t>
      </w:r>
      <w:r w:rsidR="002C711F">
        <w:rPr>
          <w:rFonts w:eastAsia="Times New Roman" w:cs="Arial"/>
          <w:lang w:eastAsia="en-GB"/>
        </w:rPr>
        <w:t xml:space="preserve">majanduse ja </w:t>
      </w:r>
      <w:proofErr w:type="spellStart"/>
      <w:r w:rsidR="00405260" w:rsidRPr="67DDFE03">
        <w:rPr>
          <w:rFonts w:eastAsia="Times New Roman" w:cs="Arial"/>
          <w:lang w:eastAsia="en-GB"/>
        </w:rPr>
        <w:t>biomajanduse</w:t>
      </w:r>
      <w:proofErr w:type="spellEnd"/>
      <w:r w:rsidR="00405260" w:rsidRPr="67DDFE03">
        <w:rPr>
          <w:rFonts w:eastAsia="Times New Roman" w:cs="Arial"/>
          <w:lang w:eastAsia="en-GB"/>
        </w:rPr>
        <w:t xml:space="preserve"> teemavaldkonna</w:t>
      </w:r>
      <w:r w:rsidR="00D037AF">
        <w:rPr>
          <w:rFonts w:eastAsia="Times New Roman" w:cs="Arial"/>
          <w:lang w:eastAsia="en-GB"/>
        </w:rPr>
        <w:t>des</w:t>
      </w:r>
      <w:r w:rsidR="00405260" w:rsidRPr="67DDFE03">
        <w:rPr>
          <w:rFonts w:eastAsia="Times New Roman" w:cs="Arial"/>
          <w:lang w:eastAsia="en-GB"/>
        </w:rPr>
        <w:t xml:space="preserve"> (vähemalt 1 väite osas) </w:t>
      </w:r>
      <w:r w:rsidR="00D037AF">
        <w:rPr>
          <w:rFonts w:eastAsia="Times New Roman" w:cs="Arial"/>
          <w:lang w:eastAsia="en-GB"/>
        </w:rPr>
        <w:t>vastavalt Võru ja Antsla vallas</w:t>
      </w:r>
      <w:r w:rsidR="00405260" w:rsidRPr="67DDFE03">
        <w:rPr>
          <w:rFonts w:eastAsia="Times New Roman" w:cs="Arial"/>
          <w:lang w:eastAsia="en-GB"/>
        </w:rPr>
        <w:t xml:space="preserve"> ning energeetika ja varustuskindluse teemavaldkonnas (vähemalt 1 väite osas) </w:t>
      </w:r>
      <w:r w:rsidR="00D037AF">
        <w:rPr>
          <w:rFonts w:eastAsia="Times New Roman" w:cs="Arial"/>
          <w:lang w:eastAsia="en-GB"/>
        </w:rPr>
        <w:t>Antsla, Rõuge, Setomaa ja Võru vallas</w:t>
      </w:r>
      <w:r w:rsidR="00405260" w:rsidRPr="67DDFE03">
        <w:rPr>
          <w:rFonts w:eastAsia="Times New Roman" w:cs="Arial"/>
          <w:lang w:eastAsia="en-GB"/>
        </w:rPr>
        <w:t>.</w:t>
      </w:r>
      <w:r w:rsidR="72714A4A" w:rsidRPr="72714A4A">
        <w:rPr>
          <w:rFonts w:ascii="Arial" w:eastAsia="Arial" w:hAnsi="Arial" w:cs="Arial"/>
          <w:szCs w:val="20"/>
        </w:rPr>
        <w:t xml:space="preserve"> Tabelis 5.1 on seega kokkuvõtvalt näidatud nii olemasolevate juhtimisinstrumentidega (peamiselt arengukavad) kui ka koostatavate ÜP-</w:t>
      </w:r>
      <w:proofErr w:type="spellStart"/>
      <w:r w:rsidR="72714A4A" w:rsidRPr="72714A4A">
        <w:rPr>
          <w:rFonts w:ascii="Arial" w:eastAsia="Arial" w:hAnsi="Arial" w:cs="Arial"/>
          <w:szCs w:val="20"/>
        </w:rPr>
        <w:t>dega</w:t>
      </w:r>
      <w:proofErr w:type="spellEnd"/>
      <w:r w:rsidR="72714A4A" w:rsidRPr="72714A4A">
        <w:rPr>
          <w:rFonts w:ascii="Arial" w:eastAsia="Arial" w:hAnsi="Arial" w:cs="Arial"/>
          <w:szCs w:val="20"/>
        </w:rPr>
        <w:t xml:space="preserve"> piisavalt käsitlust leidnud teemad “x”.</w:t>
      </w:r>
    </w:p>
    <w:p w14:paraId="644775E7" w14:textId="77777777" w:rsidR="00FE2DEF" w:rsidRDefault="00FE2DEF" w:rsidP="008C3471">
      <w:pPr>
        <w:pStyle w:val="BodyText"/>
        <w:rPr>
          <w:color w:val="808080"/>
          <w:lang w:eastAsia="en-GB"/>
        </w:rPr>
      </w:pPr>
    </w:p>
    <w:p w14:paraId="213E8F83" w14:textId="06A7D57E" w:rsidR="422C449E" w:rsidRDefault="422C449E" w:rsidP="422C449E">
      <w:pPr>
        <w:pStyle w:val="BodyText"/>
        <w:rPr>
          <w:rFonts w:eastAsia="Times New Roman" w:cs="Arial"/>
          <w:color w:val="808080" w:themeColor="background1" w:themeShade="80"/>
          <w:lang w:eastAsia="en-GB"/>
        </w:rPr>
      </w:pPr>
      <w:r w:rsidRPr="422C449E">
        <w:rPr>
          <w:color w:val="808080" w:themeColor="background1" w:themeShade="80"/>
          <w:lang w:eastAsia="en-GB"/>
        </w:rPr>
        <w:t xml:space="preserve">Tabel 5.1 Võru maakonna olemasoleva olukorra lühiülevaade omavalitsuste lõikes, kus </w:t>
      </w:r>
      <w:r w:rsidRPr="422C449E">
        <w:rPr>
          <w:rFonts w:eastAsia="Arial" w:cs="Arial"/>
          <w:i/>
          <w:iCs/>
          <w:color w:val="808080" w:themeColor="background1" w:themeShade="80"/>
          <w:szCs w:val="20"/>
        </w:rPr>
        <w:t>x</w:t>
      </w:r>
      <w:r w:rsidRPr="422C449E">
        <w:rPr>
          <w:rFonts w:eastAsia="Arial" w:cs="Arial"/>
          <w:color w:val="808080" w:themeColor="background1" w:themeShade="80"/>
          <w:szCs w:val="20"/>
        </w:rPr>
        <w:t xml:space="preserve"> tähistab teemavaldkonna piisavat käsitlust (</w:t>
      </w:r>
      <w:r w:rsidRPr="007555A8">
        <w:rPr>
          <w:rFonts w:eastAsia="Arial" w:cs="Arial"/>
          <w:color w:val="808080" w:themeColor="background1" w:themeShade="80"/>
          <w:szCs w:val="20"/>
        </w:rPr>
        <w:t>mh juhul kui KEKK vahekaruandes fikseeriti</w:t>
      </w:r>
      <w:r w:rsidRPr="007555A8">
        <w:rPr>
          <w:rFonts w:ascii="Segoe UI" w:eastAsia="Segoe UI" w:hAnsi="Segoe UI" w:cs="Segoe UI"/>
          <w:color w:val="808080" w:themeColor="background1" w:themeShade="80"/>
          <w:szCs w:val="20"/>
        </w:rPr>
        <w:t xml:space="preserve"> teema piisav käsitlus ka ÜP</w:t>
      </w:r>
      <w:r w:rsidRPr="007555A8">
        <w:rPr>
          <w:rFonts w:eastAsia="Arial" w:cs="Arial"/>
          <w:color w:val="808080" w:themeColor="background1" w:themeShade="80"/>
          <w:szCs w:val="20"/>
        </w:rPr>
        <w:t xml:space="preserve"> teostamise protsessis</w:t>
      </w:r>
      <w:r w:rsidRPr="422C449E">
        <w:rPr>
          <w:rFonts w:eastAsia="Arial" w:cs="Arial"/>
          <w:color w:val="808080" w:themeColor="background1" w:themeShade="80"/>
          <w:szCs w:val="20"/>
        </w:rPr>
        <w:t>).</w:t>
      </w:r>
    </w:p>
    <w:tbl>
      <w:tblPr>
        <w:tblStyle w:val="TableGrid"/>
        <w:tblW w:w="6521" w:type="dxa"/>
        <w:tblBorders>
          <w:top w:val="none" w:sz="0" w:space="0" w:color="auto"/>
          <w:left w:val="none" w:sz="0" w:space="0" w:color="auto"/>
          <w:bottom w:val="none" w:sz="0" w:space="0" w:color="auto"/>
          <w:right w:val="none" w:sz="0" w:space="0" w:color="auto"/>
          <w:insideH w:val="single" w:sz="4" w:space="0" w:color="A6A6A6"/>
          <w:insideV w:val="single" w:sz="4" w:space="0" w:color="A6A6A6"/>
        </w:tblBorders>
        <w:tblLayout w:type="fixed"/>
        <w:tblLook w:val="04A0" w:firstRow="1" w:lastRow="0" w:firstColumn="1" w:lastColumn="0" w:noHBand="0" w:noVBand="1"/>
      </w:tblPr>
      <w:tblGrid>
        <w:gridCol w:w="1985"/>
        <w:gridCol w:w="850"/>
        <w:gridCol w:w="851"/>
        <w:gridCol w:w="1134"/>
        <w:gridCol w:w="709"/>
        <w:gridCol w:w="992"/>
      </w:tblGrid>
      <w:tr w:rsidR="00484AB7" w14:paraId="01A3A9A9" w14:textId="77777777" w:rsidTr="004D082C">
        <w:trPr>
          <w:trHeight w:val="567"/>
        </w:trPr>
        <w:tc>
          <w:tcPr>
            <w:tcW w:w="1985" w:type="dxa"/>
            <w:shd w:val="clear" w:color="auto" w:fill="006666"/>
            <w:vAlign w:val="center"/>
          </w:tcPr>
          <w:p w14:paraId="536F42E6" w14:textId="77777777" w:rsidR="00A85ABB" w:rsidRDefault="00A85ABB" w:rsidP="00484AB7">
            <w:pPr>
              <w:jc w:val="left"/>
              <w:rPr>
                <w:rFonts w:eastAsia="Arial" w:cs="Arial"/>
                <w:color w:val="FFFFFF" w:themeColor="background1"/>
                <w:szCs w:val="20"/>
              </w:rPr>
            </w:pPr>
            <w:r w:rsidRPr="3B0E096E">
              <w:rPr>
                <w:rFonts w:eastAsia="Arial" w:cs="Arial"/>
                <w:b/>
                <w:bCs/>
                <w:color w:val="FFFFFF" w:themeColor="background1"/>
                <w:szCs w:val="20"/>
                <w:lang w:val="et"/>
              </w:rPr>
              <w:t>Omavalitsus/ Teemavaldkond</w:t>
            </w:r>
          </w:p>
        </w:tc>
        <w:tc>
          <w:tcPr>
            <w:tcW w:w="850" w:type="dxa"/>
            <w:shd w:val="clear" w:color="auto" w:fill="006666"/>
            <w:vAlign w:val="center"/>
          </w:tcPr>
          <w:p w14:paraId="6E6642A0" w14:textId="77777777" w:rsidR="00A85ABB" w:rsidRDefault="00A85ABB">
            <w:pPr>
              <w:jc w:val="center"/>
              <w:rPr>
                <w:rFonts w:eastAsia="Calibri" w:cs="Arial"/>
                <w:b/>
                <w:bCs/>
                <w:color w:val="FFFFFF" w:themeColor="background1"/>
                <w:szCs w:val="20"/>
                <w:lang w:val="et"/>
              </w:rPr>
            </w:pPr>
            <w:r w:rsidRPr="3B0E096E">
              <w:rPr>
                <w:rFonts w:eastAsia="Arial" w:cs="Arial"/>
                <w:b/>
                <w:bCs/>
                <w:color w:val="FFFFFF" w:themeColor="background1"/>
                <w:szCs w:val="20"/>
                <w:lang w:val="et"/>
              </w:rPr>
              <w:t>Antsla</w:t>
            </w:r>
          </w:p>
        </w:tc>
        <w:tc>
          <w:tcPr>
            <w:tcW w:w="851" w:type="dxa"/>
            <w:shd w:val="clear" w:color="auto" w:fill="006666"/>
            <w:vAlign w:val="center"/>
          </w:tcPr>
          <w:p w14:paraId="6416E27E" w14:textId="77777777" w:rsidR="00A85ABB" w:rsidRDefault="00A85ABB">
            <w:pPr>
              <w:jc w:val="center"/>
              <w:rPr>
                <w:rFonts w:eastAsia="Arial" w:cs="Arial"/>
                <w:b/>
                <w:bCs/>
                <w:color w:val="FFFFFF" w:themeColor="background1"/>
                <w:szCs w:val="20"/>
                <w:lang w:val="et"/>
              </w:rPr>
            </w:pPr>
            <w:r w:rsidRPr="3B0E096E">
              <w:rPr>
                <w:rFonts w:eastAsia="Arial" w:cs="Arial"/>
                <w:b/>
                <w:bCs/>
                <w:color w:val="FFFFFF" w:themeColor="background1"/>
                <w:szCs w:val="20"/>
                <w:lang w:val="et"/>
              </w:rPr>
              <w:t>Rõuge</w:t>
            </w:r>
          </w:p>
        </w:tc>
        <w:tc>
          <w:tcPr>
            <w:tcW w:w="1134" w:type="dxa"/>
            <w:shd w:val="clear" w:color="auto" w:fill="006666"/>
            <w:vAlign w:val="center"/>
          </w:tcPr>
          <w:p w14:paraId="5CFBEB0A" w14:textId="77777777" w:rsidR="00A85ABB" w:rsidRDefault="00A85ABB">
            <w:pPr>
              <w:jc w:val="center"/>
              <w:rPr>
                <w:rFonts w:eastAsia="Arial" w:cs="Arial"/>
                <w:b/>
                <w:bCs/>
                <w:color w:val="FFFFFF" w:themeColor="background1"/>
                <w:szCs w:val="20"/>
                <w:lang w:val="et"/>
              </w:rPr>
            </w:pPr>
            <w:r w:rsidRPr="3B0E096E">
              <w:rPr>
                <w:rFonts w:eastAsia="Arial" w:cs="Arial"/>
                <w:b/>
                <w:bCs/>
                <w:color w:val="FFFFFF" w:themeColor="background1"/>
                <w:szCs w:val="20"/>
                <w:lang w:val="et"/>
              </w:rPr>
              <w:t>Setomaa</w:t>
            </w:r>
          </w:p>
        </w:tc>
        <w:tc>
          <w:tcPr>
            <w:tcW w:w="709" w:type="dxa"/>
            <w:shd w:val="clear" w:color="auto" w:fill="006666"/>
            <w:vAlign w:val="center"/>
          </w:tcPr>
          <w:p w14:paraId="4774D4B8" w14:textId="77777777" w:rsidR="00A85ABB" w:rsidRDefault="00A85ABB">
            <w:pPr>
              <w:jc w:val="center"/>
              <w:rPr>
                <w:rFonts w:eastAsia="Arial" w:cs="Arial"/>
                <w:b/>
                <w:bCs/>
                <w:color w:val="FFFFFF" w:themeColor="background1"/>
                <w:szCs w:val="20"/>
                <w:lang w:val="et"/>
              </w:rPr>
            </w:pPr>
            <w:r w:rsidRPr="3B0E096E">
              <w:rPr>
                <w:rFonts w:eastAsia="Arial" w:cs="Arial"/>
                <w:b/>
                <w:bCs/>
                <w:color w:val="FFFFFF" w:themeColor="background1"/>
                <w:szCs w:val="20"/>
                <w:lang w:val="et"/>
              </w:rPr>
              <w:t>Võru</w:t>
            </w:r>
          </w:p>
        </w:tc>
        <w:tc>
          <w:tcPr>
            <w:tcW w:w="992" w:type="dxa"/>
            <w:shd w:val="clear" w:color="auto" w:fill="006666"/>
            <w:vAlign w:val="center"/>
          </w:tcPr>
          <w:p w14:paraId="68117ADF" w14:textId="77777777" w:rsidR="00A85ABB" w:rsidRDefault="00A85ABB">
            <w:pPr>
              <w:jc w:val="center"/>
              <w:rPr>
                <w:rFonts w:eastAsia="Arial" w:cs="Arial"/>
                <w:b/>
                <w:bCs/>
                <w:color w:val="FFFFFF" w:themeColor="background1"/>
                <w:szCs w:val="20"/>
                <w:lang w:val="et"/>
              </w:rPr>
            </w:pPr>
            <w:r w:rsidRPr="3B0E096E">
              <w:rPr>
                <w:rFonts w:eastAsia="Arial" w:cs="Arial"/>
                <w:b/>
                <w:bCs/>
                <w:color w:val="FFFFFF" w:themeColor="background1"/>
                <w:szCs w:val="20"/>
                <w:lang w:val="et"/>
              </w:rPr>
              <w:t>Võru linn</w:t>
            </w:r>
          </w:p>
        </w:tc>
      </w:tr>
      <w:tr w:rsidR="00A85ABB" w14:paraId="640904D0" w14:textId="77777777" w:rsidTr="004D082C">
        <w:tc>
          <w:tcPr>
            <w:tcW w:w="1985" w:type="dxa"/>
          </w:tcPr>
          <w:p w14:paraId="7EB07A67" w14:textId="77777777" w:rsidR="00A85ABB" w:rsidRDefault="00A85ABB" w:rsidP="00484AB7">
            <w:pPr>
              <w:jc w:val="left"/>
              <w:rPr>
                <w:rFonts w:eastAsia="Arial" w:cs="Arial"/>
                <w:szCs w:val="20"/>
              </w:rPr>
            </w:pPr>
            <w:r w:rsidRPr="3B0E096E">
              <w:rPr>
                <w:rFonts w:eastAsia="Arial" w:cs="Arial"/>
                <w:szCs w:val="20"/>
                <w:lang w:val="et"/>
              </w:rPr>
              <w:t>A. Tervis, sotsiaalhoolekanne ja päästesuutlikkus</w:t>
            </w:r>
          </w:p>
        </w:tc>
        <w:tc>
          <w:tcPr>
            <w:tcW w:w="850" w:type="dxa"/>
            <w:vAlign w:val="center"/>
          </w:tcPr>
          <w:p w14:paraId="5354C298" w14:textId="77777777" w:rsidR="00A85ABB" w:rsidRDefault="00A85ABB">
            <w:pPr>
              <w:jc w:val="center"/>
              <w:rPr>
                <w:rFonts w:eastAsia="Arial" w:cs="Arial"/>
                <w:szCs w:val="20"/>
              </w:rPr>
            </w:pPr>
            <w:r w:rsidRPr="3B0E096E">
              <w:rPr>
                <w:rFonts w:eastAsia="Arial" w:cs="Arial"/>
                <w:szCs w:val="20"/>
                <w:lang w:val="et"/>
              </w:rPr>
              <w:t>x</w:t>
            </w:r>
          </w:p>
        </w:tc>
        <w:tc>
          <w:tcPr>
            <w:tcW w:w="851" w:type="dxa"/>
            <w:vAlign w:val="center"/>
          </w:tcPr>
          <w:p w14:paraId="75BA2C4A"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vAlign w:val="center"/>
          </w:tcPr>
          <w:p w14:paraId="02420261" w14:textId="77777777" w:rsidR="00A85ABB" w:rsidRDefault="00A85ABB">
            <w:pPr>
              <w:jc w:val="center"/>
              <w:rPr>
                <w:rFonts w:eastAsia="Arial" w:cs="Arial"/>
                <w:szCs w:val="20"/>
              </w:rPr>
            </w:pPr>
            <w:r w:rsidRPr="3B0E096E">
              <w:rPr>
                <w:rFonts w:eastAsia="Arial" w:cs="Arial"/>
                <w:szCs w:val="20"/>
                <w:lang w:val="et"/>
              </w:rPr>
              <w:t>x</w:t>
            </w:r>
          </w:p>
        </w:tc>
        <w:tc>
          <w:tcPr>
            <w:tcW w:w="709" w:type="dxa"/>
            <w:vAlign w:val="center"/>
          </w:tcPr>
          <w:p w14:paraId="39620181" w14:textId="77777777" w:rsidR="00A85ABB" w:rsidRDefault="00A85ABB">
            <w:pPr>
              <w:jc w:val="center"/>
              <w:rPr>
                <w:rFonts w:eastAsia="Arial" w:cs="Arial"/>
                <w:szCs w:val="20"/>
              </w:rPr>
            </w:pPr>
            <w:r w:rsidRPr="3B0E096E">
              <w:rPr>
                <w:rFonts w:eastAsia="Arial" w:cs="Arial"/>
                <w:szCs w:val="20"/>
                <w:lang w:val="et"/>
              </w:rPr>
              <w:t xml:space="preserve"> </w:t>
            </w:r>
          </w:p>
        </w:tc>
        <w:tc>
          <w:tcPr>
            <w:tcW w:w="992" w:type="dxa"/>
            <w:vAlign w:val="center"/>
          </w:tcPr>
          <w:p w14:paraId="7FE08987" w14:textId="77777777" w:rsidR="00A85ABB" w:rsidRDefault="00A85ABB">
            <w:pPr>
              <w:jc w:val="center"/>
              <w:rPr>
                <w:rFonts w:eastAsia="Arial" w:cs="Arial"/>
                <w:szCs w:val="20"/>
              </w:rPr>
            </w:pPr>
            <w:r w:rsidRPr="3B0E096E">
              <w:rPr>
                <w:rFonts w:eastAsia="Arial" w:cs="Arial"/>
                <w:szCs w:val="20"/>
                <w:lang w:val="et"/>
              </w:rPr>
              <w:t xml:space="preserve"> </w:t>
            </w:r>
          </w:p>
        </w:tc>
      </w:tr>
      <w:tr w:rsidR="00A85ABB" w14:paraId="6EFCD7E2" w14:textId="77777777" w:rsidTr="004D082C">
        <w:tc>
          <w:tcPr>
            <w:tcW w:w="1985" w:type="dxa"/>
          </w:tcPr>
          <w:p w14:paraId="490A9AAB" w14:textId="77777777" w:rsidR="00A85ABB" w:rsidRDefault="00A85ABB" w:rsidP="00484AB7">
            <w:pPr>
              <w:jc w:val="left"/>
              <w:rPr>
                <w:rFonts w:eastAsia="Arial" w:cs="Arial"/>
                <w:szCs w:val="20"/>
              </w:rPr>
            </w:pPr>
            <w:r w:rsidRPr="3B0E096E">
              <w:rPr>
                <w:rFonts w:eastAsia="Arial" w:cs="Arial"/>
                <w:szCs w:val="20"/>
                <w:lang w:val="et"/>
              </w:rPr>
              <w:t>B. Maakasutus ja planeerimine</w:t>
            </w:r>
          </w:p>
        </w:tc>
        <w:tc>
          <w:tcPr>
            <w:tcW w:w="850" w:type="dxa"/>
            <w:vAlign w:val="center"/>
          </w:tcPr>
          <w:p w14:paraId="36DC7CAC" w14:textId="259ECCFA" w:rsidR="00A85ABB" w:rsidRDefault="6D5A1128">
            <w:pPr>
              <w:jc w:val="center"/>
              <w:rPr>
                <w:rFonts w:eastAsia="Arial" w:cs="Arial"/>
                <w:lang w:val="et"/>
              </w:rPr>
            </w:pPr>
            <w:r w:rsidRPr="6D5A1128">
              <w:rPr>
                <w:lang w:val="et"/>
              </w:rPr>
              <w:t>x</w:t>
            </w:r>
          </w:p>
        </w:tc>
        <w:tc>
          <w:tcPr>
            <w:tcW w:w="851" w:type="dxa"/>
            <w:vAlign w:val="center"/>
          </w:tcPr>
          <w:p w14:paraId="43A79133" w14:textId="6ADD9027" w:rsidR="00A85ABB" w:rsidRDefault="6D5A1128">
            <w:pPr>
              <w:jc w:val="center"/>
            </w:pPr>
            <w:r w:rsidRPr="6D5A1128">
              <w:rPr>
                <w:lang w:val="et"/>
              </w:rPr>
              <w:t>x</w:t>
            </w:r>
          </w:p>
        </w:tc>
        <w:tc>
          <w:tcPr>
            <w:tcW w:w="1134" w:type="dxa"/>
            <w:vAlign w:val="center"/>
          </w:tcPr>
          <w:p w14:paraId="0E7A2CA5" w14:textId="00FD1A50" w:rsidR="00A85ABB" w:rsidRDefault="6D5A1128">
            <w:pPr>
              <w:jc w:val="center"/>
            </w:pPr>
            <w:r w:rsidRPr="6D5A1128">
              <w:rPr>
                <w:lang w:val="et"/>
              </w:rPr>
              <w:t>x</w:t>
            </w:r>
          </w:p>
        </w:tc>
        <w:tc>
          <w:tcPr>
            <w:tcW w:w="709" w:type="dxa"/>
            <w:vAlign w:val="center"/>
          </w:tcPr>
          <w:p w14:paraId="000F64A0" w14:textId="0D37912D" w:rsidR="00A85ABB" w:rsidRDefault="6D5A1128" w:rsidP="6D5A1128">
            <w:pPr>
              <w:spacing w:after="120" w:line="276" w:lineRule="auto"/>
              <w:jc w:val="center"/>
            </w:pPr>
            <w:r w:rsidRPr="6D5A1128">
              <w:rPr>
                <w:lang w:val="et"/>
              </w:rPr>
              <w:t>x</w:t>
            </w:r>
          </w:p>
        </w:tc>
        <w:tc>
          <w:tcPr>
            <w:tcW w:w="992" w:type="dxa"/>
            <w:vAlign w:val="center"/>
          </w:tcPr>
          <w:p w14:paraId="699407D1" w14:textId="77777777" w:rsidR="00A85ABB" w:rsidRDefault="00A85ABB">
            <w:pPr>
              <w:jc w:val="center"/>
              <w:rPr>
                <w:szCs w:val="20"/>
                <w:lang w:val="et"/>
              </w:rPr>
            </w:pPr>
          </w:p>
        </w:tc>
      </w:tr>
      <w:tr w:rsidR="00A85ABB" w14:paraId="685030C9" w14:textId="77777777" w:rsidTr="004D082C">
        <w:tc>
          <w:tcPr>
            <w:tcW w:w="1985" w:type="dxa"/>
          </w:tcPr>
          <w:p w14:paraId="74F2E359" w14:textId="77777777" w:rsidR="00A85ABB" w:rsidRDefault="00A85ABB" w:rsidP="00484AB7">
            <w:pPr>
              <w:jc w:val="left"/>
              <w:rPr>
                <w:rFonts w:eastAsia="Arial" w:cs="Arial"/>
                <w:szCs w:val="20"/>
              </w:rPr>
            </w:pPr>
            <w:r w:rsidRPr="3B0E096E">
              <w:rPr>
                <w:rFonts w:eastAsia="Arial" w:cs="Arial"/>
                <w:szCs w:val="20"/>
                <w:lang w:val="et"/>
              </w:rPr>
              <w:t>C. Looduskeskkond</w:t>
            </w:r>
          </w:p>
        </w:tc>
        <w:tc>
          <w:tcPr>
            <w:tcW w:w="850" w:type="dxa"/>
            <w:vAlign w:val="center"/>
          </w:tcPr>
          <w:p w14:paraId="2508BD0D" w14:textId="77777777" w:rsidR="00A85ABB" w:rsidRDefault="00A85ABB">
            <w:pPr>
              <w:jc w:val="center"/>
              <w:rPr>
                <w:rFonts w:eastAsia="Arial" w:cs="Arial"/>
                <w:szCs w:val="20"/>
              </w:rPr>
            </w:pPr>
            <w:r w:rsidRPr="3B0E096E">
              <w:rPr>
                <w:rFonts w:eastAsia="Arial" w:cs="Arial"/>
                <w:szCs w:val="20"/>
                <w:lang w:val="et"/>
              </w:rPr>
              <w:t xml:space="preserve"> </w:t>
            </w:r>
          </w:p>
        </w:tc>
        <w:tc>
          <w:tcPr>
            <w:tcW w:w="851" w:type="dxa"/>
            <w:vAlign w:val="center"/>
          </w:tcPr>
          <w:p w14:paraId="5B496EF7"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vAlign w:val="center"/>
          </w:tcPr>
          <w:p w14:paraId="2B32F25E" w14:textId="31F8520E" w:rsidR="00A85ABB" w:rsidRDefault="6D5A1128">
            <w:pPr>
              <w:jc w:val="center"/>
              <w:rPr>
                <w:rFonts w:eastAsia="Arial" w:cs="Arial"/>
              </w:rPr>
            </w:pPr>
            <w:r w:rsidRPr="6D5A1128">
              <w:rPr>
                <w:lang w:val="et"/>
              </w:rPr>
              <w:t>x</w:t>
            </w:r>
          </w:p>
        </w:tc>
        <w:tc>
          <w:tcPr>
            <w:tcW w:w="709" w:type="dxa"/>
            <w:vAlign w:val="center"/>
          </w:tcPr>
          <w:p w14:paraId="5C88C48E" w14:textId="77777777" w:rsidR="00A85ABB" w:rsidRDefault="00A85ABB">
            <w:pPr>
              <w:jc w:val="center"/>
              <w:rPr>
                <w:rFonts w:eastAsia="Arial" w:cs="Arial"/>
                <w:szCs w:val="20"/>
              </w:rPr>
            </w:pPr>
            <w:r w:rsidRPr="3B0E096E">
              <w:rPr>
                <w:rFonts w:eastAsia="Arial" w:cs="Arial"/>
                <w:szCs w:val="20"/>
                <w:lang w:val="et"/>
              </w:rPr>
              <w:t xml:space="preserve"> </w:t>
            </w:r>
          </w:p>
        </w:tc>
        <w:tc>
          <w:tcPr>
            <w:tcW w:w="992" w:type="dxa"/>
            <w:vAlign w:val="center"/>
          </w:tcPr>
          <w:p w14:paraId="05E97593" w14:textId="77777777" w:rsidR="00A85ABB" w:rsidRDefault="00A85ABB">
            <w:pPr>
              <w:jc w:val="center"/>
              <w:rPr>
                <w:szCs w:val="20"/>
                <w:lang w:val="et"/>
              </w:rPr>
            </w:pPr>
          </w:p>
        </w:tc>
      </w:tr>
      <w:tr w:rsidR="00A85ABB" w14:paraId="3F6F8D3E" w14:textId="77777777" w:rsidTr="004D082C">
        <w:tc>
          <w:tcPr>
            <w:tcW w:w="1985" w:type="dxa"/>
          </w:tcPr>
          <w:p w14:paraId="676C8B8C" w14:textId="77777777" w:rsidR="00A85ABB" w:rsidRDefault="00A85ABB" w:rsidP="00484AB7">
            <w:pPr>
              <w:jc w:val="left"/>
              <w:rPr>
                <w:rFonts w:eastAsia="Arial" w:cs="Arial"/>
                <w:szCs w:val="20"/>
              </w:rPr>
            </w:pPr>
            <w:r w:rsidRPr="3B0E096E">
              <w:rPr>
                <w:rFonts w:eastAsia="Arial" w:cs="Arial"/>
                <w:szCs w:val="20"/>
                <w:lang w:val="et"/>
              </w:rPr>
              <w:t>D. Majandus</w:t>
            </w:r>
          </w:p>
        </w:tc>
        <w:tc>
          <w:tcPr>
            <w:tcW w:w="850" w:type="dxa"/>
            <w:vAlign w:val="center"/>
          </w:tcPr>
          <w:p w14:paraId="4A3275B7" w14:textId="77777777" w:rsidR="00A85ABB" w:rsidRDefault="00A85ABB">
            <w:pPr>
              <w:jc w:val="center"/>
              <w:rPr>
                <w:rFonts w:eastAsia="Arial" w:cs="Arial"/>
                <w:szCs w:val="20"/>
              </w:rPr>
            </w:pPr>
            <w:r w:rsidRPr="3B0E096E">
              <w:rPr>
                <w:rFonts w:eastAsia="Arial" w:cs="Arial"/>
                <w:szCs w:val="20"/>
                <w:lang w:val="et"/>
              </w:rPr>
              <w:t xml:space="preserve"> </w:t>
            </w:r>
          </w:p>
        </w:tc>
        <w:tc>
          <w:tcPr>
            <w:tcW w:w="851" w:type="dxa"/>
            <w:vAlign w:val="center"/>
          </w:tcPr>
          <w:p w14:paraId="0CDAD0FD"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vAlign w:val="center"/>
          </w:tcPr>
          <w:p w14:paraId="419035C7" w14:textId="77777777" w:rsidR="00A85ABB" w:rsidRDefault="00A85ABB">
            <w:pPr>
              <w:jc w:val="center"/>
              <w:rPr>
                <w:rFonts w:eastAsia="Arial" w:cs="Arial"/>
                <w:szCs w:val="20"/>
              </w:rPr>
            </w:pPr>
            <w:r w:rsidRPr="3B0E096E">
              <w:rPr>
                <w:rFonts w:eastAsia="Arial" w:cs="Arial"/>
                <w:szCs w:val="20"/>
                <w:lang w:val="et"/>
              </w:rPr>
              <w:t xml:space="preserve"> </w:t>
            </w:r>
          </w:p>
        </w:tc>
        <w:tc>
          <w:tcPr>
            <w:tcW w:w="709" w:type="dxa"/>
            <w:vAlign w:val="center"/>
          </w:tcPr>
          <w:p w14:paraId="546BF227" w14:textId="683D75E0" w:rsidR="00A85ABB" w:rsidRDefault="6D5A1128">
            <w:pPr>
              <w:jc w:val="center"/>
              <w:rPr>
                <w:rFonts w:eastAsia="Arial" w:cs="Arial"/>
              </w:rPr>
            </w:pPr>
            <w:r w:rsidRPr="6D5A1128">
              <w:rPr>
                <w:rFonts w:eastAsia="Arial" w:cs="Arial"/>
                <w:lang w:val="et"/>
              </w:rPr>
              <w:t>x</w:t>
            </w:r>
            <w:r w:rsidR="00A85ABB" w:rsidRPr="6D5A1128">
              <w:rPr>
                <w:rFonts w:eastAsia="Arial" w:cs="Arial"/>
                <w:lang w:val="et"/>
              </w:rPr>
              <w:t xml:space="preserve"> </w:t>
            </w:r>
          </w:p>
        </w:tc>
        <w:tc>
          <w:tcPr>
            <w:tcW w:w="992" w:type="dxa"/>
            <w:vAlign w:val="center"/>
          </w:tcPr>
          <w:p w14:paraId="4C359A5C" w14:textId="77777777" w:rsidR="00A85ABB" w:rsidRDefault="00A85ABB">
            <w:pPr>
              <w:jc w:val="center"/>
              <w:rPr>
                <w:rFonts w:eastAsia="Arial" w:cs="Arial"/>
                <w:szCs w:val="20"/>
              </w:rPr>
            </w:pPr>
            <w:r w:rsidRPr="3B0E096E">
              <w:rPr>
                <w:rFonts w:eastAsia="Arial" w:cs="Arial"/>
                <w:szCs w:val="20"/>
                <w:lang w:val="et"/>
              </w:rPr>
              <w:t xml:space="preserve"> </w:t>
            </w:r>
          </w:p>
        </w:tc>
      </w:tr>
      <w:tr w:rsidR="00A85ABB" w14:paraId="7A19D220" w14:textId="77777777" w:rsidTr="004D082C">
        <w:tc>
          <w:tcPr>
            <w:tcW w:w="1985" w:type="dxa"/>
          </w:tcPr>
          <w:p w14:paraId="358A6ADA" w14:textId="77777777" w:rsidR="00A85ABB" w:rsidRDefault="00A85ABB" w:rsidP="00484AB7">
            <w:pPr>
              <w:jc w:val="left"/>
              <w:rPr>
                <w:rFonts w:eastAsia="Arial" w:cs="Arial"/>
                <w:szCs w:val="20"/>
              </w:rPr>
            </w:pPr>
            <w:r w:rsidRPr="3B0E096E">
              <w:rPr>
                <w:rFonts w:eastAsia="Arial" w:cs="Arial"/>
                <w:szCs w:val="20"/>
                <w:lang w:val="et"/>
              </w:rPr>
              <w:t>E. Biomajandus</w:t>
            </w:r>
          </w:p>
        </w:tc>
        <w:tc>
          <w:tcPr>
            <w:tcW w:w="850" w:type="dxa"/>
            <w:vAlign w:val="center"/>
          </w:tcPr>
          <w:p w14:paraId="1A31F32E" w14:textId="36161B0F" w:rsidR="00A85ABB" w:rsidRDefault="6D5A1128">
            <w:pPr>
              <w:jc w:val="center"/>
              <w:rPr>
                <w:rFonts w:eastAsia="Arial" w:cs="Arial"/>
              </w:rPr>
            </w:pPr>
            <w:r w:rsidRPr="6D5A1128">
              <w:rPr>
                <w:rFonts w:eastAsia="Arial" w:cs="Arial"/>
                <w:lang w:val="et"/>
              </w:rPr>
              <w:t>x</w:t>
            </w:r>
            <w:r w:rsidR="00A85ABB" w:rsidRPr="6D5A1128">
              <w:rPr>
                <w:rFonts w:eastAsia="Arial" w:cs="Arial"/>
                <w:lang w:val="et"/>
              </w:rPr>
              <w:t xml:space="preserve"> </w:t>
            </w:r>
          </w:p>
        </w:tc>
        <w:tc>
          <w:tcPr>
            <w:tcW w:w="851" w:type="dxa"/>
            <w:vAlign w:val="center"/>
          </w:tcPr>
          <w:p w14:paraId="094AF837"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vAlign w:val="center"/>
          </w:tcPr>
          <w:p w14:paraId="1C211AEB" w14:textId="77777777" w:rsidR="00A85ABB" w:rsidRDefault="00A85ABB">
            <w:pPr>
              <w:jc w:val="center"/>
              <w:rPr>
                <w:rFonts w:eastAsia="Arial" w:cs="Arial"/>
                <w:szCs w:val="20"/>
              </w:rPr>
            </w:pPr>
            <w:r w:rsidRPr="3B0E096E">
              <w:rPr>
                <w:rFonts w:eastAsia="Arial" w:cs="Arial"/>
                <w:szCs w:val="20"/>
                <w:lang w:val="et"/>
              </w:rPr>
              <w:t xml:space="preserve"> </w:t>
            </w:r>
          </w:p>
        </w:tc>
        <w:tc>
          <w:tcPr>
            <w:tcW w:w="709" w:type="dxa"/>
            <w:vAlign w:val="center"/>
          </w:tcPr>
          <w:p w14:paraId="3D12610B" w14:textId="77777777" w:rsidR="00A85ABB" w:rsidRDefault="00A85ABB">
            <w:pPr>
              <w:jc w:val="center"/>
              <w:rPr>
                <w:rFonts w:eastAsia="Arial" w:cs="Arial"/>
                <w:szCs w:val="20"/>
              </w:rPr>
            </w:pPr>
            <w:r w:rsidRPr="3B0E096E">
              <w:rPr>
                <w:rFonts w:eastAsia="Arial" w:cs="Arial"/>
                <w:szCs w:val="20"/>
                <w:lang w:val="et"/>
              </w:rPr>
              <w:t xml:space="preserve"> </w:t>
            </w:r>
          </w:p>
        </w:tc>
        <w:tc>
          <w:tcPr>
            <w:tcW w:w="992" w:type="dxa"/>
            <w:vAlign w:val="center"/>
          </w:tcPr>
          <w:p w14:paraId="0521BB44" w14:textId="77777777" w:rsidR="00A85ABB" w:rsidRDefault="00A85ABB">
            <w:pPr>
              <w:jc w:val="center"/>
              <w:rPr>
                <w:rFonts w:eastAsia="Arial" w:cs="Arial"/>
                <w:szCs w:val="20"/>
              </w:rPr>
            </w:pPr>
            <w:r w:rsidRPr="3B0E096E">
              <w:rPr>
                <w:rFonts w:eastAsia="Arial" w:cs="Arial"/>
                <w:szCs w:val="20"/>
                <w:lang w:val="et"/>
              </w:rPr>
              <w:t xml:space="preserve"> </w:t>
            </w:r>
          </w:p>
        </w:tc>
      </w:tr>
      <w:tr w:rsidR="00A85ABB" w14:paraId="1EA4A726" w14:textId="77777777" w:rsidTr="004D082C">
        <w:tc>
          <w:tcPr>
            <w:tcW w:w="1985" w:type="dxa"/>
          </w:tcPr>
          <w:p w14:paraId="4B9F1F31" w14:textId="77777777" w:rsidR="00A85ABB" w:rsidRDefault="00A85ABB" w:rsidP="00484AB7">
            <w:pPr>
              <w:jc w:val="left"/>
              <w:rPr>
                <w:rFonts w:eastAsia="Arial" w:cs="Arial"/>
                <w:szCs w:val="20"/>
              </w:rPr>
            </w:pPr>
            <w:r w:rsidRPr="3B0E096E">
              <w:rPr>
                <w:rFonts w:eastAsia="Arial" w:cs="Arial"/>
                <w:szCs w:val="20"/>
                <w:lang w:val="et"/>
              </w:rPr>
              <w:t>F. Kogukond, teadlikkus ja koostöö</w:t>
            </w:r>
          </w:p>
        </w:tc>
        <w:tc>
          <w:tcPr>
            <w:tcW w:w="850" w:type="dxa"/>
            <w:vAlign w:val="center"/>
          </w:tcPr>
          <w:p w14:paraId="327C8786" w14:textId="77777777" w:rsidR="00A85ABB" w:rsidRDefault="00A85ABB">
            <w:pPr>
              <w:jc w:val="center"/>
              <w:rPr>
                <w:rFonts w:eastAsia="Arial" w:cs="Arial"/>
                <w:szCs w:val="20"/>
              </w:rPr>
            </w:pPr>
            <w:r w:rsidRPr="3B0E096E">
              <w:rPr>
                <w:rFonts w:eastAsia="Arial" w:cs="Arial"/>
                <w:szCs w:val="20"/>
                <w:lang w:val="et"/>
              </w:rPr>
              <w:t xml:space="preserve"> </w:t>
            </w:r>
          </w:p>
        </w:tc>
        <w:tc>
          <w:tcPr>
            <w:tcW w:w="851" w:type="dxa"/>
            <w:vAlign w:val="center"/>
          </w:tcPr>
          <w:p w14:paraId="6E67E8A8"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vAlign w:val="center"/>
          </w:tcPr>
          <w:p w14:paraId="23557217" w14:textId="77777777" w:rsidR="00A85ABB" w:rsidRDefault="00A85ABB">
            <w:pPr>
              <w:jc w:val="center"/>
              <w:rPr>
                <w:rFonts w:eastAsia="Arial" w:cs="Arial"/>
                <w:szCs w:val="20"/>
              </w:rPr>
            </w:pPr>
            <w:r w:rsidRPr="3B0E096E">
              <w:rPr>
                <w:rFonts w:eastAsia="Arial" w:cs="Arial"/>
                <w:szCs w:val="20"/>
                <w:lang w:val="et"/>
              </w:rPr>
              <w:t xml:space="preserve"> </w:t>
            </w:r>
          </w:p>
        </w:tc>
        <w:tc>
          <w:tcPr>
            <w:tcW w:w="709" w:type="dxa"/>
            <w:vAlign w:val="center"/>
          </w:tcPr>
          <w:p w14:paraId="200695FA" w14:textId="77777777" w:rsidR="00A85ABB" w:rsidRDefault="00A85ABB">
            <w:pPr>
              <w:jc w:val="center"/>
              <w:rPr>
                <w:rFonts w:eastAsia="Arial" w:cs="Arial"/>
                <w:szCs w:val="20"/>
              </w:rPr>
            </w:pPr>
            <w:r w:rsidRPr="3B0E096E">
              <w:rPr>
                <w:rFonts w:eastAsia="Arial" w:cs="Arial"/>
                <w:szCs w:val="20"/>
                <w:lang w:val="et"/>
              </w:rPr>
              <w:t xml:space="preserve"> </w:t>
            </w:r>
          </w:p>
        </w:tc>
        <w:tc>
          <w:tcPr>
            <w:tcW w:w="992" w:type="dxa"/>
            <w:vAlign w:val="center"/>
          </w:tcPr>
          <w:p w14:paraId="37B46572" w14:textId="77777777" w:rsidR="00A85ABB" w:rsidRDefault="00A85ABB">
            <w:pPr>
              <w:jc w:val="center"/>
              <w:rPr>
                <w:rFonts w:eastAsia="Arial" w:cs="Arial"/>
                <w:szCs w:val="20"/>
              </w:rPr>
            </w:pPr>
            <w:r w:rsidRPr="3B0E096E">
              <w:rPr>
                <w:rFonts w:eastAsia="Arial" w:cs="Arial"/>
                <w:szCs w:val="20"/>
                <w:lang w:val="et"/>
              </w:rPr>
              <w:t xml:space="preserve"> </w:t>
            </w:r>
          </w:p>
        </w:tc>
      </w:tr>
      <w:tr w:rsidR="00A85ABB" w14:paraId="2E0786AA" w14:textId="77777777" w:rsidTr="004D082C">
        <w:tc>
          <w:tcPr>
            <w:tcW w:w="1985" w:type="dxa"/>
            <w:tcBorders>
              <w:bottom w:val="single" w:sz="4" w:space="0" w:color="A6A6A6" w:themeColor="background1" w:themeShade="A6"/>
            </w:tcBorders>
          </w:tcPr>
          <w:p w14:paraId="2DAD2363" w14:textId="77777777" w:rsidR="00A85ABB" w:rsidRDefault="00A85ABB" w:rsidP="00484AB7">
            <w:pPr>
              <w:jc w:val="left"/>
              <w:rPr>
                <w:rFonts w:eastAsia="Arial" w:cs="Arial"/>
                <w:szCs w:val="20"/>
              </w:rPr>
            </w:pPr>
            <w:r w:rsidRPr="3B0E096E">
              <w:rPr>
                <w:rFonts w:eastAsia="Arial" w:cs="Arial"/>
                <w:szCs w:val="20"/>
                <w:lang w:val="et"/>
              </w:rPr>
              <w:t>G. Taristu ja ehitised</w:t>
            </w:r>
          </w:p>
        </w:tc>
        <w:tc>
          <w:tcPr>
            <w:tcW w:w="850" w:type="dxa"/>
            <w:tcBorders>
              <w:bottom w:val="single" w:sz="4" w:space="0" w:color="A6A6A6" w:themeColor="background1" w:themeShade="A6"/>
            </w:tcBorders>
            <w:vAlign w:val="center"/>
          </w:tcPr>
          <w:p w14:paraId="66336AD9" w14:textId="77777777" w:rsidR="00A85ABB" w:rsidRDefault="00A85ABB">
            <w:pPr>
              <w:jc w:val="center"/>
              <w:rPr>
                <w:rFonts w:eastAsia="Arial" w:cs="Arial"/>
                <w:szCs w:val="20"/>
              </w:rPr>
            </w:pPr>
            <w:r w:rsidRPr="3B0E096E">
              <w:rPr>
                <w:rFonts w:eastAsia="Arial" w:cs="Arial"/>
                <w:szCs w:val="20"/>
                <w:lang w:val="et"/>
              </w:rPr>
              <w:t>x</w:t>
            </w:r>
          </w:p>
        </w:tc>
        <w:tc>
          <w:tcPr>
            <w:tcW w:w="851" w:type="dxa"/>
            <w:tcBorders>
              <w:bottom w:val="single" w:sz="4" w:space="0" w:color="A6A6A6" w:themeColor="background1" w:themeShade="A6"/>
            </w:tcBorders>
            <w:vAlign w:val="center"/>
          </w:tcPr>
          <w:p w14:paraId="5D96F786" w14:textId="77777777" w:rsidR="00A85ABB" w:rsidRDefault="00A85ABB">
            <w:pPr>
              <w:jc w:val="center"/>
              <w:rPr>
                <w:rFonts w:eastAsia="Arial" w:cs="Arial"/>
                <w:szCs w:val="20"/>
              </w:rPr>
            </w:pPr>
            <w:r w:rsidRPr="3B0E096E">
              <w:rPr>
                <w:rFonts w:eastAsia="Arial" w:cs="Arial"/>
                <w:szCs w:val="20"/>
                <w:lang w:val="et"/>
              </w:rPr>
              <w:t xml:space="preserve"> </w:t>
            </w:r>
          </w:p>
        </w:tc>
        <w:tc>
          <w:tcPr>
            <w:tcW w:w="1134" w:type="dxa"/>
            <w:tcBorders>
              <w:bottom w:val="single" w:sz="4" w:space="0" w:color="A6A6A6" w:themeColor="background1" w:themeShade="A6"/>
            </w:tcBorders>
            <w:vAlign w:val="center"/>
          </w:tcPr>
          <w:p w14:paraId="03A2B0B7" w14:textId="77777777" w:rsidR="00A85ABB" w:rsidRDefault="00A85ABB">
            <w:pPr>
              <w:jc w:val="center"/>
              <w:rPr>
                <w:rFonts w:eastAsia="Arial" w:cs="Arial"/>
                <w:szCs w:val="20"/>
              </w:rPr>
            </w:pPr>
            <w:r w:rsidRPr="3B0E096E">
              <w:rPr>
                <w:rFonts w:eastAsia="Arial" w:cs="Arial"/>
                <w:szCs w:val="20"/>
                <w:lang w:val="et"/>
              </w:rPr>
              <w:t>x</w:t>
            </w:r>
          </w:p>
        </w:tc>
        <w:tc>
          <w:tcPr>
            <w:tcW w:w="709" w:type="dxa"/>
            <w:tcBorders>
              <w:bottom w:val="single" w:sz="4" w:space="0" w:color="A6A6A6" w:themeColor="background1" w:themeShade="A6"/>
            </w:tcBorders>
            <w:vAlign w:val="center"/>
          </w:tcPr>
          <w:p w14:paraId="13621893" w14:textId="77777777" w:rsidR="00A85ABB" w:rsidRDefault="00A85ABB">
            <w:pPr>
              <w:jc w:val="center"/>
              <w:rPr>
                <w:rFonts w:eastAsia="Arial" w:cs="Arial"/>
                <w:szCs w:val="20"/>
              </w:rPr>
            </w:pPr>
            <w:r w:rsidRPr="3B0E096E">
              <w:rPr>
                <w:rFonts w:eastAsia="Arial" w:cs="Arial"/>
                <w:szCs w:val="20"/>
                <w:lang w:val="et"/>
              </w:rPr>
              <w:t>x</w:t>
            </w:r>
          </w:p>
        </w:tc>
        <w:tc>
          <w:tcPr>
            <w:tcW w:w="992" w:type="dxa"/>
            <w:tcBorders>
              <w:bottom w:val="single" w:sz="4" w:space="0" w:color="A6A6A6" w:themeColor="background1" w:themeShade="A6"/>
            </w:tcBorders>
            <w:vAlign w:val="center"/>
          </w:tcPr>
          <w:p w14:paraId="35558CCE" w14:textId="77777777" w:rsidR="00A85ABB" w:rsidRDefault="00A85ABB">
            <w:pPr>
              <w:jc w:val="center"/>
              <w:rPr>
                <w:rFonts w:eastAsia="Arial" w:cs="Arial"/>
                <w:szCs w:val="20"/>
              </w:rPr>
            </w:pPr>
            <w:r w:rsidRPr="3B0E096E">
              <w:rPr>
                <w:rFonts w:eastAsia="Arial" w:cs="Arial"/>
                <w:szCs w:val="20"/>
                <w:lang w:val="et"/>
              </w:rPr>
              <w:t>x</w:t>
            </w:r>
          </w:p>
        </w:tc>
      </w:tr>
      <w:tr w:rsidR="00A85ABB" w14:paraId="3BBF20B7" w14:textId="77777777" w:rsidTr="004D082C">
        <w:tc>
          <w:tcPr>
            <w:tcW w:w="1985" w:type="dxa"/>
            <w:tcBorders>
              <w:top w:val="single" w:sz="4" w:space="0" w:color="A6A6A6" w:themeColor="background1" w:themeShade="A6"/>
              <w:bottom w:val="single" w:sz="4" w:space="0" w:color="A6A6A6" w:themeColor="background1" w:themeShade="A6"/>
            </w:tcBorders>
          </w:tcPr>
          <w:p w14:paraId="71C5FAB3" w14:textId="77777777" w:rsidR="00A85ABB" w:rsidRDefault="00A85ABB" w:rsidP="00484AB7">
            <w:pPr>
              <w:jc w:val="left"/>
              <w:rPr>
                <w:rFonts w:eastAsia="Arial" w:cs="Arial"/>
                <w:szCs w:val="20"/>
              </w:rPr>
            </w:pPr>
            <w:r w:rsidRPr="3B0E096E">
              <w:rPr>
                <w:rFonts w:eastAsia="Arial" w:cs="Arial"/>
                <w:szCs w:val="20"/>
                <w:lang w:val="et"/>
              </w:rPr>
              <w:t>H. Energeetika ja varustuskindlus</w:t>
            </w:r>
          </w:p>
        </w:tc>
        <w:tc>
          <w:tcPr>
            <w:tcW w:w="850" w:type="dxa"/>
            <w:tcBorders>
              <w:top w:val="single" w:sz="4" w:space="0" w:color="A6A6A6" w:themeColor="background1" w:themeShade="A6"/>
              <w:bottom w:val="single" w:sz="4" w:space="0" w:color="A6A6A6" w:themeColor="background1" w:themeShade="A6"/>
            </w:tcBorders>
            <w:vAlign w:val="center"/>
          </w:tcPr>
          <w:p w14:paraId="532FA827" w14:textId="6C5A50C4" w:rsidR="00A85ABB" w:rsidRDefault="00A85ABB">
            <w:pPr>
              <w:jc w:val="center"/>
              <w:rPr>
                <w:rFonts w:eastAsia="Arial" w:cs="Arial"/>
              </w:rPr>
            </w:pPr>
            <w:r w:rsidRPr="6D5A1128">
              <w:rPr>
                <w:rFonts w:eastAsia="Arial" w:cs="Arial"/>
                <w:lang w:val="et"/>
              </w:rPr>
              <w:t xml:space="preserve"> </w:t>
            </w:r>
            <w:r w:rsidR="6D5A1128" w:rsidRPr="6D5A1128">
              <w:rPr>
                <w:rFonts w:eastAsia="Arial" w:cs="Arial"/>
                <w:lang w:val="et"/>
              </w:rPr>
              <w:t>x</w:t>
            </w:r>
          </w:p>
        </w:tc>
        <w:tc>
          <w:tcPr>
            <w:tcW w:w="851" w:type="dxa"/>
            <w:tcBorders>
              <w:top w:val="single" w:sz="4" w:space="0" w:color="A6A6A6" w:themeColor="background1" w:themeShade="A6"/>
              <w:bottom w:val="single" w:sz="4" w:space="0" w:color="A6A6A6" w:themeColor="background1" w:themeShade="A6"/>
            </w:tcBorders>
            <w:vAlign w:val="center"/>
          </w:tcPr>
          <w:p w14:paraId="6652B536" w14:textId="64B681F9" w:rsidR="00A85ABB" w:rsidRDefault="1BB7F691">
            <w:pPr>
              <w:jc w:val="center"/>
              <w:rPr>
                <w:rFonts w:eastAsia="Calibri" w:cs="Arial"/>
                <w:lang w:val="et"/>
              </w:rPr>
            </w:pPr>
            <w:r w:rsidRPr="1BB7F691">
              <w:rPr>
                <w:rFonts w:eastAsia="Arial" w:cs="Arial"/>
                <w:lang w:val="et"/>
              </w:rPr>
              <w:t>x</w:t>
            </w:r>
          </w:p>
        </w:tc>
        <w:tc>
          <w:tcPr>
            <w:tcW w:w="1134" w:type="dxa"/>
            <w:tcBorders>
              <w:top w:val="single" w:sz="4" w:space="0" w:color="A6A6A6" w:themeColor="background1" w:themeShade="A6"/>
              <w:bottom w:val="single" w:sz="4" w:space="0" w:color="A6A6A6" w:themeColor="background1" w:themeShade="A6"/>
            </w:tcBorders>
            <w:vAlign w:val="center"/>
          </w:tcPr>
          <w:p w14:paraId="0DFEB8AE" w14:textId="1CEB6086" w:rsidR="00A85ABB" w:rsidRDefault="1BB7F691">
            <w:pPr>
              <w:jc w:val="center"/>
              <w:rPr>
                <w:rFonts w:eastAsia="Arial" w:cs="Arial"/>
                <w:lang w:val="et"/>
              </w:rPr>
            </w:pPr>
            <w:r w:rsidRPr="1BB7F691">
              <w:rPr>
                <w:lang w:val="et"/>
              </w:rPr>
              <w:t>x</w:t>
            </w:r>
          </w:p>
        </w:tc>
        <w:tc>
          <w:tcPr>
            <w:tcW w:w="709" w:type="dxa"/>
            <w:tcBorders>
              <w:top w:val="single" w:sz="4" w:space="0" w:color="A6A6A6" w:themeColor="background1" w:themeShade="A6"/>
              <w:bottom w:val="single" w:sz="4" w:space="0" w:color="A6A6A6" w:themeColor="background1" w:themeShade="A6"/>
            </w:tcBorders>
            <w:vAlign w:val="center"/>
          </w:tcPr>
          <w:p w14:paraId="7FFF9970" w14:textId="486F59DF" w:rsidR="00A85ABB" w:rsidRDefault="1BB7F691" w:rsidP="1BB7F691">
            <w:pPr>
              <w:spacing w:after="120" w:line="276" w:lineRule="auto"/>
              <w:jc w:val="center"/>
            </w:pPr>
            <w:r w:rsidRPr="1BB7F691">
              <w:rPr>
                <w:rFonts w:eastAsia="Arial" w:cs="Arial"/>
                <w:lang w:val="et"/>
              </w:rPr>
              <w:t>x</w:t>
            </w:r>
          </w:p>
        </w:tc>
        <w:tc>
          <w:tcPr>
            <w:tcW w:w="992" w:type="dxa"/>
            <w:tcBorders>
              <w:top w:val="single" w:sz="4" w:space="0" w:color="A6A6A6" w:themeColor="background1" w:themeShade="A6"/>
              <w:bottom w:val="single" w:sz="4" w:space="0" w:color="A6A6A6" w:themeColor="background1" w:themeShade="A6"/>
            </w:tcBorders>
            <w:vAlign w:val="center"/>
          </w:tcPr>
          <w:p w14:paraId="0BAE60AA" w14:textId="77777777" w:rsidR="00A85ABB" w:rsidRDefault="00A85ABB">
            <w:pPr>
              <w:jc w:val="center"/>
              <w:rPr>
                <w:szCs w:val="20"/>
                <w:lang w:val="et"/>
              </w:rPr>
            </w:pPr>
          </w:p>
        </w:tc>
      </w:tr>
    </w:tbl>
    <w:p w14:paraId="04BFF6E4" w14:textId="77777777" w:rsidR="00A85ABB" w:rsidRPr="00405260" w:rsidRDefault="00A85ABB" w:rsidP="00484AB7">
      <w:pPr>
        <w:pStyle w:val="BodyText"/>
        <w:rPr>
          <w:rFonts w:ascii="Segoe UI" w:hAnsi="Segoe UI" w:cs="Segoe UI"/>
          <w:sz w:val="18"/>
          <w:szCs w:val="18"/>
          <w:lang w:eastAsia="en-GB"/>
        </w:rPr>
      </w:pPr>
    </w:p>
    <w:p w14:paraId="24B44865" w14:textId="3C03CBD5" w:rsidR="00405260" w:rsidRPr="00405260" w:rsidRDefault="00405260" w:rsidP="00484AB7">
      <w:pPr>
        <w:pStyle w:val="BodyText"/>
        <w:rPr>
          <w:rFonts w:ascii="Segoe UI" w:hAnsi="Segoe UI" w:cs="Segoe UI"/>
          <w:sz w:val="18"/>
          <w:szCs w:val="18"/>
          <w:lang w:eastAsia="en-GB"/>
        </w:rPr>
      </w:pPr>
      <w:r w:rsidRPr="00405260">
        <w:rPr>
          <w:lang w:eastAsia="en-GB"/>
        </w:rPr>
        <w:t> </w:t>
      </w:r>
    </w:p>
    <w:p w14:paraId="37E5005B" w14:textId="218ABC69" w:rsidR="00714B51" w:rsidRDefault="00714B51" w:rsidP="00484AB7">
      <w:pPr>
        <w:pStyle w:val="BodyText"/>
        <w:rPr>
          <w:rFonts w:eastAsiaTheme="majorEastAsia" w:cs="Times New Roman (Headings CS)"/>
          <w:color w:val="007363"/>
          <w:sz w:val="44"/>
          <w:szCs w:val="32"/>
        </w:rPr>
      </w:pPr>
      <w:bookmarkStart w:id="102" w:name="_Toc105686643"/>
      <w:bookmarkStart w:id="103" w:name="_Toc105686795"/>
      <w:r>
        <w:br w:type="page"/>
      </w:r>
    </w:p>
    <w:p w14:paraId="4D6F47CE" w14:textId="77777777" w:rsidR="00680318" w:rsidRDefault="00680318">
      <w:pPr>
        <w:pStyle w:val="Heading1"/>
        <w:sectPr w:rsidR="00680318" w:rsidSect="00D61E61">
          <w:type w:val="continuous"/>
          <w:pgSz w:w="16838" w:h="11906" w:orient="landscape"/>
          <w:pgMar w:top="1440" w:right="1440" w:bottom="948" w:left="1440" w:header="708" w:footer="708" w:gutter="0"/>
          <w:cols w:num="2" w:space="708"/>
          <w:docGrid w:linePitch="360"/>
        </w:sectPr>
      </w:pPr>
    </w:p>
    <w:p w14:paraId="5DC19ED8" w14:textId="5FDE26AD" w:rsidR="00305481" w:rsidRDefault="00305481" w:rsidP="004E2D61">
      <w:pPr>
        <w:pStyle w:val="Title"/>
      </w:pPr>
    </w:p>
    <w:p w14:paraId="19B2E075" w14:textId="77777777" w:rsidR="00305481" w:rsidRPr="00305481" w:rsidRDefault="00305481" w:rsidP="00484AB7"/>
    <w:p w14:paraId="1EE3E817" w14:textId="5271A968" w:rsidR="00680318" w:rsidRPr="00484AB7" w:rsidRDefault="002B6B75" w:rsidP="00680318">
      <w:pPr>
        <w:pStyle w:val="Title"/>
        <w:rPr>
          <w:sz w:val="144"/>
          <w:szCs w:val="144"/>
        </w:rPr>
      </w:pPr>
      <w:r w:rsidRPr="00484AB7">
        <w:rPr>
          <w:sz w:val="144"/>
          <w:szCs w:val="144"/>
        </w:rPr>
        <w:t xml:space="preserve">OSA III: </w:t>
      </w:r>
      <w:r w:rsidR="00680318" w:rsidRPr="00484AB7">
        <w:rPr>
          <w:sz w:val="144"/>
          <w:szCs w:val="144"/>
        </w:rPr>
        <w:br/>
      </w:r>
    </w:p>
    <w:p w14:paraId="41228E3D" w14:textId="26A70B79" w:rsidR="00680318" w:rsidRPr="00484AB7" w:rsidRDefault="00A70B05" w:rsidP="00037D60">
      <w:pPr>
        <w:pStyle w:val="Title"/>
        <w:rPr>
          <w:sz w:val="72"/>
          <w:szCs w:val="72"/>
        </w:rPr>
        <w:sectPr w:rsidR="00680318" w:rsidRPr="00484AB7" w:rsidSect="00037D60">
          <w:type w:val="continuous"/>
          <w:pgSz w:w="16838" w:h="11906" w:orient="landscape"/>
          <w:pgMar w:top="1440" w:right="1440" w:bottom="948" w:left="1440" w:header="708" w:footer="708" w:gutter="0"/>
          <w:cols w:space="708"/>
          <w:docGrid w:linePitch="360"/>
        </w:sectPr>
      </w:pPr>
      <w:r w:rsidRPr="1717A942">
        <w:rPr>
          <w:sz w:val="72"/>
          <w:szCs w:val="72"/>
        </w:rPr>
        <w:t>Üheskoos</w:t>
      </w:r>
      <w:r>
        <w:rPr>
          <w:sz w:val="72"/>
          <w:szCs w:val="72"/>
        </w:rPr>
        <w:t xml:space="preserve"> </w:t>
      </w:r>
      <w:r w:rsidR="00C4643F">
        <w:rPr>
          <w:sz w:val="72"/>
          <w:szCs w:val="72"/>
        </w:rPr>
        <w:t>jätkusuutlikuma</w:t>
      </w:r>
      <w:r w:rsidR="005F5DB5" w:rsidRPr="1717A942">
        <w:rPr>
          <w:sz w:val="72"/>
          <w:szCs w:val="72"/>
        </w:rPr>
        <w:t xml:space="preserve"> </w:t>
      </w:r>
      <w:r w:rsidR="00AA267A" w:rsidRPr="1717A942">
        <w:rPr>
          <w:sz w:val="72"/>
          <w:szCs w:val="72"/>
        </w:rPr>
        <w:t>Võru</w:t>
      </w:r>
      <w:r w:rsidR="004F3EFA" w:rsidRPr="1717A942">
        <w:rPr>
          <w:sz w:val="72"/>
          <w:szCs w:val="72"/>
        </w:rPr>
        <w:t xml:space="preserve"> maakonna</w:t>
      </w:r>
      <w:r w:rsidRPr="1717A942">
        <w:rPr>
          <w:sz w:val="72"/>
          <w:szCs w:val="72"/>
        </w:rPr>
        <w:t xml:space="preserve"> poole</w:t>
      </w:r>
    </w:p>
    <w:p w14:paraId="540236CD" w14:textId="0AB11565" w:rsidR="002B6B75" w:rsidRDefault="002B6B75" w:rsidP="00037D60">
      <w:pPr>
        <w:pStyle w:val="Heading1"/>
      </w:pPr>
      <w:r>
        <w:br w:type="page"/>
      </w:r>
    </w:p>
    <w:p w14:paraId="4ECC3C9E" w14:textId="5B15F788" w:rsidR="00E054B8" w:rsidRDefault="44E66169" w:rsidP="00844E8C">
      <w:pPr>
        <w:pStyle w:val="Heading1"/>
      </w:pPr>
      <w:bookmarkStart w:id="104" w:name="_Toc109730012"/>
      <w:r>
        <w:lastRenderedPageBreak/>
        <w:t>6 Visioon</w:t>
      </w:r>
      <w:bookmarkEnd w:id="102"/>
      <w:bookmarkEnd w:id="103"/>
      <w:r>
        <w:t xml:space="preserve"> ja Rohekokkuleppe lähteprintsiip</w:t>
      </w:r>
      <w:bookmarkEnd w:id="104"/>
      <w:r>
        <w:t xml:space="preserve"> </w:t>
      </w:r>
    </w:p>
    <w:p w14:paraId="6EB3899D" w14:textId="5162EBA0" w:rsidR="00F826F5" w:rsidRDefault="00F826F5" w:rsidP="00484AB7">
      <w:pPr>
        <w:pStyle w:val="Heading2"/>
      </w:pPr>
      <w:bookmarkStart w:id="105" w:name="_Toc109730013"/>
      <w:r>
        <w:t>6.1 Visioon</w:t>
      </w:r>
      <w:bookmarkEnd w:id="105"/>
    </w:p>
    <w:p w14:paraId="71A09720" w14:textId="341A3F5F" w:rsidR="00940120" w:rsidRDefault="00862EFC" w:rsidP="00940120">
      <w:r>
        <w:rPr>
          <w:b/>
          <w:bCs/>
        </w:rPr>
        <w:t>Võru maakonna</w:t>
      </w:r>
      <w:r w:rsidR="00940120" w:rsidRPr="00940120">
        <w:rPr>
          <w:b/>
          <w:bCs/>
        </w:rPr>
        <w:t xml:space="preserve"> omavalitsused on aastal 2030</w:t>
      </w:r>
      <w:r w:rsidR="00940120">
        <w:t>:</w:t>
      </w:r>
    </w:p>
    <w:p w14:paraId="6590D8C2" w14:textId="7E9ECB37" w:rsidR="007F76A4" w:rsidRDefault="44E66169" w:rsidP="00DD5EED">
      <w:pPr>
        <w:pStyle w:val="ListParagraph"/>
        <w:numPr>
          <w:ilvl w:val="0"/>
          <w:numId w:val="7"/>
        </w:numPr>
        <w:ind w:left="426" w:hanging="426"/>
      </w:pPr>
      <w:r>
        <w:t xml:space="preserve">vähendanud kliimamuutuste negatiivset mõju tervisele ja elukeskkonnale läbi </w:t>
      </w:r>
      <w:proofErr w:type="spellStart"/>
      <w:r>
        <w:t>KOV-i</w:t>
      </w:r>
      <w:proofErr w:type="spellEnd"/>
      <w:r>
        <w:t xml:space="preserve"> päästevõimekuse paranemise ning kodanike paremate oskuste oma tervist ja vara kaitsta;</w:t>
      </w:r>
    </w:p>
    <w:p w14:paraId="71694A19" w14:textId="6DFDF9DF" w:rsidR="007F76A4" w:rsidRDefault="0E85C066" w:rsidP="00DD5EED">
      <w:pPr>
        <w:pStyle w:val="ListParagraph"/>
        <w:numPr>
          <w:ilvl w:val="0"/>
          <w:numId w:val="7"/>
        </w:numPr>
        <w:ind w:left="426" w:hanging="426"/>
      </w:pPr>
      <w:r>
        <w:t>maandanud ja leevendanud ekstreemsete ilmastikunähtuste mõju omavalitsustele, mh on suurenenud asustuste kliimakindlus tänu efektiivsematele maakasutus- ja planeerimismeetoditele;</w:t>
      </w:r>
    </w:p>
    <w:p w14:paraId="238EC042" w14:textId="77777777" w:rsidR="007F76A4" w:rsidRDefault="00940120" w:rsidP="00DD5EED">
      <w:pPr>
        <w:pStyle w:val="ListParagraph"/>
        <w:numPr>
          <w:ilvl w:val="0"/>
          <w:numId w:val="7"/>
        </w:numPr>
        <w:ind w:left="426" w:hanging="426"/>
      </w:pPr>
      <w:r>
        <w:t>taganud elupaikade ja maastike mitmekesisuse ning maismaa- ja veeökosüsteemide soodsa seisundi ja terviklikkuse, kättesaadavad on sotsiaalmajanduslikult olulised ökosüsteemiteenused piisavas mahus ja piisava kvaliteediga;</w:t>
      </w:r>
    </w:p>
    <w:p w14:paraId="16092C75" w14:textId="5BF8F0A5" w:rsidR="007F76A4" w:rsidRDefault="00940120" w:rsidP="00DD5EED">
      <w:pPr>
        <w:pStyle w:val="ListParagraph"/>
        <w:numPr>
          <w:ilvl w:val="0"/>
          <w:numId w:val="7"/>
        </w:numPr>
        <w:ind w:left="426" w:hanging="426"/>
      </w:pPr>
      <w:r>
        <w:t>kasutanud ressursse ning kliimamuutustega kaasnevaid võimalusi</w:t>
      </w:r>
      <w:r w:rsidR="008F1BD6">
        <w:t xml:space="preserve"> (st kliimamuutuste potentsiaalselt positiivseid ja negatiivsed mõjud)</w:t>
      </w:r>
      <w:r>
        <w:t xml:space="preserve"> parimal viisil, seejuures on juhitud ka nendega kaasnevaid riske;</w:t>
      </w:r>
    </w:p>
    <w:p w14:paraId="44AF3A4E" w14:textId="7E9ECB37" w:rsidR="007F76A4" w:rsidRDefault="44E66169" w:rsidP="00DD5EED">
      <w:pPr>
        <w:pStyle w:val="ListParagraph"/>
        <w:numPr>
          <w:ilvl w:val="0"/>
          <w:numId w:val="7"/>
        </w:numPr>
        <w:ind w:left="426" w:hanging="426"/>
      </w:pPr>
      <w:r>
        <w:t xml:space="preserve">taganud </w:t>
      </w:r>
      <w:proofErr w:type="spellStart"/>
      <w:r>
        <w:t>KOV-i</w:t>
      </w:r>
      <w:proofErr w:type="spellEnd"/>
      <w:r>
        <w:t xml:space="preserve"> jätkusuutlikkuse </w:t>
      </w:r>
      <w:proofErr w:type="spellStart"/>
      <w:r>
        <w:t>biomajanduse</w:t>
      </w:r>
      <w:proofErr w:type="spellEnd"/>
      <w:r>
        <w:t xml:space="preserve"> valdkonna (nt põllu- (sh mahepõllu-), metsa-, veemajanduse) kliimateadliku planeerimisega ning kohalikult toodetud kaupade turustamisega;</w:t>
      </w:r>
    </w:p>
    <w:p w14:paraId="0235CB0F" w14:textId="3B387BA6" w:rsidR="00210B0D" w:rsidRDefault="0E85C066" w:rsidP="00DD5EED">
      <w:pPr>
        <w:pStyle w:val="ListParagraph"/>
        <w:numPr>
          <w:ilvl w:val="0"/>
          <w:numId w:val="7"/>
        </w:numPr>
        <w:ind w:left="426" w:hanging="426"/>
      </w:pPr>
      <w:r>
        <w:t>taganud elanike teadlikkuse ning info kättesaadavuse kliimamuutustega kaasnevatest ohtudest ja võimalustest;</w:t>
      </w:r>
    </w:p>
    <w:p w14:paraId="61D4C30C" w14:textId="3D8714A2" w:rsidR="007F76A4" w:rsidRDefault="00940120" w:rsidP="00DD5EED">
      <w:pPr>
        <w:pStyle w:val="ListParagraph"/>
        <w:numPr>
          <w:ilvl w:val="0"/>
          <w:numId w:val="7"/>
        </w:numPr>
        <w:ind w:left="426" w:hanging="426"/>
      </w:pPr>
      <w:r>
        <w:t xml:space="preserve">tegelenud </w:t>
      </w:r>
      <w:r w:rsidR="007555A8">
        <w:t>omavalitsuse</w:t>
      </w:r>
      <w:r>
        <w:t xml:space="preserve"> territooriumil olevate hoonete energiatõhususe tõstmisega, suurendades elamute atraktiivsust elanikele ning vähendades nende vastuvõtlikkust kliimamuutustele;</w:t>
      </w:r>
    </w:p>
    <w:p w14:paraId="0342FF9D" w14:textId="77777777" w:rsidR="007F76A4" w:rsidRDefault="00940120" w:rsidP="00DD5EED">
      <w:pPr>
        <w:pStyle w:val="ListParagraph"/>
        <w:numPr>
          <w:ilvl w:val="0"/>
          <w:numId w:val="7"/>
        </w:numPr>
        <w:ind w:left="426" w:hanging="426"/>
      </w:pPr>
      <w:r>
        <w:t>taganud elutähtsate teenuste kättesaadavust kõigile elanikele nende eelistatud liikumisviisil ja suurendanud taastuvenergia kütustel töötavate sõidukite osakaalu;</w:t>
      </w:r>
    </w:p>
    <w:p w14:paraId="7F63362D" w14:textId="00EC64A7" w:rsidR="00940120" w:rsidRDefault="0E85C066" w:rsidP="00DD5EED">
      <w:pPr>
        <w:pStyle w:val="ListParagraph"/>
        <w:numPr>
          <w:ilvl w:val="0"/>
          <w:numId w:val="7"/>
        </w:numPr>
        <w:ind w:left="426" w:hanging="426"/>
      </w:pPr>
      <w:r>
        <w:t>suurendanud energiasõltumatust, -turvalisust ja -varustuskindlust, sh suurendamata primaarenergia lõpptarbimise mahtu, kuid on suurendanud taastuvenergia ressursside kasutatavust;</w:t>
      </w:r>
    </w:p>
    <w:p w14:paraId="609EC770" w14:textId="4857B528" w:rsidR="00F00715" w:rsidRDefault="00940120" w:rsidP="00940120">
      <w:pPr>
        <w:rPr>
          <w:rFonts w:eastAsia="Times New Roman"/>
          <w:lang w:eastAsia="en-GB"/>
        </w:rPr>
      </w:pPr>
      <w:r w:rsidRPr="00DD5C30">
        <w:t xml:space="preserve">Läbi eelnimetatud tegevuste elluviimise tagab </w:t>
      </w:r>
      <w:r w:rsidR="003A4F58" w:rsidRPr="00484AB7">
        <w:t>Võru</w:t>
      </w:r>
      <w:r w:rsidRPr="00DD5C30">
        <w:t xml:space="preserve"> maakond kasvuhoonegaaside vähenemise ja seeläbi toetab riiklikke kliima ja energia eesmärk</w:t>
      </w:r>
      <w:r w:rsidR="00377894" w:rsidRPr="00DD5C30">
        <w:t>e</w:t>
      </w:r>
      <w:r w:rsidR="00422D2C" w:rsidRPr="00DD5C30">
        <w:t>.</w:t>
      </w:r>
      <w:r w:rsidR="007C78DF" w:rsidRPr="00DD5C30">
        <w:t xml:space="preserve"> </w:t>
      </w:r>
      <w:r w:rsidR="00422D2C" w:rsidRPr="00DD5C30">
        <w:t xml:space="preserve">Luues </w:t>
      </w:r>
      <w:r w:rsidRPr="00DD5C30">
        <w:t>võimaluse liikuda kliimaneutraalse ja energiasõltumatu maakonna poole</w:t>
      </w:r>
      <w:r w:rsidR="002639CF" w:rsidRPr="00DD5C30">
        <w:t xml:space="preserve">, </w:t>
      </w:r>
      <w:r w:rsidR="004B3621" w:rsidRPr="00DD5C30">
        <w:t>vähendades seeläbi kokkuvõttes ka kliimamuutustest tingitud mõjusid</w:t>
      </w:r>
      <w:r w:rsidR="6BABD700">
        <w:t>.</w:t>
      </w:r>
      <w:r w:rsidR="004B3621">
        <w:rPr>
          <w:rFonts w:eastAsia="Times New Roman"/>
          <w:lang w:eastAsia="en-GB"/>
        </w:rPr>
        <w:t xml:space="preserve"> </w:t>
      </w:r>
    </w:p>
    <w:p w14:paraId="67CDAA14" w14:textId="77777777" w:rsidR="00A50E4A" w:rsidRDefault="00A50E4A" w:rsidP="00940120">
      <w:pPr>
        <w:rPr>
          <w:rFonts w:eastAsia="Times New Roman"/>
          <w:lang w:eastAsia="en-GB"/>
        </w:rPr>
      </w:pPr>
    </w:p>
    <w:p w14:paraId="78B45914" w14:textId="77777777" w:rsidR="00A50E4A" w:rsidRDefault="00A50E4A" w:rsidP="00A50E4A">
      <w:pPr>
        <w:pStyle w:val="Textboxes"/>
        <w:rPr>
          <w:sz w:val="22"/>
          <w:szCs w:val="32"/>
        </w:rPr>
      </w:pPr>
    </w:p>
    <w:p w14:paraId="1B6F4A9E" w14:textId="39CA4FAC" w:rsidR="00A50E4A" w:rsidRPr="00DD5EED" w:rsidRDefault="00A50E4A" w:rsidP="00DD5EED">
      <w:pPr>
        <w:pStyle w:val="Textboxes"/>
        <w:spacing w:line="360" w:lineRule="auto"/>
        <w:rPr>
          <w:b/>
          <w:bCs w:val="0"/>
          <w:sz w:val="22"/>
          <w:szCs w:val="32"/>
        </w:rPr>
      </w:pPr>
      <w:r w:rsidRPr="00DD5EED">
        <w:rPr>
          <w:b/>
          <w:bCs w:val="0"/>
          <w:sz w:val="22"/>
          <w:szCs w:val="32"/>
        </w:rPr>
        <w:t xml:space="preserve">Aastal 2030 on Võru konkurentsivõimelise majandusega ja energiatõhus maakond. Maakonnas on tagatud kvaliteetne ja liigirikas elukeskkond ning valmisolek ja võime kliimamuutustest põhjustatud ebasoodsaid mõjusid teadmiste põhiselt vähendada ja positiivseid mõjusid võimalikul parimal viisil ära kasutada. </w:t>
      </w:r>
    </w:p>
    <w:p w14:paraId="215F599F" w14:textId="77777777" w:rsidR="00A50E4A" w:rsidRPr="00A50E4A" w:rsidRDefault="00A50E4A" w:rsidP="00A50E4A">
      <w:pPr>
        <w:pStyle w:val="Textboxes"/>
        <w:rPr>
          <w:sz w:val="22"/>
          <w:szCs w:val="32"/>
        </w:rPr>
      </w:pPr>
    </w:p>
    <w:p w14:paraId="7FCED652" w14:textId="77777777" w:rsidR="00A50E4A" w:rsidRDefault="00A50E4A">
      <w:pPr>
        <w:jc w:val="left"/>
        <w:rPr>
          <w:rFonts w:ascii="Arial" w:eastAsiaTheme="majorEastAsia" w:hAnsi="Arial" w:cs="Times New Roman (Headings CS)"/>
          <w:b/>
          <w:caps/>
          <w:color w:val="007363"/>
          <w:sz w:val="32"/>
          <w:szCs w:val="26"/>
          <w:highlight w:val="yellow"/>
        </w:rPr>
      </w:pPr>
      <w:r>
        <w:rPr>
          <w:highlight w:val="yellow"/>
        </w:rPr>
        <w:br w:type="page"/>
      </w:r>
    </w:p>
    <w:p w14:paraId="29D2294C" w14:textId="78BA950E" w:rsidR="00AF6AF2" w:rsidRPr="00A50E4A" w:rsidRDefault="44E66169" w:rsidP="00484AB7">
      <w:pPr>
        <w:pStyle w:val="Heading2"/>
        <w:rPr>
          <w:b w:val="0"/>
        </w:rPr>
      </w:pPr>
      <w:bookmarkStart w:id="106" w:name="_Toc109730014"/>
      <w:r w:rsidRPr="00A50E4A">
        <w:lastRenderedPageBreak/>
        <w:t>6.2 Rohekokkuleppe lähteprintsiip</w:t>
      </w:r>
      <w:r w:rsidR="00521576">
        <w:t xml:space="preserve"> - </w:t>
      </w:r>
      <w:r w:rsidRPr="00A50E4A">
        <w:t xml:space="preserve"> </w:t>
      </w:r>
      <w:r w:rsidR="00A95B35">
        <w:t>Jätkusuutlik</w:t>
      </w:r>
      <w:r w:rsidR="00521576">
        <w:t>kus</w:t>
      </w:r>
      <w:r w:rsidR="00A95B35">
        <w:t xml:space="preserve"> ja energiatõhus</w:t>
      </w:r>
      <w:r w:rsidR="00521576">
        <w:t>us</w:t>
      </w:r>
      <w:bookmarkEnd w:id="106"/>
    </w:p>
    <w:p w14:paraId="6FD7CF53" w14:textId="67FCB37E" w:rsidR="00350111" w:rsidRDefault="00350111" w:rsidP="1717A942">
      <w:r>
        <w:t>Võru maakonna omavalitsused soovivad sõlmida nn rohekokkuleppe, mis kätkeb endas ühise eesmärgi poole liikumist, saavutamaks jätkusuutlik ja energiatõhus maakond. Võru maakon</w:t>
      </w:r>
      <w:r w:rsidR="00B736E0">
        <w:t xml:space="preserve">d ja kohalikud omavalitsused seavad seega </w:t>
      </w:r>
      <w:r w:rsidR="009E1D58">
        <w:t xml:space="preserve">ühiseks </w:t>
      </w:r>
      <w:r w:rsidR="00B736E0">
        <w:t xml:space="preserve">eesmärgiks pürgida </w:t>
      </w:r>
      <w:r w:rsidR="009E1D58">
        <w:t>jätkus</w:t>
      </w:r>
      <w:r w:rsidR="00E11744">
        <w:t>uutliku ja energiatõhusa elukeskkonna poole</w:t>
      </w:r>
      <w:r w:rsidR="0012406B">
        <w:t>.</w:t>
      </w:r>
      <w:r w:rsidR="00722716">
        <w:t xml:space="preserve"> </w:t>
      </w:r>
      <w:r w:rsidR="009D2089">
        <w:t>Eesmärkide täitmiseks k</w:t>
      </w:r>
      <w:r w:rsidR="00722716">
        <w:t>eskend</w:t>
      </w:r>
      <w:r w:rsidR="00C175C3">
        <w:t>utakse</w:t>
      </w:r>
      <w:r w:rsidR="00722716">
        <w:t xml:space="preserve"> </w:t>
      </w:r>
      <w:r w:rsidR="00DC52E8">
        <w:t>võtmevaldkondad</w:t>
      </w:r>
      <w:r w:rsidR="00A607DC">
        <w:t xml:space="preserve">ele </w:t>
      </w:r>
      <w:r w:rsidR="00C24FD4">
        <w:t>n</w:t>
      </w:r>
      <w:r w:rsidR="00A607DC">
        <w:t>agu energeetika, taristu ja ressursitõhusus</w:t>
      </w:r>
      <w:r w:rsidR="00915A8F">
        <w:t xml:space="preserve"> – rakendades meetmeid, mis </w:t>
      </w:r>
      <w:r w:rsidR="00722716">
        <w:t>on kliimaaspektide seisukohast tulemuslikumad ehk suure heitkoguste vähendamise potentsiaaliga</w:t>
      </w:r>
      <w:r w:rsidR="00915A8F">
        <w:t xml:space="preserve"> ning </w:t>
      </w:r>
      <w:r w:rsidR="00722716">
        <w:t>kuluefektiivse</w:t>
      </w:r>
      <w:r w:rsidR="00915A8F">
        <w:t>d</w:t>
      </w:r>
      <w:r w:rsidR="00B300C8">
        <w:t>.</w:t>
      </w:r>
    </w:p>
    <w:p w14:paraId="16BA231D" w14:textId="542D6066" w:rsidR="00B736E0" w:rsidRDefault="00350111" w:rsidP="00350111">
      <w:r>
        <w:t xml:space="preserve">Eesmärgi saavutamiseks peavad oma panuse andma kõik maakonna omavalitsused, määrates 1 a jooksul asjakohased indikaatorid ning astuma seejuures edasisi samme sihttasemete saavutamiseks. Omavalitsuste ühistegevuse kaudu saavutatakse maakonna tasakaalustatud ja jätkusuutlik areng. Ühistegevuste </w:t>
      </w:r>
      <w:proofErr w:type="spellStart"/>
      <w:r>
        <w:t>eesmärgistatuse</w:t>
      </w:r>
      <w:proofErr w:type="spellEnd"/>
      <w:r>
        <w:t xml:space="preserve"> mõõtmiseks on KEKK lisas 3 välja pakutud 17 indikaatorit, mida võib jälgida ja esitleda maakondlikul tasandil, ilmestamaks muuhulgas maakonna tasandi jätkusuutlik</w:t>
      </w:r>
      <w:r w:rsidR="0092620D">
        <w:t>k</w:t>
      </w:r>
      <w:r>
        <w:t>ust ja energiatõhusust.</w:t>
      </w:r>
      <w:r w:rsidR="00B0697E">
        <w:t xml:space="preserve"> </w:t>
      </w:r>
      <w:r w:rsidR="00DD1DAB">
        <w:t>Olenemata seiratavatest indikaatoritest</w:t>
      </w:r>
      <w:r w:rsidR="6A01B89B">
        <w:t>,</w:t>
      </w:r>
      <w:r w:rsidR="00EC5A96">
        <w:t xml:space="preserve"> tuleb</w:t>
      </w:r>
      <w:r w:rsidR="0019059A">
        <w:t xml:space="preserve"> nii</w:t>
      </w:r>
      <w:r w:rsidR="00EC5A96">
        <w:t xml:space="preserve"> </w:t>
      </w:r>
      <w:r w:rsidR="0019059A">
        <w:t xml:space="preserve">kohalikes kui ka maakonnaülestes tegevustes </w:t>
      </w:r>
      <w:r w:rsidR="6A01B89B">
        <w:t>läbivalt</w:t>
      </w:r>
      <w:r w:rsidR="0019059A">
        <w:t xml:space="preserve"> rakendada</w:t>
      </w:r>
      <w:r w:rsidR="00DD1DAB">
        <w:t xml:space="preserve"> säästvaid põhimõtteid.</w:t>
      </w:r>
    </w:p>
    <w:p w14:paraId="69BC0C9E" w14:textId="50F74109" w:rsidR="00A448EF" w:rsidRDefault="00A448EF" w:rsidP="006644A6">
      <w:r>
        <w:t xml:space="preserve">Säästvate ning innovatiivsete lahenduste rakendamisega (vt ka </w:t>
      </w:r>
      <w:proofErr w:type="spellStart"/>
      <w:r>
        <w:t>ptk</w:t>
      </w:r>
      <w:proofErr w:type="spellEnd"/>
      <w:r>
        <w:t xml:space="preserve"> 8.2), mis väärtustavad ja sealhulgas väärindavad Võru maakonna looduskeskkonda </w:t>
      </w:r>
      <w:r w:rsidR="00C67F0F">
        <w:t xml:space="preserve">ning </w:t>
      </w:r>
      <w:r>
        <w:t xml:space="preserve">ressursse, saavad nii omavalitsused, kui ka maakond üldiselt, olla eeskujuks nii oma elanikele ja ettevõtjatele kui ka kogu Eestile. </w:t>
      </w:r>
      <w:r w:rsidR="00575783">
        <w:t>O</w:t>
      </w:r>
      <w:r>
        <w:t xml:space="preserve">luliseks eesmärgiks on suurendada taastuvenergia tootmisvõimekust ja </w:t>
      </w:r>
      <w:r w:rsidR="0040711C">
        <w:t xml:space="preserve">selle </w:t>
      </w:r>
      <w:r>
        <w:t xml:space="preserve">tarbimise osakaalu. Seeläbi on võimalik suurendada energiajulgeolekut ning vähendada sõltuvust taastumatutest/fossiilsetest energiaallikatest. </w:t>
      </w:r>
    </w:p>
    <w:p w14:paraId="51914A46" w14:textId="66942CC8" w:rsidR="00B21D40" w:rsidRDefault="00A448EF" w:rsidP="00B21D40">
      <w:r>
        <w:t xml:space="preserve">Kohalikud omavalitsused saavad olla eeskujuks inimeste ja ettevõtete hoiakute ning käitumiste muutustele, kuid sellegipoolest on oluline teha pidevat teavitustööd ning kaasata elanikke ja ettevõtjaid erinevatel teemadel kaasa </w:t>
      </w:r>
      <w:r>
        <w:t xml:space="preserve">rääkima. </w:t>
      </w:r>
      <w:r w:rsidR="00B21D40">
        <w:t>Üheks olulisemaks osaks on teadmiste ja parimate praktikate jagamine kohalike elanikega, ettevõtetega ja teiste haldusüksustega. Nii saab veelgi enam esile tuua ka maakondli</w:t>
      </w:r>
      <w:r w:rsidR="00356448">
        <w:t>k</w:t>
      </w:r>
      <w:r w:rsidR="00B21D40">
        <w:t>ke eripärasid ja väärtuseid.</w:t>
      </w:r>
    </w:p>
    <w:p w14:paraId="1697F668" w14:textId="70ECD619" w:rsidR="00A83B79" w:rsidRDefault="008D74A6" w:rsidP="00A448EF">
      <w:r>
        <w:t xml:space="preserve">Kliima- ja energiakava koostamise käigus loodud tegevuskava elluviimine ning pidev </w:t>
      </w:r>
      <w:r w:rsidR="00350502">
        <w:t>seatud si</w:t>
      </w:r>
      <w:r w:rsidR="00366EFA">
        <w:t>httasemete</w:t>
      </w:r>
      <w:r>
        <w:t xml:space="preserve"> jälgimine aitabki Võru maakonnal liikuda </w:t>
      </w:r>
      <w:r w:rsidR="00A3490D">
        <w:t>mõnusa elukeskkonnaga,</w:t>
      </w:r>
      <w:r w:rsidR="00B07CE8">
        <w:t xml:space="preserve"> teadmuspõhise,</w:t>
      </w:r>
      <w:r w:rsidR="00A3490D">
        <w:t xml:space="preserve"> jätkusuutliku ja ener</w:t>
      </w:r>
      <w:r w:rsidR="00CC23B3">
        <w:t>giatõhusa</w:t>
      </w:r>
      <w:r w:rsidR="008C7E92">
        <w:t xml:space="preserve"> maakonna</w:t>
      </w:r>
      <w:r w:rsidR="00B45548">
        <w:t>,</w:t>
      </w:r>
      <w:r w:rsidR="008C7E92">
        <w:t xml:space="preserve"> seal hulgas ka kohalike omavalitsuste</w:t>
      </w:r>
      <w:r w:rsidR="00B45548">
        <w:t>,</w:t>
      </w:r>
      <w:r w:rsidR="008C7E92">
        <w:t xml:space="preserve"> poole</w:t>
      </w:r>
      <w:r w:rsidR="000E4837">
        <w:t>.</w:t>
      </w:r>
      <w:r w:rsidR="00CC23B3">
        <w:t xml:space="preserve"> </w:t>
      </w:r>
      <w:r w:rsidR="00DF3857">
        <w:t xml:space="preserve">Maakondlikult on soovitav jälgida </w:t>
      </w:r>
      <w:r w:rsidR="00581EF9">
        <w:t>indikaator</w:t>
      </w:r>
      <w:r w:rsidR="00B21D40">
        <w:t>e</w:t>
      </w:r>
      <w:r w:rsidR="00581EF9">
        <w:t xml:space="preserve">id, mis aitavad kõige paremini seirata </w:t>
      </w:r>
      <w:r w:rsidR="00BA5382">
        <w:t>elluviidavate</w:t>
      </w:r>
      <w:r w:rsidR="00340105">
        <w:t xml:space="preserve"> ja kavanda</w:t>
      </w:r>
      <w:r w:rsidR="00BA5382">
        <w:t>ta</w:t>
      </w:r>
      <w:r w:rsidR="00340105">
        <w:t>va</w:t>
      </w:r>
      <w:r w:rsidR="00BA5382">
        <w:t>te</w:t>
      </w:r>
      <w:r w:rsidR="00581EF9">
        <w:t xml:space="preserve"> sam</w:t>
      </w:r>
      <w:r w:rsidR="00D97B44">
        <w:t>m</w:t>
      </w:r>
      <w:r w:rsidR="00581EF9">
        <w:t>ude efektiivsust</w:t>
      </w:r>
      <w:r w:rsidR="0075134B">
        <w:t>. Peamisteks indikaatoriteks on:</w:t>
      </w:r>
    </w:p>
    <w:p w14:paraId="154173EA" w14:textId="48319398" w:rsidR="0075134B" w:rsidRDefault="0075134B" w:rsidP="00DD5EED">
      <w:pPr>
        <w:pStyle w:val="ListParagraph"/>
        <w:numPr>
          <w:ilvl w:val="0"/>
          <w:numId w:val="30"/>
        </w:numPr>
        <w:ind w:left="426" w:hanging="426"/>
      </w:pPr>
      <w:r>
        <w:t>Summaarne kasvuhoonegaaside vähenemine</w:t>
      </w:r>
      <w:r w:rsidR="004B03CA">
        <w:t>;</w:t>
      </w:r>
    </w:p>
    <w:p w14:paraId="38E95BA3" w14:textId="131D67B6" w:rsidR="004B03CA" w:rsidRDefault="004B03CA" w:rsidP="00DD5EED">
      <w:pPr>
        <w:pStyle w:val="ListParagraph"/>
        <w:numPr>
          <w:ilvl w:val="0"/>
          <w:numId w:val="30"/>
        </w:numPr>
        <w:ind w:left="426" w:hanging="426"/>
      </w:pPr>
      <w:r>
        <w:t>Taastuvenergia osakaal energia summaarsest lõpptarbimisest</w:t>
      </w:r>
      <w:r w:rsidR="0076634B">
        <w:t>;</w:t>
      </w:r>
    </w:p>
    <w:p w14:paraId="7571ABBD" w14:textId="6A2068B6" w:rsidR="004B03CA" w:rsidRDefault="004B03CA" w:rsidP="00DD5EED">
      <w:pPr>
        <w:pStyle w:val="ListParagraph"/>
        <w:numPr>
          <w:ilvl w:val="0"/>
          <w:numId w:val="30"/>
        </w:numPr>
        <w:ind w:left="426" w:hanging="426"/>
      </w:pPr>
      <w:r>
        <w:t>Rekonstrueeritud hoonete osakaal maakonnas</w:t>
      </w:r>
      <w:r w:rsidR="0076634B">
        <w:t>;</w:t>
      </w:r>
    </w:p>
    <w:p w14:paraId="6AAB6290" w14:textId="48DE7F02" w:rsidR="007B3B4B" w:rsidRDefault="007B3B4B" w:rsidP="00DD5EED">
      <w:pPr>
        <w:pStyle w:val="ListParagraph"/>
        <w:numPr>
          <w:ilvl w:val="0"/>
          <w:numId w:val="30"/>
        </w:numPr>
        <w:ind w:left="426" w:hanging="426"/>
      </w:pPr>
      <w:r>
        <w:t>Olmejäätmete liigiti kogumise osakaal</w:t>
      </w:r>
      <w:r w:rsidR="0076634B">
        <w:t>;</w:t>
      </w:r>
    </w:p>
    <w:p w14:paraId="3DF0BCBB" w14:textId="72EE5BEB" w:rsidR="007B3B4B" w:rsidRDefault="007B3B4B" w:rsidP="00DD5EED">
      <w:pPr>
        <w:pStyle w:val="ListParagraph"/>
        <w:numPr>
          <w:ilvl w:val="0"/>
          <w:numId w:val="30"/>
        </w:numPr>
        <w:ind w:left="426" w:hanging="426"/>
      </w:pPr>
      <w:r>
        <w:t>Elanike rahulolu elukeskkonna</w:t>
      </w:r>
      <w:r w:rsidR="002407D6">
        <w:t>ga</w:t>
      </w:r>
      <w:r w:rsidR="00D97B44">
        <w:t>.</w:t>
      </w:r>
    </w:p>
    <w:p w14:paraId="7D482CA4" w14:textId="2487B865" w:rsidR="00A448EF" w:rsidRDefault="0040711C" w:rsidP="00350111">
      <w:r>
        <w:t>Käesoleva rohekokkuleppe rakendamine toetab ka 18. septembril 2020 sõlmitud mahekokkuleppe jätkamist.</w:t>
      </w:r>
    </w:p>
    <w:p w14:paraId="7703D980" w14:textId="6F37F582" w:rsidR="00A448EF" w:rsidRDefault="00A448EF" w:rsidP="00350111">
      <w:pPr>
        <w:rPr>
          <w:szCs w:val="20"/>
        </w:rPr>
      </w:pPr>
    </w:p>
    <w:p w14:paraId="61FA1F98" w14:textId="1CA3EA00" w:rsidR="00350111" w:rsidRDefault="00350111" w:rsidP="00350111"/>
    <w:p w14:paraId="35C3725C" w14:textId="77777777" w:rsidR="00A84EF7" w:rsidRDefault="00A84EF7" w:rsidP="44E66169">
      <w:pPr>
        <w:rPr>
          <w:rFonts w:eastAsia="Times New Roman"/>
          <w:lang w:eastAsia="en-GB"/>
        </w:rPr>
      </w:pPr>
    </w:p>
    <w:p w14:paraId="71F04DA7" w14:textId="77777777" w:rsidR="00F826F5" w:rsidRDefault="00F826F5">
      <w:pPr>
        <w:jc w:val="left"/>
      </w:pPr>
      <w:r>
        <w:br w:type="page"/>
      </w:r>
    </w:p>
    <w:p w14:paraId="70E0C623" w14:textId="77777777" w:rsidR="00F00715" w:rsidRDefault="00F00715" w:rsidP="00484AB7">
      <w:pPr>
        <w:rPr>
          <w:rFonts w:eastAsia="Times New Roman"/>
          <w:lang w:eastAsia="en-GB"/>
        </w:rPr>
      </w:pPr>
    </w:p>
    <w:p w14:paraId="38A82025" w14:textId="12CAF959" w:rsidR="00E054B8" w:rsidRDefault="7D74AC29" w:rsidP="003D502B">
      <w:pPr>
        <w:pStyle w:val="Heading1"/>
        <w:rPr>
          <w:lang w:eastAsia="en-GB"/>
        </w:rPr>
      </w:pPr>
      <w:bookmarkStart w:id="107" w:name="_Toc105686644"/>
      <w:bookmarkStart w:id="108" w:name="_Toc105686796"/>
      <w:bookmarkStart w:id="109" w:name="_Toc109730015"/>
      <w:r w:rsidRPr="7D74AC29">
        <w:rPr>
          <w:lang w:eastAsia="en-GB"/>
        </w:rPr>
        <w:t xml:space="preserve">7 </w:t>
      </w:r>
      <w:r w:rsidR="008877BC">
        <w:rPr>
          <w:lang w:eastAsia="en-GB"/>
        </w:rPr>
        <w:t>T</w:t>
      </w:r>
      <w:r w:rsidRPr="7D74AC29">
        <w:rPr>
          <w:lang w:eastAsia="en-GB"/>
        </w:rPr>
        <w:t>egevuskava</w:t>
      </w:r>
      <w:bookmarkEnd w:id="107"/>
      <w:bookmarkEnd w:id="108"/>
      <w:bookmarkEnd w:id="109"/>
    </w:p>
    <w:p w14:paraId="1F52271E" w14:textId="77777777" w:rsidR="00072C32" w:rsidRDefault="00072C32" w:rsidP="00C03B0F">
      <w:pPr>
        <w:rPr>
          <w:b/>
        </w:rPr>
      </w:pPr>
    </w:p>
    <w:p w14:paraId="37A1A276" w14:textId="77777777" w:rsidR="00072C32" w:rsidRDefault="00072C32" w:rsidP="2DE151FD">
      <w:pPr>
        <w:jc w:val="center"/>
        <w:rPr>
          <w:b/>
        </w:rPr>
      </w:pPr>
    </w:p>
    <w:p w14:paraId="286FA10A" w14:textId="77777777" w:rsidR="00072C32" w:rsidRDefault="00072C32" w:rsidP="2DE151FD">
      <w:pPr>
        <w:jc w:val="center"/>
        <w:rPr>
          <w:b/>
        </w:rPr>
      </w:pPr>
    </w:p>
    <w:p w14:paraId="4632EC21" w14:textId="26B8133A" w:rsidR="00072C32" w:rsidRDefault="00072C32" w:rsidP="2DE151FD">
      <w:pPr>
        <w:jc w:val="center"/>
        <w:rPr>
          <w:b/>
        </w:rPr>
        <w:sectPr w:rsidR="00072C32" w:rsidSect="00037D60">
          <w:type w:val="continuous"/>
          <w:pgSz w:w="16838" w:h="11906" w:orient="landscape"/>
          <w:pgMar w:top="1440" w:right="1440" w:bottom="948" w:left="1440" w:header="708" w:footer="708" w:gutter="0"/>
          <w:cols w:num="2" w:space="708"/>
          <w:docGrid w:linePitch="360"/>
        </w:sectPr>
      </w:pPr>
    </w:p>
    <w:tbl>
      <w:tblPr>
        <w:tblStyle w:val="TableGrid"/>
        <w:tblW w:w="14175" w:type="dxa"/>
        <w:tblLayout w:type="fixed"/>
        <w:tblLook w:val="06A0" w:firstRow="1" w:lastRow="0" w:firstColumn="1" w:lastColumn="0" w:noHBand="1" w:noVBand="1"/>
      </w:tblPr>
      <w:tblGrid>
        <w:gridCol w:w="2268"/>
        <w:gridCol w:w="4533"/>
        <w:gridCol w:w="709"/>
        <w:gridCol w:w="1137"/>
        <w:gridCol w:w="2831"/>
        <w:gridCol w:w="2697"/>
      </w:tblGrid>
      <w:tr w:rsidR="008253F8" w14:paraId="01D3ABB1" w14:textId="77777777" w:rsidTr="00484AB7">
        <w:tc>
          <w:tcPr>
            <w:tcW w:w="6801" w:type="dxa"/>
            <w:gridSpan w:val="2"/>
            <w:tcBorders>
              <w:top w:val="nil"/>
              <w:left w:val="nil"/>
              <w:bottom w:val="nil"/>
              <w:right w:val="nil"/>
            </w:tcBorders>
          </w:tcPr>
          <w:p w14:paraId="1BBDD335" w14:textId="71FDC7A1" w:rsidR="008253F8" w:rsidRDefault="003D7317" w:rsidP="00C03B0F">
            <w:pPr>
              <w:spacing w:after="120" w:line="276" w:lineRule="auto"/>
            </w:pPr>
            <w:r>
              <w:t>Võru</w:t>
            </w:r>
            <w:r w:rsidR="008253F8">
              <w:t xml:space="preserve"> maakonna kliima- ja energiakava tegevuskavas (</w:t>
            </w:r>
            <w:r w:rsidR="008253F8" w:rsidRPr="00484AB7">
              <w:t xml:space="preserve">vt lisa </w:t>
            </w:r>
            <w:r w:rsidR="008253F8">
              <w:t xml:space="preserve">2) antakse kava visiooni ning eesmärkide täitmiseks kokku </w:t>
            </w:r>
            <w:r w:rsidR="00F919EC">
              <w:t>70</w:t>
            </w:r>
            <w:r w:rsidR="008253F8">
              <w:t xml:space="preserve"> tegevusmeedet, mis on liigendatud teemavaldkondade kaupa. Iga teemavaldkonna kohta on seatud üks peamine eesmärk ning seal, kus asjakohane, ka alameesmärgid (</w:t>
            </w:r>
            <w:r w:rsidR="008253F8" w:rsidRPr="00484AB7">
              <w:t>Tabel 7.2</w:t>
            </w:r>
            <w:r w:rsidR="008253F8">
              <w:t xml:space="preserve">). </w:t>
            </w:r>
          </w:p>
        </w:tc>
        <w:tc>
          <w:tcPr>
            <w:tcW w:w="709" w:type="dxa"/>
            <w:tcBorders>
              <w:top w:val="nil"/>
              <w:left w:val="nil"/>
              <w:bottom w:val="nil"/>
              <w:right w:val="nil"/>
            </w:tcBorders>
          </w:tcPr>
          <w:p w14:paraId="5C5C632E" w14:textId="77777777" w:rsidR="008253F8" w:rsidRDefault="008253F8" w:rsidP="0004507E">
            <w:pPr>
              <w:pStyle w:val="BodyText"/>
            </w:pPr>
          </w:p>
        </w:tc>
        <w:tc>
          <w:tcPr>
            <w:tcW w:w="6665" w:type="dxa"/>
            <w:gridSpan w:val="3"/>
            <w:tcBorders>
              <w:top w:val="nil"/>
              <w:left w:val="nil"/>
              <w:bottom w:val="nil"/>
              <w:right w:val="nil"/>
            </w:tcBorders>
          </w:tcPr>
          <w:p w14:paraId="448D7523" w14:textId="0930EF0E" w:rsidR="008253F8" w:rsidRDefault="008253F8" w:rsidP="00C03B0F">
            <w:pPr>
              <w:pStyle w:val="BodyText"/>
            </w:pPr>
            <w:r>
              <w:t xml:space="preserve">Eesmärkide määratlemisel on mh lähtutud SEI Tallinna 2019. aasta tööst “Eesti kliimaambitsiooni tõstmise võimaluste analüüs” ning Rohetiigri tööst “Energia teekaart 2021-2031-2040". Aluseks olnud meetmeid on kirjeldatud </w:t>
            </w:r>
            <w:proofErr w:type="spellStart"/>
            <w:r w:rsidRPr="00484AB7">
              <w:t>ptk-s</w:t>
            </w:r>
            <w:proofErr w:type="spellEnd"/>
            <w:r w:rsidRPr="00484AB7">
              <w:t xml:space="preserve"> 4.2</w:t>
            </w:r>
          </w:p>
        </w:tc>
      </w:tr>
      <w:tr w:rsidR="00500092" w14:paraId="6D2003D8" w14:textId="547FB626" w:rsidTr="00484AB7">
        <w:tc>
          <w:tcPr>
            <w:tcW w:w="11478" w:type="dxa"/>
            <w:gridSpan w:val="5"/>
            <w:tcBorders>
              <w:top w:val="nil"/>
              <w:left w:val="nil"/>
              <w:right w:val="nil"/>
            </w:tcBorders>
          </w:tcPr>
          <w:p w14:paraId="2AD49F43" w14:textId="43F097AE" w:rsidR="00500092" w:rsidRDefault="00500092" w:rsidP="00E6398E">
            <w:pPr>
              <w:pStyle w:val="Caption"/>
            </w:pPr>
            <w:r>
              <w:t>Tabel 7.2 Kliima- ja energiakava tegevuskava (alam)eesmärgid teemavaldkondade kaupa</w:t>
            </w:r>
          </w:p>
        </w:tc>
        <w:tc>
          <w:tcPr>
            <w:tcW w:w="2697" w:type="dxa"/>
            <w:tcBorders>
              <w:top w:val="nil"/>
              <w:left w:val="nil"/>
              <w:right w:val="nil"/>
            </w:tcBorders>
          </w:tcPr>
          <w:p w14:paraId="427BADFD" w14:textId="77777777" w:rsidR="00500092" w:rsidRDefault="00500092" w:rsidP="00E6398E">
            <w:pPr>
              <w:pStyle w:val="Caption"/>
            </w:pPr>
          </w:p>
        </w:tc>
      </w:tr>
      <w:tr w:rsidR="00CF3DFF" w14:paraId="067004B9" w14:textId="0D699F96" w:rsidTr="00484AB7">
        <w:tc>
          <w:tcPr>
            <w:tcW w:w="2268" w:type="dxa"/>
            <w:shd w:val="clear" w:color="auto" w:fill="027263"/>
          </w:tcPr>
          <w:p w14:paraId="38E1E68D" w14:textId="493F81E3" w:rsidR="00CF3DFF" w:rsidRPr="00484AB7" w:rsidRDefault="00CF3DFF" w:rsidP="00484AB7">
            <w:pPr>
              <w:spacing w:before="20" w:after="20" w:line="276" w:lineRule="auto"/>
              <w:jc w:val="left"/>
              <w:rPr>
                <w:b/>
                <w:color w:val="FFFFFF" w:themeColor="background1"/>
                <w:sz w:val="18"/>
                <w:szCs w:val="22"/>
              </w:rPr>
            </w:pPr>
            <w:r w:rsidRPr="00484AB7">
              <w:rPr>
                <w:b/>
                <w:color w:val="FFFFFF" w:themeColor="background1"/>
                <w:sz w:val="18"/>
                <w:szCs w:val="22"/>
              </w:rPr>
              <w:t>Teemavaldkond</w:t>
            </w:r>
          </w:p>
        </w:tc>
        <w:tc>
          <w:tcPr>
            <w:tcW w:w="4533" w:type="dxa"/>
            <w:shd w:val="clear" w:color="auto" w:fill="027263"/>
          </w:tcPr>
          <w:p w14:paraId="5906531C" w14:textId="113C5990" w:rsidR="00CF3DFF" w:rsidRPr="00484AB7" w:rsidRDefault="00CF3DFF" w:rsidP="00484AB7">
            <w:pPr>
              <w:spacing w:before="20" w:after="20" w:line="276" w:lineRule="auto"/>
              <w:jc w:val="left"/>
              <w:rPr>
                <w:b/>
                <w:color w:val="FFFFFF" w:themeColor="background1"/>
                <w:sz w:val="18"/>
                <w:szCs w:val="22"/>
              </w:rPr>
            </w:pPr>
            <w:r w:rsidRPr="00484AB7">
              <w:rPr>
                <w:b/>
                <w:bCs/>
                <w:color w:val="FFFFFF" w:themeColor="background1"/>
                <w:sz w:val="18"/>
                <w:szCs w:val="22"/>
              </w:rPr>
              <w:t>Eesmärgid</w:t>
            </w:r>
          </w:p>
        </w:tc>
        <w:tc>
          <w:tcPr>
            <w:tcW w:w="1846" w:type="dxa"/>
            <w:gridSpan w:val="2"/>
            <w:shd w:val="clear" w:color="auto" w:fill="027263"/>
          </w:tcPr>
          <w:p w14:paraId="1D9D447F" w14:textId="092CF650" w:rsidR="00CF3DFF" w:rsidRPr="00484AB7" w:rsidRDefault="00CF3DFF" w:rsidP="00484AB7">
            <w:pPr>
              <w:spacing w:before="20" w:after="20" w:line="276" w:lineRule="auto"/>
              <w:jc w:val="left"/>
              <w:rPr>
                <w:b/>
                <w:bCs/>
                <w:color w:val="FFFFFF" w:themeColor="background1"/>
                <w:sz w:val="18"/>
                <w:szCs w:val="22"/>
              </w:rPr>
            </w:pPr>
            <w:r w:rsidRPr="00484AB7">
              <w:rPr>
                <w:b/>
                <w:color w:val="FFFFFF" w:themeColor="background1"/>
                <w:sz w:val="18"/>
                <w:szCs w:val="22"/>
              </w:rPr>
              <w:t>Teemavaldkond</w:t>
            </w:r>
          </w:p>
        </w:tc>
        <w:tc>
          <w:tcPr>
            <w:tcW w:w="5528" w:type="dxa"/>
            <w:gridSpan w:val="2"/>
            <w:shd w:val="clear" w:color="auto" w:fill="027263"/>
          </w:tcPr>
          <w:p w14:paraId="281BFCCF" w14:textId="1CF22325" w:rsidR="00CF3DFF" w:rsidRPr="00484AB7" w:rsidRDefault="00CF3DFF" w:rsidP="00484AB7">
            <w:pPr>
              <w:spacing w:before="20" w:after="20" w:line="276" w:lineRule="auto"/>
              <w:jc w:val="left"/>
              <w:rPr>
                <w:b/>
                <w:bCs/>
                <w:color w:val="FFFFFF" w:themeColor="background1"/>
                <w:sz w:val="18"/>
                <w:szCs w:val="22"/>
              </w:rPr>
            </w:pPr>
            <w:r w:rsidRPr="00484AB7">
              <w:rPr>
                <w:b/>
                <w:bCs/>
                <w:color w:val="FFFFFF" w:themeColor="background1"/>
                <w:sz w:val="18"/>
                <w:szCs w:val="22"/>
              </w:rPr>
              <w:t>Eesmärgid</w:t>
            </w:r>
          </w:p>
        </w:tc>
      </w:tr>
      <w:tr w:rsidR="00CF3DFF" w14:paraId="69160EE1" w14:textId="387C307B" w:rsidTr="00484AB7">
        <w:trPr>
          <w:trHeight w:val="590"/>
        </w:trPr>
        <w:tc>
          <w:tcPr>
            <w:tcW w:w="2268" w:type="dxa"/>
          </w:tcPr>
          <w:p w14:paraId="5034B2CD" w14:textId="684C10FE" w:rsidR="00CF3DFF" w:rsidRPr="00484AB7" w:rsidRDefault="00CF3DFF" w:rsidP="00484AB7">
            <w:pPr>
              <w:pStyle w:val="BodyText"/>
              <w:spacing w:before="20" w:after="20" w:line="276" w:lineRule="auto"/>
              <w:jc w:val="left"/>
              <w:rPr>
                <w:b/>
                <w:bCs/>
                <w:sz w:val="18"/>
              </w:rPr>
            </w:pPr>
            <w:r w:rsidRPr="00484AB7">
              <w:rPr>
                <w:b/>
                <w:bCs/>
                <w:sz w:val="18"/>
              </w:rPr>
              <w:t xml:space="preserve">(A) Tervis, </w:t>
            </w:r>
            <w:proofErr w:type="spellStart"/>
            <w:r w:rsidRPr="00484AB7">
              <w:rPr>
                <w:b/>
                <w:bCs/>
                <w:sz w:val="18"/>
              </w:rPr>
              <w:t>sotsiaal-hoolekanne</w:t>
            </w:r>
            <w:proofErr w:type="spellEnd"/>
            <w:r w:rsidRPr="00484AB7">
              <w:rPr>
                <w:b/>
                <w:bCs/>
                <w:sz w:val="18"/>
              </w:rPr>
              <w:t>, päästesuutlikkus</w:t>
            </w:r>
          </w:p>
        </w:tc>
        <w:tc>
          <w:tcPr>
            <w:tcW w:w="4533" w:type="dxa"/>
          </w:tcPr>
          <w:p w14:paraId="28109637" w14:textId="6DCA9130" w:rsidR="00CF3DFF" w:rsidRPr="007302CC" w:rsidRDefault="00CF3DFF" w:rsidP="00484AB7">
            <w:pPr>
              <w:pStyle w:val="BodyText"/>
              <w:spacing w:before="20" w:after="20" w:line="276" w:lineRule="auto"/>
              <w:jc w:val="left"/>
              <w:rPr>
                <w:sz w:val="18"/>
              </w:rPr>
            </w:pPr>
            <w:r w:rsidRPr="007302CC">
              <w:rPr>
                <w:sz w:val="18"/>
              </w:rPr>
              <w:t xml:space="preserve">(1) Paranenud päästevõimekus ja inimeste oskus kaitsta oma tervist ja vara on vähendanud kliimamuutuste negatiivset mõju tervisele ja elukeskkonnale </w:t>
            </w:r>
          </w:p>
        </w:tc>
        <w:tc>
          <w:tcPr>
            <w:tcW w:w="1846" w:type="dxa"/>
            <w:gridSpan w:val="2"/>
          </w:tcPr>
          <w:p w14:paraId="6249858E" w14:textId="45DD0AA5" w:rsidR="00CF3DFF" w:rsidRPr="00484AB7" w:rsidRDefault="00CF3DFF" w:rsidP="00484AB7">
            <w:pPr>
              <w:pStyle w:val="BodyText"/>
              <w:spacing w:before="20" w:after="20" w:line="276" w:lineRule="auto"/>
              <w:jc w:val="left"/>
              <w:rPr>
                <w:b/>
                <w:bCs/>
                <w:sz w:val="18"/>
              </w:rPr>
            </w:pPr>
            <w:r w:rsidRPr="00484AB7">
              <w:rPr>
                <w:b/>
                <w:bCs/>
                <w:sz w:val="18"/>
              </w:rPr>
              <w:t>(E) Biomajandus</w:t>
            </w:r>
          </w:p>
        </w:tc>
        <w:tc>
          <w:tcPr>
            <w:tcW w:w="5528" w:type="dxa"/>
            <w:gridSpan w:val="2"/>
          </w:tcPr>
          <w:p w14:paraId="0F5CBD79" w14:textId="3C9AD5DE" w:rsidR="00CF3DFF" w:rsidRPr="007302CC" w:rsidRDefault="00CF3DFF" w:rsidP="00484AB7">
            <w:pPr>
              <w:pStyle w:val="BodyText"/>
              <w:spacing w:before="20" w:after="20" w:line="276" w:lineRule="auto"/>
              <w:jc w:val="left"/>
              <w:rPr>
                <w:sz w:val="18"/>
              </w:rPr>
            </w:pPr>
            <w:r w:rsidRPr="007302CC">
              <w:rPr>
                <w:sz w:val="18"/>
              </w:rPr>
              <w:t>(5) Jätkusuutlikkus tagatakse põllu-, metsa-, vee-, kala- ja puhkemajanduse ning turba kaevandamise kliimateadliku planeerimisega</w:t>
            </w:r>
          </w:p>
        </w:tc>
      </w:tr>
      <w:tr w:rsidR="00CF3DFF" w14:paraId="13F431F9" w14:textId="4B4433AD" w:rsidTr="00484AB7">
        <w:trPr>
          <w:trHeight w:val="259"/>
        </w:trPr>
        <w:tc>
          <w:tcPr>
            <w:tcW w:w="2268" w:type="dxa"/>
          </w:tcPr>
          <w:p w14:paraId="5AA367A0" w14:textId="2EDBEBB8" w:rsidR="00CF3DFF" w:rsidRPr="00484AB7" w:rsidRDefault="00CF3DFF" w:rsidP="00484AB7">
            <w:pPr>
              <w:pStyle w:val="BodyText"/>
              <w:spacing w:before="20" w:after="20" w:line="276" w:lineRule="auto"/>
              <w:jc w:val="left"/>
              <w:rPr>
                <w:b/>
                <w:bCs/>
                <w:sz w:val="18"/>
              </w:rPr>
            </w:pPr>
            <w:r w:rsidRPr="00484AB7">
              <w:rPr>
                <w:b/>
                <w:bCs/>
                <w:sz w:val="18"/>
              </w:rPr>
              <w:t>(B) Maakasutus ja planeerimine</w:t>
            </w:r>
          </w:p>
        </w:tc>
        <w:tc>
          <w:tcPr>
            <w:tcW w:w="4533" w:type="dxa"/>
          </w:tcPr>
          <w:p w14:paraId="66B6333E" w14:textId="6178DE1A" w:rsidR="00CF3DFF" w:rsidRPr="007302CC" w:rsidRDefault="00CF3DFF" w:rsidP="00484AB7">
            <w:pPr>
              <w:pStyle w:val="BodyText"/>
              <w:spacing w:before="20" w:after="20" w:line="276" w:lineRule="auto"/>
              <w:jc w:val="left"/>
              <w:rPr>
                <w:sz w:val="18"/>
              </w:rPr>
            </w:pPr>
            <w:r w:rsidRPr="007302CC">
              <w:rPr>
                <w:sz w:val="18"/>
              </w:rPr>
              <w:t>(2) Tormi-, üleujutus- ja erosioonirisk on maandatud, soojussaare efekti on leevendatud, asustuse kliimakindlust on suurendatud, valides selleks parimad lahendused maakasutuses ja selle planeerimises</w:t>
            </w:r>
          </w:p>
        </w:tc>
        <w:tc>
          <w:tcPr>
            <w:tcW w:w="1846" w:type="dxa"/>
            <w:gridSpan w:val="2"/>
          </w:tcPr>
          <w:p w14:paraId="2D0E57AD" w14:textId="3BA766CD" w:rsidR="00CF3DFF" w:rsidRPr="00484AB7" w:rsidRDefault="00CF3DFF" w:rsidP="00484AB7">
            <w:pPr>
              <w:pStyle w:val="BodyText"/>
              <w:spacing w:before="20" w:after="20" w:line="276" w:lineRule="auto"/>
              <w:jc w:val="left"/>
              <w:rPr>
                <w:b/>
                <w:bCs/>
                <w:sz w:val="18"/>
              </w:rPr>
            </w:pPr>
            <w:r w:rsidRPr="00484AB7">
              <w:rPr>
                <w:b/>
                <w:bCs/>
                <w:sz w:val="18"/>
              </w:rPr>
              <w:t>(F) Kogukond, teadlikkus ja koostöö</w:t>
            </w:r>
          </w:p>
        </w:tc>
        <w:tc>
          <w:tcPr>
            <w:tcW w:w="5528" w:type="dxa"/>
            <w:gridSpan w:val="2"/>
          </w:tcPr>
          <w:p w14:paraId="127F4453" w14:textId="7A2AA40C" w:rsidR="00CF3DFF" w:rsidRPr="007302CC" w:rsidRDefault="00CF3DFF" w:rsidP="00484AB7">
            <w:pPr>
              <w:pStyle w:val="BodyText"/>
              <w:spacing w:before="20" w:after="20" w:line="276" w:lineRule="auto"/>
              <w:jc w:val="left"/>
              <w:rPr>
                <w:sz w:val="18"/>
              </w:rPr>
            </w:pPr>
            <w:r w:rsidRPr="007302CC">
              <w:rPr>
                <w:sz w:val="18"/>
              </w:rPr>
              <w:t>(6) Elanikud mõistavad kliimamuutustega kaasnevaid ohte ja võimalusi</w:t>
            </w:r>
          </w:p>
        </w:tc>
      </w:tr>
      <w:tr w:rsidR="00CF3DFF" w14:paraId="7A169D01" w14:textId="532816B1" w:rsidTr="00484AB7">
        <w:tc>
          <w:tcPr>
            <w:tcW w:w="2268" w:type="dxa"/>
          </w:tcPr>
          <w:p w14:paraId="79AFF472" w14:textId="63761DED" w:rsidR="00CF3DFF" w:rsidRPr="00484AB7" w:rsidRDefault="00CF3DFF" w:rsidP="00484AB7">
            <w:pPr>
              <w:pStyle w:val="BodyText"/>
              <w:spacing w:before="20" w:after="20" w:line="276" w:lineRule="auto"/>
              <w:jc w:val="left"/>
              <w:rPr>
                <w:b/>
                <w:bCs/>
                <w:sz w:val="18"/>
              </w:rPr>
            </w:pPr>
            <w:r w:rsidRPr="00484AB7">
              <w:rPr>
                <w:b/>
                <w:bCs/>
                <w:sz w:val="18"/>
              </w:rPr>
              <w:t>(C) Looduskeskkond</w:t>
            </w:r>
          </w:p>
        </w:tc>
        <w:tc>
          <w:tcPr>
            <w:tcW w:w="4533" w:type="dxa"/>
          </w:tcPr>
          <w:p w14:paraId="7A15B54B" w14:textId="531E759C" w:rsidR="00CF3DFF" w:rsidRPr="007302CC" w:rsidRDefault="00CF3DFF" w:rsidP="00484AB7">
            <w:pPr>
              <w:pStyle w:val="BodyText"/>
              <w:spacing w:before="20" w:after="20" w:line="276" w:lineRule="auto"/>
              <w:jc w:val="left"/>
              <w:rPr>
                <w:sz w:val="18"/>
              </w:rPr>
            </w:pPr>
            <w:r w:rsidRPr="007302CC">
              <w:rPr>
                <w:sz w:val="18"/>
              </w:rPr>
              <w:t>(3) Muutuvas kliimas on tagatud elupaikade ja maastike mitmekesisus ning maismaa- ja veeökosüsteemide soodne seisund ja terviklikkus ning sotsiaalmajanduslikult oluliste ökosüsteemiteenuste pakkumine piisavas mahus ja piisava kvaliteediga</w:t>
            </w:r>
          </w:p>
        </w:tc>
        <w:tc>
          <w:tcPr>
            <w:tcW w:w="1846" w:type="dxa"/>
            <w:gridSpan w:val="2"/>
          </w:tcPr>
          <w:p w14:paraId="20124533" w14:textId="46EE4B08" w:rsidR="00CF3DFF" w:rsidRPr="00484AB7" w:rsidRDefault="00CF3DFF" w:rsidP="00484AB7">
            <w:pPr>
              <w:pStyle w:val="BodyText"/>
              <w:spacing w:before="20" w:after="20" w:line="276" w:lineRule="auto"/>
              <w:jc w:val="left"/>
              <w:rPr>
                <w:b/>
                <w:bCs/>
                <w:sz w:val="18"/>
              </w:rPr>
            </w:pPr>
            <w:r w:rsidRPr="00484AB7">
              <w:rPr>
                <w:b/>
                <w:bCs/>
                <w:sz w:val="18"/>
              </w:rPr>
              <w:t>(G) Taristu ja ehitised</w:t>
            </w:r>
          </w:p>
        </w:tc>
        <w:tc>
          <w:tcPr>
            <w:tcW w:w="5528" w:type="dxa"/>
            <w:gridSpan w:val="2"/>
          </w:tcPr>
          <w:p w14:paraId="410C78C9" w14:textId="2F66C2C7" w:rsidR="00CF3DFF" w:rsidRPr="007302CC" w:rsidRDefault="00CF3DFF" w:rsidP="00484AB7">
            <w:pPr>
              <w:pStyle w:val="BodyText"/>
              <w:spacing w:before="20" w:after="20" w:line="276" w:lineRule="auto"/>
              <w:jc w:val="left"/>
              <w:rPr>
                <w:sz w:val="18"/>
              </w:rPr>
            </w:pPr>
            <w:r w:rsidRPr="007302CC">
              <w:rPr>
                <w:sz w:val="18"/>
              </w:rPr>
              <w:t>(7) Kliimamuutuste mõju tõttu ei vähene elutähtsate teenuste kättesaadavus ega hoonete energiatõhusus</w:t>
            </w:r>
          </w:p>
          <w:p w14:paraId="16828C37" w14:textId="386A20E2" w:rsidR="00CF3DFF" w:rsidRPr="007302CC" w:rsidRDefault="00CF3DFF" w:rsidP="00484AB7">
            <w:pPr>
              <w:pStyle w:val="BodyText"/>
              <w:spacing w:before="20" w:after="20" w:line="276" w:lineRule="auto"/>
              <w:jc w:val="left"/>
              <w:rPr>
                <w:sz w:val="18"/>
              </w:rPr>
            </w:pPr>
            <w:r w:rsidRPr="007302CC">
              <w:rPr>
                <w:sz w:val="18"/>
              </w:rPr>
              <w:t>(7.1) Hoonete energiatõhususe suurendamine</w:t>
            </w:r>
          </w:p>
          <w:p w14:paraId="43FB6243" w14:textId="648611BB" w:rsidR="00CF3DFF" w:rsidRPr="007302CC" w:rsidRDefault="00CF3DFF" w:rsidP="00484AB7">
            <w:pPr>
              <w:pStyle w:val="BodyText"/>
              <w:spacing w:before="20" w:after="20" w:line="276" w:lineRule="auto"/>
              <w:jc w:val="left"/>
              <w:rPr>
                <w:sz w:val="18"/>
              </w:rPr>
            </w:pPr>
            <w:r w:rsidRPr="007302CC">
              <w:rPr>
                <w:sz w:val="18"/>
              </w:rPr>
              <w:t>(7.2) Transpordi negatiivse keskkonnamõju vähendamine, sh üleminek taastuvenergiale ja liikuvuse mitmekesistamine</w:t>
            </w:r>
          </w:p>
        </w:tc>
      </w:tr>
      <w:tr w:rsidR="00CF3DFF" w14:paraId="60CB1D12" w14:textId="08B36D76" w:rsidTr="00484AB7">
        <w:tc>
          <w:tcPr>
            <w:tcW w:w="2268" w:type="dxa"/>
          </w:tcPr>
          <w:p w14:paraId="6F481B2B" w14:textId="2F9DBD9C" w:rsidR="00CF3DFF" w:rsidRPr="00484AB7" w:rsidRDefault="00CF3DFF" w:rsidP="00484AB7">
            <w:pPr>
              <w:pStyle w:val="BodyText"/>
              <w:spacing w:before="20" w:after="20" w:line="276" w:lineRule="auto"/>
              <w:jc w:val="left"/>
              <w:rPr>
                <w:b/>
                <w:bCs/>
                <w:sz w:val="18"/>
              </w:rPr>
            </w:pPr>
            <w:r w:rsidRPr="00484AB7">
              <w:rPr>
                <w:b/>
                <w:bCs/>
                <w:sz w:val="18"/>
              </w:rPr>
              <w:t>(D) Majandus</w:t>
            </w:r>
          </w:p>
        </w:tc>
        <w:tc>
          <w:tcPr>
            <w:tcW w:w="4533" w:type="dxa"/>
          </w:tcPr>
          <w:p w14:paraId="7B128A29" w14:textId="156B9166" w:rsidR="00CF3DFF" w:rsidRPr="007302CC" w:rsidRDefault="00CF3DFF" w:rsidP="00484AB7">
            <w:pPr>
              <w:pStyle w:val="BodyText"/>
              <w:spacing w:before="20" w:after="20" w:line="276" w:lineRule="auto"/>
              <w:jc w:val="left"/>
              <w:rPr>
                <w:sz w:val="18"/>
              </w:rPr>
            </w:pPr>
            <w:r w:rsidRPr="007302CC">
              <w:rPr>
                <w:sz w:val="18"/>
              </w:rPr>
              <w:t>(4) Kasutada parimal viisil ressursse, kliimamuutustega kaasnevaid võimalusi ja juhtida nendega kaasnevaid riske</w:t>
            </w:r>
          </w:p>
        </w:tc>
        <w:tc>
          <w:tcPr>
            <w:tcW w:w="1846" w:type="dxa"/>
            <w:gridSpan w:val="2"/>
          </w:tcPr>
          <w:p w14:paraId="06B9577B" w14:textId="1F920776" w:rsidR="00CF3DFF" w:rsidRPr="00484AB7" w:rsidRDefault="00CF3DFF" w:rsidP="00484AB7">
            <w:pPr>
              <w:pStyle w:val="BodyText"/>
              <w:spacing w:before="20" w:after="20" w:line="276" w:lineRule="auto"/>
              <w:jc w:val="left"/>
              <w:rPr>
                <w:b/>
                <w:bCs/>
                <w:sz w:val="18"/>
              </w:rPr>
            </w:pPr>
            <w:r w:rsidRPr="00484AB7">
              <w:rPr>
                <w:b/>
                <w:bCs/>
                <w:sz w:val="18"/>
              </w:rPr>
              <w:t>(H) Energeetika ja varustus-kindlus</w:t>
            </w:r>
          </w:p>
        </w:tc>
        <w:tc>
          <w:tcPr>
            <w:tcW w:w="5528" w:type="dxa"/>
            <w:gridSpan w:val="2"/>
          </w:tcPr>
          <w:p w14:paraId="12611064" w14:textId="7958580B" w:rsidR="00CF3DFF" w:rsidRPr="007302CC" w:rsidRDefault="00CF3DFF" w:rsidP="00484AB7">
            <w:pPr>
              <w:pStyle w:val="BodyText"/>
              <w:spacing w:before="20" w:after="20" w:line="276" w:lineRule="auto"/>
              <w:jc w:val="left"/>
              <w:rPr>
                <w:sz w:val="18"/>
              </w:rPr>
            </w:pPr>
            <w:r w:rsidRPr="007302CC">
              <w:rPr>
                <w:sz w:val="18"/>
              </w:rPr>
              <w:t>(8) Kliimamuutuste tõttu ei vähene energiasõltumatus, -turvalisus, -varustuskindlus ja taastuvenergia ressursside kasutatavus ega suurene primaarenergia lõpptarbimise maht</w:t>
            </w:r>
          </w:p>
          <w:p w14:paraId="30BE8354" w14:textId="740784B7" w:rsidR="00CF3DFF" w:rsidRPr="007302CC" w:rsidRDefault="00CF3DFF" w:rsidP="00484AB7">
            <w:pPr>
              <w:pStyle w:val="BodyText"/>
              <w:spacing w:before="20" w:after="20" w:line="276" w:lineRule="auto"/>
              <w:jc w:val="left"/>
              <w:rPr>
                <w:sz w:val="18"/>
              </w:rPr>
            </w:pPr>
            <w:r w:rsidRPr="007302CC">
              <w:rPr>
                <w:sz w:val="18"/>
              </w:rPr>
              <w:t>(8.1) Tarbitava energia vähendamine ja taastuvenergia osakaalu suurendamine lõpptarbimises</w:t>
            </w:r>
          </w:p>
          <w:p w14:paraId="17C0ED6F" w14:textId="69C22642" w:rsidR="00CF3DFF" w:rsidRPr="007302CC" w:rsidRDefault="00CF3DFF" w:rsidP="00484AB7">
            <w:pPr>
              <w:pStyle w:val="BodyText"/>
              <w:spacing w:before="20" w:after="20" w:line="276" w:lineRule="auto"/>
              <w:jc w:val="left"/>
              <w:rPr>
                <w:sz w:val="18"/>
              </w:rPr>
            </w:pPr>
            <w:r w:rsidRPr="007302CC">
              <w:rPr>
                <w:sz w:val="18"/>
              </w:rPr>
              <w:t>(8.2) Kaugkütte kvaliteedi ja osakaalu suurendamine</w:t>
            </w:r>
          </w:p>
          <w:p w14:paraId="667AEB75" w14:textId="21FD00EC" w:rsidR="00CF3DFF" w:rsidRPr="007302CC" w:rsidRDefault="00CF3DFF" w:rsidP="00484AB7">
            <w:pPr>
              <w:pStyle w:val="BodyText"/>
              <w:spacing w:before="20" w:after="20" w:line="276" w:lineRule="auto"/>
              <w:jc w:val="left"/>
              <w:rPr>
                <w:sz w:val="18"/>
              </w:rPr>
            </w:pPr>
            <w:r w:rsidRPr="007302CC">
              <w:rPr>
                <w:sz w:val="18"/>
              </w:rPr>
              <w:t>(8.3) Varustuskindluse suurendamine</w:t>
            </w:r>
          </w:p>
        </w:tc>
      </w:tr>
    </w:tbl>
    <w:p w14:paraId="2A9977CB" w14:textId="77777777" w:rsidR="00372312" w:rsidRDefault="00372312" w:rsidP="0DE465CB">
      <w:pPr>
        <w:spacing w:before="120" w:after="0"/>
        <w:jc w:val="left"/>
        <w:rPr>
          <w:rFonts w:eastAsia="Times New Roman"/>
          <w:lang w:eastAsia="en-GB"/>
        </w:rPr>
        <w:sectPr w:rsidR="00372312" w:rsidSect="00C03B0F">
          <w:type w:val="continuous"/>
          <w:pgSz w:w="16838" w:h="11906" w:orient="landscape"/>
          <w:pgMar w:top="1440" w:right="1440" w:bottom="948" w:left="1440" w:header="708" w:footer="708" w:gutter="0"/>
          <w:cols w:space="708"/>
          <w:docGrid w:linePitch="360"/>
        </w:sectPr>
      </w:pPr>
    </w:p>
    <w:p w14:paraId="1902E71E" w14:textId="7E226C13" w:rsidR="00E054B8" w:rsidRDefault="00E054B8" w:rsidP="0DE465CB">
      <w:pPr>
        <w:spacing w:before="120" w:after="0"/>
        <w:jc w:val="left"/>
        <w:rPr>
          <w:rFonts w:eastAsia="Times New Roman"/>
          <w:lang w:eastAsia="en-GB"/>
        </w:rPr>
      </w:pPr>
      <w:r w:rsidRPr="585898C9">
        <w:rPr>
          <w:rFonts w:eastAsia="Times New Roman"/>
          <w:lang w:eastAsia="en-GB"/>
        </w:rPr>
        <w:br w:type="page"/>
      </w:r>
      <w:r w:rsidR="585898C9" w:rsidRPr="585898C9">
        <w:rPr>
          <w:rFonts w:eastAsia="Times New Roman"/>
          <w:lang w:eastAsia="en-GB"/>
        </w:rPr>
        <w:lastRenderedPageBreak/>
        <w:t xml:space="preserve">Kliimamuutustega kohanemiseks ja </w:t>
      </w:r>
      <w:r w:rsidR="7654D7B3" w:rsidRPr="7654D7B3">
        <w:rPr>
          <w:rFonts w:eastAsia="Times New Roman"/>
          <w:lang w:eastAsia="en-GB"/>
        </w:rPr>
        <w:t xml:space="preserve">leevendamiseks seatakse tegevuskavaga </w:t>
      </w:r>
      <w:r w:rsidR="01350B54" w:rsidRPr="01350B54">
        <w:rPr>
          <w:rFonts w:eastAsia="Times New Roman"/>
          <w:lang w:eastAsia="en-GB"/>
        </w:rPr>
        <w:t xml:space="preserve">tegevused lähtuvalt </w:t>
      </w:r>
      <w:r w:rsidR="53D1A679" w:rsidRPr="53D1A679">
        <w:rPr>
          <w:rFonts w:eastAsia="Times New Roman"/>
          <w:lang w:eastAsia="en-GB"/>
        </w:rPr>
        <w:t xml:space="preserve">ajakriitilisusest kolme </w:t>
      </w:r>
      <w:r w:rsidR="1EB04605" w:rsidRPr="1EB04605">
        <w:rPr>
          <w:rFonts w:eastAsia="Times New Roman"/>
          <w:lang w:eastAsia="en-GB"/>
        </w:rPr>
        <w:t xml:space="preserve">rakendamise suunise </w:t>
      </w:r>
      <w:r w:rsidR="783BF7F7" w:rsidRPr="783BF7F7">
        <w:rPr>
          <w:rFonts w:eastAsia="Times New Roman"/>
          <w:lang w:eastAsia="en-GB"/>
        </w:rPr>
        <w:t>kategooriasse:</w:t>
      </w:r>
    </w:p>
    <w:p w14:paraId="6D5EF2D3" w14:textId="0A47642F" w:rsidR="783BF7F7" w:rsidRDefault="587E0E67" w:rsidP="00DD5AC9">
      <w:pPr>
        <w:pStyle w:val="ListParagraph"/>
        <w:numPr>
          <w:ilvl w:val="0"/>
          <w:numId w:val="28"/>
        </w:numPr>
        <w:spacing w:before="120" w:after="0"/>
        <w:jc w:val="left"/>
        <w:rPr>
          <w:rFonts w:eastAsia="Times New Roman"/>
          <w:lang w:eastAsia="en-GB"/>
        </w:rPr>
      </w:pPr>
      <w:r w:rsidRPr="587E0E67">
        <w:rPr>
          <w:rFonts w:eastAsia="Times New Roman"/>
          <w:lang w:eastAsia="en-GB"/>
        </w:rPr>
        <w:t>Pidev – tegevus on katkematu</w:t>
      </w:r>
      <w:r w:rsidR="12AD26E1" w:rsidRPr="12AD26E1">
        <w:rPr>
          <w:rFonts w:eastAsia="Times New Roman"/>
          <w:lang w:eastAsia="en-GB"/>
        </w:rPr>
        <w:t xml:space="preserve"> ning </w:t>
      </w:r>
      <w:r w:rsidR="257FDB81" w:rsidRPr="257FDB81">
        <w:rPr>
          <w:rFonts w:eastAsia="Times New Roman"/>
          <w:lang w:eastAsia="en-GB"/>
        </w:rPr>
        <w:t>osaks igapäevasest tööprotsessist;</w:t>
      </w:r>
    </w:p>
    <w:p w14:paraId="3987BAC4" w14:textId="351F28D8" w:rsidR="20CBEBAF" w:rsidRDefault="36D5A999" w:rsidP="00DD5AC9">
      <w:pPr>
        <w:pStyle w:val="ListParagraph"/>
        <w:numPr>
          <w:ilvl w:val="0"/>
          <w:numId w:val="28"/>
        </w:numPr>
        <w:spacing w:before="120" w:after="0"/>
        <w:jc w:val="left"/>
        <w:rPr>
          <w:rFonts w:eastAsia="Times New Roman"/>
          <w:lang w:eastAsia="en-GB"/>
        </w:rPr>
      </w:pPr>
      <w:r w:rsidRPr="36D5A999">
        <w:rPr>
          <w:rFonts w:eastAsia="Times New Roman"/>
          <w:lang w:eastAsia="en-GB"/>
        </w:rPr>
        <w:t xml:space="preserve">Esmatähtis - </w:t>
      </w:r>
      <w:r w:rsidR="257FDB81" w:rsidRPr="257FDB81">
        <w:rPr>
          <w:rFonts w:eastAsia="Times New Roman"/>
          <w:lang w:eastAsia="en-GB"/>
        </w:rPr>
        <w:t xml:space="preserve">tegevus </w:t>
      </w:r>
      <w:r w:rsidR="63AE6985" w:rsidRPr="63AE6985">
        <w:rPr>
          <w:rFonts w:eastAsia="Times New Roman"/>
          <w:lang w:eastAsia="en-GB"/>
        </w:rPr>
        <w:t>tuleks</w:t>
      </w:r>
      <w:r w:rsidR="257FDB81" w:rsidRPr="257FDB81">
        <w:rPr>
          <w:rFonts w:eastAsia="Times New Roman"/>
          <w:lang w:eastAsia="en-GB"/>
        </w:rPr>
        <w:t xml:space="preserve"> </w:t>
      </w:r>
      <w:r w:rsidR="228DC926" w:rsidRPr="228DC926">
        <w:rPr>
          <w:rFonts w:eastAsia="Times New Roman"/>
          <w:lang w:eastAsia="en-GB"/>
        </w:rPr>
        <w:t>ellu viia aastaks 2030;</w:t>
      </w:r>
    </w:p>
    <w:p w14:paraId="5D799D66" w14:textId="6764EAC8" w:rsidR="36D5A999" w:rsidRDefault="0522FFFE" w:rsidP="00DD5AC9">
      <w:pPr>
        <w:pStyle w:val="ListParagraph"/>
        <w:numPr>
          <w:ilvl w:val="0"/>
          <w:numId w:val="28"/>
        </w:numPr>
        <w:spacing w:before="120" w:after="240"/>
        <w:jc w:val="left"/>
        <w:rPr>
          <w:rFonts w:eastAsia="Times New Roman"/>
          <w:lang w:eastAsia="en-GB"/>
        </w:rPr>
      </w:pPr>
      <w:r w:rsidRPr="0522FFFE">
        <w:rPr>
          <w:rFonts w:eastAsia="Times New Roman"/>
          <w:lang w:eastAsia="en-GB"/>
        </w:rPr>
        <w:t xml:space="preserve">Pikaajaline </w:t>
      </w:r>
      <w:r w:rsidR="228DC926" w:rsidRPr="228DC926">
        <w:rPr>
          <w:rFonts w:eastAsia="Times New Roman"/>
          <w:lang w:eastAsia="en-GB"/>
        </w:rPr>
        <w:t xml:space="preserve">– tegevus </w:t>
      </w:r>
      <w:r w:rsidR="63AE6985" w:rsidRPr="63AE6985">
        <w:rPr>
          <w:rFonts w:eastAsia="Times New Roman"/>
          <w:lang w:eastAsia="en-GB"/>
        </w:rPr>
        <w:t>tuleks</w:t>
      </w:r>
      <w:r w:rsidR="228DC926" w:rsidRPr="228DC926">
        <w:rPr>
          <w:rFonts w:eastAsia="Times New Roman"/>
          <w:lang w:eastAsia="en-GB"/>
        </w:rPr>
        <w:t xml:space="preserve"> </w:t>
      </w:r>
      <w:r w:rsidR="3FB6C388" w:rsidRPr="3FB6C388">
        <w:rPr>
          <w:rFonts w:eastAsia="Times New Roman"/>
          <w:lang w:eastAsia="en-GB"/>
        </w:rPr>
        <w:t>ellu viia aastaks 2050.</w:t>
      </w:r>
    </w:p>
    <w:p w14:paraId="1D98C6E3" w14:textId="63A99466" w:rsidR="70B9EA0F" w:rsidRDefault="70B9EA0F" w:rsidP="70B9EA0F">
      <w:pPr>
        <w:rPr>
          <w:rFonts w:ascii="Arial" w:eastAsia="Arial" w:hAnsi="Arial" w:cs="Arial"/>
          <w:szCs w:val="20"/>
        </w:rPr>
      </w:pPr>
      <w:r w:rsidRPr="70B9EA0F">
        <w:rPr>
          <w:rFonts w:eastAsia="Times New Roman"/>
          <w:lang w:eastAsia="en-GB"/>
        </w:rPr>
        <w:t xml:space="preserve">Meetmete rakendamisel on kohalikul omavalitsusel võimalik kaasata erinevaid ametkondi, ettevõtteid, huvigruppe jt, mistõttu sai tegevuskavasse lisatud ka esialgne </w:t>
      </w:r>
      <w:proofErr w:type="spellStart"/>
      <w:r w:rsidRPr="70B9EA0F">
        <w:rPr>
          <w:rFonts w:eastAsia="Times New Roman"/>
          <w:lang w:eastAsia="en-GB"/>
        </w:rPr>
        <w:t>KOV-i</w:t>
      </w:r>
      <w:proofErr w:type="spellEnd"/>
      <w:r w:rsidRPr="70B9EA0F">
        <w:rPr>
          <w:rFonts w:eastAsia="Times New Roman"/>
          <w:lang w:eastAsia="en-GB"/>
        </w:rPr>
        <w:t xml:space="preserve"> tegevustesse kaasatute loetelu, mida saab iga omavalitsus ka omalt poolt jooksvalt täiendada. </w:t>
      </w:r>
      <w:r w:rsidRPr="70B9EA0F">
        <w:rPr>
          <w:rFonts w:ascii="Arial" w:eastAsia="Arial" w:hAnsi="Arial" w:cs="Arial"/>
          <w:szCs w:val="20"/>
        </w:rPr>
        <w:t>Samuti loodi esmatasandi loetelu arengudokumentidest ja/või juhtimisvahenditest, kus tegevused kajastuda võiksid.</w:t>
      </w:r>
    </w:p>
    <w:p w14:paraId="25939628" w14:textId="6004391D" w:rsidR="3539A762" w:rsidRDefault="0D67F41E" w:rsidP="00484AB7">
      <w:pPr>
        <w:rPr>
          <w:rFonts w:eastAsia="Times New Roman"/>
          <w:lang w:eastAsia="en-GB"/>
        </w:rPr>
      </w:pPr>
      <w:r w:rsidRPr="0D67F41E">
        <w:rPr>
          <w:rFonts w:eastAsia="Times New Roman"/>
          <w:lang w:eastAsia="en-GB"/>
        </w:rPr>
        <w:t xml:space="preserve">Kliima- ja energiakava </w:t>
      </w:r>
      <w:r w:rsidR="26F41050" w:rsidRPr="26F41050">
        <w:rPr>
          <w:rFonts w:eastAsia="Times New Roman"/>
          <w:lang w:eastAsia="en-GB"/>
        </w:rPr>
        <w:t xml:space="preserve">annab </w:t>
      </w:r>
      <w:proofErr w:type="spellStart"/>
      <w:r w:rsidR="26F41050" w:rsidRPr="26F41050">
        <w:rPr>
          <w:rFonts w:eastAsia="Times New Roman"/>
          <w:lang w:eastAsia="en-GB"/>
        </w:rPr>
        <w:t>KOV-ile</w:t>
      </w:r>
      <w:proofErr w:type="spellEnd"/>
      <w:r w:rsidR="26F41050" w:rsidRPr="26F41050">
        <w:rPr>
          <w:rFonts w:eastAsia="Times New Roman"/>
          <w:lang w:eastAsia="en-GB"/>
        </w:rPr>
        <w:t xml:space="preserve"> soovituslikud meetmed, millega täita kohaliku tasandi kliima- ja energiaeesmärke.</w:t>
      </w:r>
      <w:r w:rsidR="5A53FA7F" w:rsidRPr="5A53FA7F">
        <w:rPr>
          <w:rFonts w:eastAsia="Times New Roman"/>
          <w:lang w:eastAsia="en-GB"/>
        </w:rPr>
        <w:t xml:space="preserve"> </w:t>
      </w:r>
      <w:r w:rsidR="08E101CE" w:rsidRPr="08E101CE">
        <w:rPr>
          <w:rFonts w:eastAsia="Times New Roman"/>
          <w:lang w:eastAsia="en-GB"/>
        </w:rPr>
        <w:t xml:space="preserve">Iga omavalitsus </w:t>
      </w:r>
      <w:r w:rsidR="26F41050" w:rsidRPr="26F41050">
        <w:rPr>
          <w:rFonts w:eastAsia="Times New Roman"/>
          <w:lang w:eastAsia="en-GB"/>
        </w:rPr>
        <w:t>rakendab</w:t>
      </w:r>
      <w:r w:rsidR="08E101CE" w:rsidRPr="08E101CE">
        <w:rPr>
          <w:rFonts w:eastAsia="Times New Roman"/>
          <w:lang w:eastAsia="en-GB"/>
        </w:rPr>
        <w:t xml:space="preserve"> neid meetmeid, mis on neile asjakohased ning </w:t>
      </w:r>
      <w:r w:rsidR="38600C52" w:rsidRPr="38600C52">
        <w:rPr>
          <w:rFonts w:eastAsia="Times New Roman"/>
          <w:lang w:eastAsia="en-GB"/>
        </w:rPr>
        <w:t>efektiivsed</w:t>
      </w:r>
      <w:r w:rsidR="26F41050" w:rsidRPr="26F41050">
        <w:rPr>
          <w:rFonts w:eastAsia="Times New Roman"/>
          <w:lang w:eastAsia="en-GB"/>
        </w:rPr>
        <w:t xml:space="preserve">, valik langetatakse ühe aasta jooksul </w:t>
      </w:r>
      <w:proofErr w:type="spellStart"/>
      <w:r w:rsidR="26F41050" w:rsidRPr="26F41050">
        <w:rPr>
          <w:rFonts w:eastAsia="Times New Roman"/>
          <w:lang w:eastAsia="en-GB"/>
        </w:rPr>
        <w:t>KOV-i</w:t>
      </w:r>
      <w:proofErr w:type="spellEnd"/>
      <w:r w:rsidR="26F41050" w:rsidRPr="26F41050">
        <w:rPr>
          <w:rFonts w:eastAsia="Times New Roman"/>
          <w:lang w:eastAsia="en-GB"/>
        </w:rPr>
        <w:t xml:space="preserve"> arengudokumentide ülevaatamisel.</w:t>
      </w:r>
      <w:r w:rsidR="08E101CE" w:rsidRPr="08E101CE">
        <w:rPr>
          <w:rFonts w:eastAsia="Times New Roman"/>
          <w:lang w:eastAsia="en-GB"/>
        </w:rPr>
        <w:t xml:space="preserve"> </w:t>
      </w:r>
      <w:r w:rsidR="629CD96B" w:rsidRPr="629CD96B">
        <w:rPr>
          <w:rFonts w:eastAsia="Times New Roman"/>
          <w:lang w:eastAsia="en-GB"/>
        </w:rPr>
        <w:t xml:space="preserve">Seetõttu on tegevuskavas </w:t>
      </w:r>
      <w:r w:rsidR="02B05E45" w:rsidRPr="02B05E45">
        <w:rPr>
          <w:rFonts w:eastAsia="Times New Roman"/>
          <w:lang w:eastAsia="en-GB"/>
        </w:rPr>
        <w:t>välja</w:t>
      </w:r>
      <w:r w:rsidR="6D79E4E2" w:rsidRPr="6D79E4E2">
        <w:rPr>
          <w:rFonts w:eastAsia="Times New Roman"/>
          <w:lang w:eastAsia="en-GB"/>
        </w:rPr>
        <w:t xml:space="preserve"> </w:t>
      </w:r>
      <w:r w:rsidR="38600C52" w:rsidRPr="38600C52">
        <w:rPr>
          <w:rFonts w:eastAsia="Times New Roman"/>
          <w:lang w:eastAsia="en-GB"/>
        </w:rPr>
        <w:t>toodud</w:t>
      </w:r>
      <w:r w:rsidR="02B05E45" w:rsidRPr="02B05E45">
        <w:rPr>
          <w:rFonts w:eastAsia="Times New Roman"/>
          <w:lang w:eastAsia="en-GB"/>
        </w:rPr>
        <w:t xml:space="preserve"> ka</w:t>
      </w:r>
      <w:r w:rsidR="38600C52" w:rsidRPr="38600C52">
        <w:rPr>
          <w:rFonts w:eastAsia="Times New Roman"/>
          <w:lang w:eastAsia="en-GB"/>
        </w:rPr>
        <w:t xml:space="preserve"> </w:t>
      </w:r>
      <w:r w:rsidR="4DDB7CA3" w:rsidRPr="4DDB7CA3">
        <w:rPr>
          <w:rFonts w:eastAsia="Times New Roman"/>
          <w:lang w:eastAsia="en-GB"/>
        </w:rPr>
        <w:t xml:space="preserve">esimeses vahearuandes koostatud olemasoleva </w:t>
      </w:r>
      <w:r w:rsidR="203320DA" w:rsidRPr="203320DA">
        <w:rPr>
          <w:rFonts w:eastAsia="Times New Roman"/>
          <w:lang w:eastAsia="en-GB"/>
        </w:rPr>
        <w:t xml:space="preserve">olukorra kirjeldamiseks kasutatud koodid </w:t>
      </w:r>
      <w:r w:rsidR="4A84F208" w:rsidRPr="4A84F208">
        <w:rPr>
          <w:rFonts w:eastAsia="Times New Roman"/>
          <w:lang w:eastAsia="en-GB"/>
        </w:rPr>
        <w:t xml:space="preserve">(tegevuskavas toodud iga omavalitsuse </w:t>
      </w:r>
      <w:r w:rsidR="69849B25" w:rsidRPr="69849B25">
        <w:rPr>
          <w:rFonts w:eastAsia="Times New Roman"/>
          <w:lang w:eastAsia="en-GB"/>
        </w:rPr>
        <w:t>veerus</w:t>
      </w:r>
      <w:r w:rsidR="4A84F208" w:rsidRPr="4A84F208">
        <w:rPr>
          <w:rFonts w:eastAsia="Times New Roman"/>
          <w:lang w:eastAsia="en-GB"/>
        </w:rPr>
        <w:t xml:space="preserve"> neile </w:t>
      </w:r>
      <w:r w:rsidR="79458948" w:rsidRPr="79458948">
        <w:rPr>
          <w:rFonts w:eastAsia="Times New Roman"/>
          <w:lang w:eastAsia="en-GB"/>
        </w:rPr>
        <w:t>kohalduv) ning</w:t>
      </w:r>
      <w:r w:rsidR="50241FCF" w:rsidRPr="50241FCF">
        <w:rPr>
          <w:rFonts w:eastAsia="Times New Roman"/>
          <w:lang w:eastAsia="en-GB"/>
        </w:rPr>
        <w:t xml:space="preserve"> </w:t>
      </w:r>
      <w:r w:rsidR="165B5B2E" w:rsidRPr="165B5B2E">
        <w:rPr>
          <w:rFonts w:eastAsia="Times New Roman"/>
          <w:lang w:eastAsia="en-GB"/>
        </w:rPr>
        <w:t xml:space="preserve">väitekoodidele </w:t>
      </w:r>
      <w:r w:rsidR="73094526" w:rsidRPr="73094526">
        <w:rPr>
          <w:rFonts w:eastAsia="Times New Roman"/>
          <w:lang w:eastAsia="en-GB"/>
        </w:rPr>
        <w:t>vastavust</w:t>
      </w:r>
      <w:r w:rsidR="50241FCF" w:rsidRPr="50241FCF">
        <w:rPr>
          <w:rFonts w:eastAsia="Times New Roman"/>
          <w:lang w:eastAsia="en-GB"/>
        </w:rPr>
        <w:t xml:space="preserve"> (</w:t>
      </w:r>
      <w:r w:rsidR="1E717634" w:rsidRPr="1E717634">
        <w:rPr>
          <w:rFonts w:eastAsia="Times New Roman"/>
          <w:lang w:eastAsia="en-GB"/>
        </w:rPr>
        <w:t>tegevuskavas “</w:t>
      </w:r>
      <w:proofErr w:type="spellStart"/>
      <w:r w:rsidR="50241FCF" w:rsidRPr="50241FCF">
        <w:rPr>
          <w:rFonts w:eastAsia="Times New Roman"/>
          <w:lang w:eastAsia="en-GB"/>
        </w:rPr>
        <w:t>VKood</w:t>
      </w:r>
      <w:proofErr w:type="spellEnd"/>
      <w:r w:rsidR="1E717634" w:rsidRPr="1E717634">
        <w:rPr>
          <w:rFonts w:eastAsia="Times New Roman"/>
          <w:lang w:eastAsia="en-GB"/>
        </w:rPr>
        <w:t>”</w:t>
      </w:r>
      <w:r w:rsidR="005B2AD0">
        <w:rPr>
          <w:rFonts w:eastAsia="Times New Roman"/>
          <w:lang w:eastAsia="en-GB"/>
        </w:rPr>
        <w:t xml:space="preserve">; koodide tähendused kirjeldatud </w:t>
      </w:r>
      <w:proofErr w:type="spellStart"/>
      <w:r w:rsidR="005B2AD0">
        <w:rPr>
          <w:rFonts w:eastAsia="Times New Roman"/>
          <w:lang w:eastAsia="en-GB"/>
        </w:rPr>
        <w:t>ptk</w:t>
      </w:r>
      <w:proofErr w:type="spellEnd"/>
      <w:r w:rsidR="005B2AD0">
        <w:rPr>
          <w:rFonts w:eastAsia="Times New Roman"/>
          <w:lang w:eastAsia="en-GB"/>
        </w:rPr>
        <w:t>.</w:t>
      </w:r>
      <w:r w:rsidR="00F92C0B">
        <w:rPr>
          <w:rFonts w:eastAsia="Times New Roman"/>
          <w:lang w:eastAsia="en-GB"/>
        </w:rPr>
        <w:t xml:space="preserve"> 3</w:t>
      </w:r>
      <w:r w:rsidR="1E717634" w:rsidRPr="1E717634">
        <w:rPr>
          <w:rFonts w:eastAsia="Times New Roman"/>
          <w:lang w:eastAsia="en-GB"/>
        </w:rPr>
        <w:t>).</w:t>
      </w:r>
      <w:r w:rsidR="6F88412C" w:rsidRPr="6F88412C">
        <w:rPr>
          <w:rFonts w:eastAsia="Times New Roman"/>
          <w:lang w:eastAsia="en-GB"/>
        </w:rPr>
        <w:t xml:space="preserve"> </w:t>
      </w:r>
    </w:p>
    <w:p w14:paraId="36924FAF" w14:textId="77777777" w:rsidR="00CD6AD7" w:rsidRDefault="00CD6AD7" w:rsidP="3539A762">
      <w:pPr>
        <w:jc w:val="left"/>
        <w:rPr>
          <w:rFonts w:eastAsia="Times New Roman"/>
          <w:lang w:eastAsia="en-GB"/>
        </w:rPr>
      </w:pPr>
    </w:p>
    <w:p w14:paraId="7355CE2D" w14:textId="77777777" w:rsidR="00004525" w:rsidRDefault="00004525" w:rsidP="3539A762">
      <w:pPr>
        <w:jc w:val="left"/>
        <w:rPr>
          <w:rStyle w:val="Heading2Char"/>
        </w:rPr>
      </w:pPr>
    </w:p>
    <w:p w14:paraId="74B0709B" w14:textId="77777777" w:rsidR="00004525" w:rsidRDefault="00004525" w:rsidP="3539A762">
      <w:pPr>
        <w:jc w:val="left"/>
        <w:rPr>
          <w:rStyle w:val="Heading2Char"/>
        </w:rPr>
      </w:pPr>
    </w:p>
    <w:p w14:paraId="342FB5EA" w14:textId="77777777" w:rsidR="00004525" w:rsidRDefault="00004525" w:rsidP="3539A762">
      <w:pPr>
        <w:jc w:val="left"/>
        <w:rPr>
          <w:rStyle w:val="Heading2Char"/>
        </w:rPr>
      </w:pPr>
    </w:p>
    <w:p w14:paraId="29CC66A4" w14:textId="77777777" w:rsidR="00004525" w:rsidRDefault="00004525" w:rsidP="3539A762">
      <w:pPr>
        <w:jc w:val="left"/>
        <w:rPr>
          <w:rStyle w:val="Heading2Char"/>
        </w:rPr>
      </w:pPr>
    </w:p>
    <w:p w14:paraId="5D6CDA74" w14:textId="52DD64A5" w:rsidR="00CD6AD7" w:rsidRPr="00607D70" w:rsidRDefault="007E7887" w:rsidP="00607D70">
      <w:pPr>
        <w:pStyle w:val="Heading3"/>
      </w:pPr>
      <w:bookmarkStart w:id="110" w:name="_Toc106633670"/>
      <w:bookmarkStart w:id="111" w:name="_Toc106636101"/>
      <w:bookmarkStart w:id="112" w:name="_Toc106638002"/>
      <w:bookmarkStart w:id="113" w:name="_Toc109730016"/>
      <w:r w:rsidRPr="00607D70">
        <w:rPr>
          <w:rStyle w:val="Heading2Char"/>
          <w:rFonts w:asciiTheme="majorHAnsi" w:hAnsiTheme="majorHAnsi" w:cs="Arial (Headings CS)"/>
          <w:b/>
          <w:caps/>
          <w:sz w:val="24"/>
          <w:szCs w:val="24"/>
        </w:rPr>
        <w:t xml:space="preserve">Tegevuskava meetmete </w:t>
      </w:r>
      <w:r w:rsidR="002E273B" w:rsidRPr="00607D70">
        <w:rPr>
          <w:rStyle w:val="Heading2Char"/>
          <w:rFonts w:asciiTheme="majorHAnsi" w:hAnsiTheme="majorHAnsi" w:cs="Arial (Headings CS)"/>
          <w:b/>
          <w:caps/>
          <w:sz w:val="24"/>
          <w:szCs w:val="24"/>
        </w:rPr>
        <w:t xml:space="preserve">potentsiaalsed </w:t>
      </w:r>
      <w:r w:rsidRPr="00607D70">
        <w:rPr>
          <w:rStyle w:val="Heading2Char"/>
          <w:rFonts w:asciiTheme="majorHAnsi" w:hAnsiTheme="majorHAnsi" w:cs="Arial (Headings CS)"/>
          <w:b/>
          <w:caps/>
          <w:sz w:val="24"/>
          <w:szCs w:val="24"/>
        </w:rPr>
        <w:t>rahastamisvõimalused</w:t>
      </w:r>
      <w:bookmarkEnd w:id="110"/>
      <w:bookmarkEnd w:id="111"/>
      <w:bookmarkEnd w:id="112"/>
      <w:bookmarkEnd w:id="113"/>
      <w:r w:rsidRPr="00607D70">
        <w:t xml:space="preserve"> </w:t>
      </w:r>
    </w:p>
    <w:p w14:paraId="0052F1A0" w14:textId="67DF9128" w:rsidR="00653A2A" w:rsidRDefault="00282C19" w:rsidP="00CC7C56">
      <w:pPr>
        <w:rPr>
          <w:b/>
          <w:bCs/>
        </w:rPr>
      </w:pPr>
      <w:r>
        <w:t xml:space="preserve">Nagu varasemalt mainitud, siis </w:t>
      </w:r>
      <w:r w:rsidR="4764CC8B">
        <w:t>k</w:t>
      </w:r>
      <w:r>
        <w:t xml:space="preserve">liimaneutraalse </w:t>
      </w:r>
      <w:r w:rsidR="00220305">
        <w:t>Võru</w:t>
      </w:r>
      <w:r>
        <w:t xml:space="preserve"> maakonnani sh ka Eestini jõudmine aastaks 2050, kus inimtekkeliste kasvuhoonegaaside heide on võrdne nende sidumisega, on kõigi valdkondade (nii era-, avaliku kui mittetulundussektori) panustamisel tehniliselt võimalik ning strateegiliselt tarkade investeeringute korral potentsiaalselt pikaajaliselt tulutoov. </w:t>
      </w:r>
      <w:r w:rsidR="00F06132">
        <w:t>K</w:t>
      </w:r>
      <w:r w:rsidR="0000103B">
        <w:t xml:space="preserve">liimaneutraalsuseni jõudmine </w:t>
      </w:r>
      <w:r w:rsidR="00F06132">
        <w:t xml:space="preserve">aga </w:t>
      </w:r>
      <w:r w:rsidR="0000103B">
        <w:t>kätkeb endas</w:t>
      </w:r>
      <w:r w:rsidR="00EE6A89">
        <w:t xml:space="preserve"> esimesel perioodil </w:t>
      </w:r>
      <w:r w:rsidR="00B66CB1">
        <w:t>suuremahulisi investeeringuid</w:t>
      </w:r>
      <w:r w:rsidR="00460CDA">
        <w:t xml:space="preserve"> ning</w:t>
      </w:r>
      <w:r w:rsidR="00785A60">
        <w:t xml:space="preserve"> tihtilugu on investeeringute maht niivõrd suur, et </w:t>
      </w:r>
      <w:proofErr w:type="spellStart"/>
      <w:r w:rsidR="00785A60">
        <w:t>KOV-l</w:t>
      </w:r>
      <w:proofErr w:type="spellEnd"/>
      <w:r w:rsidR="00785A60">
        <w:t xml:space="preserve"> pole võimalik seda </w:t>
      </w:r>
      <w:r w:rsidR="00BD43E7">
        <w:t xml:space="preserve">oma eelarvest </w:t>
      </w:r>
      <w:r w:rsidR="00655E15">
        <w:t>finantseerida</w:t>
      </w:r>
      <w:r w:rsidR="00112CCF">
        <w:t>. Seega toome järgnevalt välja võimalikud toetusskeemid</w:t>
      </w:r>
      <w:r w:rsidR="00F47844">
        <w:t>, -fondid</w:t>
      </w:r>
      <w:r w:rsidR="00112CCF">
        <w:t xml:space="preserve"> ja partnerid, kes võiksid </w:t>
      </w:r>
      <w:r w:rsidR="00EA6D17">
        <w:t xml:space="preserve">olla abiks </w:t>
      </w:r>
      <w:r w:rsidR="00E7203F">
        <w:t>soovitatud tegevuste elluviimisel</w:t>
      </w:r>
      <w:r w:rsidR="00552200">
        <w:t xml:space="preserve">, samuti </w:t>
      </w:r>
      <w:r w:rsidR="00483640">
        <w:t>kohalike ettevõtete toetamiseks/informeerimiseks</w:t>
      </w:r>
      <w:r w:rsidR="00813992">
        <w:t>.</w:t>
      </w:r>
      <w:r w:rsidR="00D7380B">
        <w:t xml:space="preserve"> Rahastusmeetmete loetelu ei ole täielik ning on ajas muutuv.</w:t>
      </w:r>
    </w:p>
    <w:p w14:paraId="0F7263E7" w14:textId="4C374B5C" w:rsidR="00E7203F" w:rsidRDefault="00E7203F" w:rsidP="00CC7C56">
      <w:pPr>
        <w:rPr>
          <w:b/>
          <w:bCs/>
        </w:rPr>
      </w:pPr>
      <w:r w:rsidRPr="00484AB7">
        <w:rPr>
          <w:b/>
          <w:bCs/>
        </w:rPr>
        <w:t xml:space="preserve">Tervis, sotsiaalhoolekanne ja </w:t>
      </w:r>
      <w:r w:rsidR="00CC7C56" w:rsidRPr="00484AB7">
        <w:rPr>
          <w:b/>
          <w:bCs/>
        </w:rPr>
        <w:t>päästevõimekus</w:t>
      </w:r>
    </w:p>
    <w:p w14:paraId="56FAFA49" w14:textId="2464DA44" w:rsidR="00CC7C56" w:rsidRDefault="44E66169" w:rsidP="007E6B96">
      <w:pPr>
        <w:pStyle w:val="ListParagraph"/>
        <w:numPr>
          <w:ilvl w:val="0"/>
          <w:numId w:val="9"/>
        </w:numPr>
        <w:ind w:left="426" w:hanging="426"/>
      </w:pPr>
      <w:r>
        <w:t>Avalike teenuste ümberkorraldamine, linnaruumi arendamine, ÜVK (EL struktuuritoetus PO5 (Regionaalne ettevõtlus ja kohalikud teenused))</w:t>
      </w:r>
    </w:p>
    <w:p w14:paraId="547BBF8F" w14:textId="36EB9F27" w:rsidR="007D67AF" w:rsidRDefault="007D67AF" w:rsidP="007E6B96">
      <w:pPr>
        <w:pStyle w:val="ListParagraph"/>
        <w:numPr>
          <w:ilvl w:val="0"/>
          <w:numId w:val="9"/>
        </w:numPr>
        <w:ind w:left="426" w:hanging="426"/>
      </w:pPr>
      <w:r>
        <w:t>E-riigi arendamine (</w:t>
      </w:r>
      <w:r w:rsidR="00DF6230">
        <w:t>Euroopa Regionaalarengu Fond)</w:t>
      </w:r>
    </w:p>
    <w:p w14:paraId="2D4221D3" w14:textId="644FECFA" w:rsidR="00866580" w:rsidRDefault="0E85C066" w:rsidP="007E6B96">
      <w:pPr>
        <w:pStyle w:val="ListParagraph"/>
        <w:numPr>
          <w:ilvl w:val="0"/>
          <w:numId w:val="9"/>
        </w:numPr>
        <w:ind w:left="426" w:hanging="426"/>
      </w:pPr>
      <w:r>
        <w:t>Sotsiaal ja tervishoiu taristu investeeringud (Euroopa Regionaalarengu Fond)</w:t>
      </w:r>
    </w:p>
    <w:p w14:paraId="1243290B" w14:textId="10D3F644" w:rsidR="00C641C7" w:rsidRDefault="00C641C7" w:rsidP="007E6B96">
      <w:pPr>
        <w:pStyle w:val="ListParagraph"/>
        <w:numPr>
          <w:ilvl w:val="0"/>
          <w:numId w:val="9"/>
        </w:numPr>
        <w:ind w:left="426" w:hanging="426"/>
      </w:pPr>
      <w:r>
        <w:t xml:space="preserve">Pikaajalise hoolduse korraldus (Euroopa </w:t>
      </w:r>
      <w:r w:rsidR="00340B73">
        <w:t>Sotsiaalfond+)</w:t>
      </w:r>
    </w:p>
    <w:p w14:paraId="5256970A" w14:textId="1EE91E56" w:rsidR="00653A2A" w:rsidRPr="005223F0" w:rsidRDefault="00DE0BFA" w:rsidP="007E6B96">
      <w:pPr>
        <w:pStyle w:val="ListParagraph"/>
        <w:numPr>
          <w:ilvl w:val="0"/>
          <w:numId w:val="9"/>
        </w:numPr>
        <w:ind w:left="426" w:hanging="426"/>
        <w:rPr>
          <w:b/>
          <w:bCs/>
        </w:rPr>
      </w:pPr>
      <w:proofErr w:type="spellStart"/>
      <w:r>
        <w:t>Hajaasustu</w:t>
      </w:r>
      <w:r w:rsidR="00802E34">
        <w:t>se</w:t>
      </w:r>
      <w:proofErr w:type="spellEnd"/>
      <w:r w:rsidR="00802E34">
        <w:t xml:space="preserve"> programm (</w:t>
      </w:r>
      <w:proofErr w:type="spellStart"/>
      <w:r w:rsidR="00802E34">
        <w:t>RaM</w:t>
      </w:r>
      <w:proofErr w:type="spellEnd"/>
      <w:r w:rsidR="00802E34">
        <w:t>; RTK)</w:t>
      </w:r>
    </w:p>
    <w:p w14:paraId="326F452C" w14:textId="4F7B902B" w:rsidR="00E7203F" w:rsidRDefault="00E7203F" w:rsidP="00C56F21">
      <w:pPr>
        <w:rPr>
          <w:b/>
          <w:bCs/>
        </w:rPr>
      </w:pPr>
      <w:r w:rsidRPr="00484AB7">
        <w:rPr>
          <w:b/>
          <w:bCs/>
        </w:rPr>
        <w:t xml:space="preserve">Maakasutus ja planeerimine </w:t>
      </w:r>
    </w:p>
    <w:p w14:paraId="2CF47493" w14:textId="77777777" w:rsidR="00BF738E" w:rsidRPr="00484AB7" w:rsidRDefault="00BF738E" w:rsidP="007E6B96">
      <w:pPr>
        <w:pStyle w:val="ListParagraph"/>
        <w:numPr>
          <w:ilvl w:val="0"/>
          <w:numId w:val="9"/>
        </w:numPr>
        <w:ind w:left="426" w:hanging="426"/>
      </w:pPr>
      <w:r w:rsidRPr="00484AB7">
        <w:t xml:space="preserve">Avalike teenuste ümberkorraldamine, linnaruumi arendamine, ÜVK </w:t>
      </w:r>
      <w:r w:rsidRPr="00BF738E">
        <w:t>(</w:t>
      </w:r>
      <w:r>
        <w:t>EL struktuuritoetus PO5)</w:t>
      </w:r>
    </w:p>
    <w:p w14:paraId="7678258B" w14:textId="77777777" w:rsidR="00964FB3" w:rsidRDefault="001D759B" w:rsidP="007E6B96">
      <w:pPr>
        <w:pStyle w:val="ListParagraph"/>
        <w:numPr>
          <w:ilvl w:val="0"/>
          <w:numId w:val="9"/>
        </w:numPr>
        <w:ind w:left="426" w:hanging="426"/>
      </w:pPr>
      <w:r w:rsidRPr="001D759B">
        <w:t>Maakondade arengustrateegiate elluviimise toetusmeede</w:t>
      </w:r>
      <w:r>
        <w:t xml:space="preserve"> (RTK)</w:t>
      </w:r>
    </w:p>
    <w:p w14:paraId="4DDD7DCB" w14:textId="77777777" w:rsidR="00964FB3" w:rsidRDefault="00964FB3">
      <w:pPr>
        <w:jc w:val="left"/>
      </w:pPr>
      <w:r>
        <w:br w:type="page"/>
      </w:r>
    </w:p>
    <w:p w14:paraId="71BD81EC" w14:textId="54677F7F" w:rsidR="00E7203F" w:rsidRPr="00DD5EED" w:rsidRDefault="00E7203F" w:rsidP="00DD5EED">
      <w:pPr>
        <w:rPr>
          <w:b/>
          <w:bCs/>
        </w:rPr>
      </w:pPr>
      <w:r w:rsidRPr="00DD5EED">
        <w:rPr>
          <w:b/>
          <w:bCs/>
        </w:rPr>
        <w:lastRenderedPageBreak/>
        <w:t xml:space="preserve">Looduskeskkond </w:t>
      </w:r>
    </w:p>
    <w:p w14:paraId="31449B09" w14:textId="6F4B63BB" w:rsidR="00F47844" w:rsidRDefault="00101BE0" w:rsidP="007E6B96">
      <w:pPr>
        <w:pStyle w:val="ListParagraph"/>
        <w:numPr>
          <w:ilvl w:val="0"/>
          <w:numId w:val="11"/>
        </w:numPr>
        <w:ind w:left="426" w:hanging="426"/>
      </w:pPr>
      <w:r w:rsidRPr="00484AB7">
        <w:t xml:space="preserve">Kliimamuutustega kohanemine ja valmisoleku </w:t>
      </w:r>
      <w:r w:rsidR="00F47844" w:rsidRPr="00484AB7">
        <w:t>tõstmine</w:t>
      </w:r>
      <w:r w:rsidR="00F47844">
        <w:rPr>
          <w:b/>
          <w:bCs/>
        </w:rPr>
        <w:t xml:space="preserve"> </w:t>
      </w:r>
      <w:r w:rsidR="00422663">
        <w:rPr>
          <w:b/>
          <w:bCs/>
        </w:rPr>
        <w:t>(</w:t>
      </w:r>
      <w:r w:rsidR="00F47844">
        <w:t>Euroopa Regionaalarengu Fond/Ühtekuuluvusfond)</w:t>
      </w:r>
    </w:p>
    <w:p w14:paraId="15E47D54" w14:textId="1D1CC779" w:rsidR="00653A2A" w:rsidRPr="005223F0" w:rsidRDefault="005B2AD0" w:rsidP="007E6B96">
      <w:pPr>
        <w:pStyle w:val="ListParagraph"/>
        <w:numPr>
          <w:ilvl w:val="0"/>
          <w:numId w:val="11"/>
        </w:numPr>
        <w:ind w:left="426" w:hanging="426"/>
        <w:rPr>
          <w:b/>
          <w:bCs/>
        </w:rPr>
      </w:pPr>
      <w:r w:rsidRPr="00484AB7">
        <w:t>Põldude ja metsandustoetused (PRIA)</w:t>
      </w:r>
    </w:p>
    <w:p w14:paraId="644BD6E2" w14:textId="77777777" w:rsidR="00DD5EED" w:rsidRDefault="00DD5EED" w:rsidP="001A19EA">
      <w:pPr>
        <w:rPr>
          <w:b/>
          <w:bCs/>
        </w:rPr>
      </w:pPr>
    </w:p>
    <w:p w14:paraId="0E2E2BE1" w14:textId="31C16BA8" w:rsidR="00E7203F" w:rsidRDefault="00E7203F" w:rsidP="001A19EA">
      <w:pPr>
        <w:rPr>
          <w:b/>
          <w:bCs/>
        </w:rPr>
      </w:pPr>
      <w:r w:rsidRPr="00484AB7">
        <w:rPr>
          <w:b/>
          <w:bCs/>
        </w:rPr>
        <w:t xml:space="preserve">Majandus, sh keskkonnahoidlikud riigihanked ja ringmajandus </w:t>
      </w:r>
    </w:p>
    <w:p w14:paraId="4E96B1FE" w14:textId="0C7F405C" w:rsidR="001A19EA" w:rsidRPr="00842553" w:rsidRDefault="00A949D8" w:rsidP="007E6B96">
      <w:pPr>
        <w:pStyle w:val="ListParagraph"/>
        <w:numPr>
          <w:ilvl w:val="0"/>
          <w:numId w:val="9"/>
        </w:numPr>
        <w:ind w:left="426" w:hanging="426"/>
      </w:pPr>
      <w:r w:rsidRPr="00484AB7">
        <w:t>Innovatsiooni edendavate hangete toetamine (EAS)</w:t>
      </w:r>
    </w:p>
    <w:p w14:paraId="4626EEA5" w14:textId="77777777" w:rsidR="0034483E" w:rsidRPr="00484AB7" w:rsidRDefault="0034483E" w:rsidP="007E6B96">
      <w:pPr>
        <w:pStyle w:val="ListParagraph"/>
        <w:numPr>
          <w:ilvl w:val="0"/>
          <w:numId w:val="9"/>
        </w:numPr>
        <w:ind w:left="426" w:hanging="426"/>
      </w:pPr>
      <w:r w:rsidRPr="00484AB7">
        <w:t>Keskkonnainvesteeringute Keskuse (KIK) Ettevõtete ressursitõhususe toetusmeede</w:t>
      </w:r>
    </w:p>
    <w:p w14:paraId="5E9E1877" w14:textId="77777777" w:rsidR="0034483E" w:rsidRPr="00484AB7" w:rsidRDefault="0034483E" w:rsidP="007E6B96">
      <w:pPr>
        <w:pStyle w:val="ListParagraph"/>
        <w:numPr>
          <w:ilvl w:val="0"/>
          <w:numId w:val="9"/>
        </w:numPr>
        <w:ind w:left="426" w:hanging="426"/>
      </w:pPr>
      <w:r w:rsidRPr="00484AB7">
        <w:t>Ettevõtluse Arendamise Sihtasutuse (EAS) Ettevõtete digipöörde toetusmeede</w:t>
      </w:r>
    </w:p>
    <w:p w14:paraId="721D75FA" w14:textId="77777777" w:rsidR="0034483E" w:rsidRPr="00484AB7" w:rsidRDefault="0034483E" w:rsidP="007E6B96">
      <w:pPr>
        <w:pStyle w:val="ListParagraph"/>
        <w:numPr>
          <w:ilvl w:val="0"/>
          <w:numId w:val="9"/>
        </w:numPr>
        <w:ind w:left="426" w:hanging="426"/>
      </w:pPr>
      <w:r w:rsidRPr="00484AB7">
        <w:t>Ettevõtete Arendamise Sihtasutuse (EAS) Ettevõtete rohepöörde toetusmeede</w:t>
      </w:r>
    </w:p>
    <w:p w14:paraId="6F43F579" w14:textId="77777777" w:rsidR="0034483E" w:rsidRDefault="0034483E" w:rsidP="007E6B96">
      <w:pPr>
        <w:pStyle w:val="ListParagraph"/>
        <w:numPr>
          <w:ilvl w:val="0"/>
          <w:numId w:val="9"/>
        </w:numPr>
        <w:ind w:left="426" w:hanging="426"/>
      </w:pPr>
      <w:r w:rsidRPr="00484AB7">
        <w:t>PRIA toetus toiduaine- ja joogisektorile</w:t>
      </w:r>
    </w:p>
    <w:p w14:paraId="5AAD9F50" w14:textId="0FB3821C" w:rsidR="001B072C" w:rsidRDefault="0E85C066" w:rsidP="007E6B96">
      <w:pPr>
        <w:pStyle w:val="ListParagraph"/>
        <w:numPr>
          <w:ilvl w:val="0"/>
          <w:numId w:val="9"/>
        </w:numPr>
        <w:ind w:left="426" w:hanging="426"/>
      </w:pPr>
      <w:r>
        <w:t>Ettevõtluskeskkonna arendamine ja maakondlikud teenusvõrgustikud (EL struktuuritoetus PO5)</w:t>
      </w:r>
    </w:p>
    <w:p w14:paraId="24F6DEFB" w14:textId="126F18E4" w:rsidR="009C4C22" w:rsidRDefault="009C4C22" w:rsidP="007E6B96">
      <w:pPr>
        <w:pStyle w:val="ListParagraph"/>
        <w:numPr>
          <w:ilvl w:val="0"/>
          <w:numId w:val="9"/>
        </w:numPr>
        <w:ind w:left="426" w:hanging="426"/>
      </w:pPr>
      <w:r w:rsidRPr="009C4C22">
        <w:t>Arendustegevust toetavad uuringud, ekspertiisid, pilootprojektid</w:t>
      </w:r>
      <w:r>
        <w:t xml:space="preserve"> (EL struktuuritoetus PO5)</w:t>
      </w:r>
    </w:p>
    <w:p w14:paraId="1B56A206" w14:textId="77777777" w:rsidR="00F40866" w:rsidRDefault="00F40866" w:rsidP="007E6B96">
      <w:pPr>
        <w:pStyle w:val="ListParagraph"/>
        <w:numPr>
          <w:ilvl w:val="0"/>
          <w:numId w:val="9"/>
        </w:numPr>
        <w:ind w:left="426" w:hanging="426"/>
      </w:pPr>
      <w:r w:rsidRPr="00F40866">
        <w:t>Kesksed arendus- ja koolitusprogrammid ning rakke- ja ekspertrühmad (EL struktuuritoetus PO5)</w:t>
      </w:r>
    </w:p>
    <w:p w14:paraId="7FD8BF40" w14:textId="5C31A45E" w:rsidR="004D0A48" w:rsidRPr="00F40866" w:rsidRDefault="44E66169" w:rsidP="007E6B96">
      <w:pPr>
        <w:pStyle w:val="ListParagraph"/>
        <w:numPr>
          <w:ilvl w:val="0"/>
          <w:numId w:val="9"/>
        </w:numPr>
        <w:ind w:left="426" w:hanging="426"/>
      </w:pPr>
      <w:proofErr w:type="spellStart"/>
      <w:r>
        <w:t>VKEde</w:t>
      </w:r>
      <w:proofErr w:type="spellEnd"/>
      <w:r>
        <w:t xml:space="preserve"> konkurentsivõime suurendamine Kagu-Eestis (EL struktuuritoetus PO1)</w:t>
      </w:r>
    </w:p>
    <w:p w14:paraId="0FFD26A5" w14:textId="3912713A" w:rsidR="00F40866" w:rsidRDefault="44E66169" w:rsidP="007E6B96">
      <w:pPr>
        <w:pStyle w:val="ListParagraph"/>
        <w:numPr>
          <w:ilvl w:val="0"/>
          <w:numId w:val="9"/>
        </w:numPr>
        <w:ind w:left="426" w:hanging="426"/>
      </w:pPr>
      <w:proofErr w:type="spellStart"/>
      <w:r>
        <w:t>VKEde</w:t>
      </w:r>
      <w:proofErr w:type="spellEnd"/>
      <w:r>
        <w:t xml:space="preserve"> konkurentsivõime suurendamine (Euroopa Regionaalarengu Fond)</w:t>
      </w:r>
    </w:p>
    <w:p w14:paraId="0F2741F0" w14:textId="03E23118" w:rsidR="0034483E" w:rsidRDefault="0E85C066" w:rsidP="007E6B96">
      <w:pPr>
        <w:pStyle w:val="ListParagraph"/>
        <w:numPr>
          <w:ilvl w:val="0"/>
          <w:numId w:val="9"/>
        </w:numPr>
        <w:ind w:left="426" w:hanging="426"/>
      </w:pPr>
      <w:r>
        <w:t>Regionaalne ettevõtlus ja kohalikud avalikud teenused (Euroopa Regionaalarengu Fond)</w:t>
      </w:r>
    </w:p>
    <w:p w14:paraId="33F80926" w14:textId="6944F66E" w:rsidR="0093629C" w:rsidRDefault="0E85C066" w:rsidP="007E6B96">
      <w:pPr>
        <w:pStyle w:val="ListParagraph"/>
        <w:numPr>
          <w:ilvl w:val="0"/>
          <w:numId w:val="9"/>
        </w:numPr>
        <w:ind w:left="426" w:hanging="426"/>
      </w:pPr>
      <w:r>
        <w:t>Maaelu arendamise toetused (PRIA)</w:t>
      </w:r>
    </w:p>
    <w:p w14:paraId="0BA6F6F0" w14:textId="49DCB687" w:rsidR="00653A2A" w:rsidRPr="005223F0" w:rsidRDefault="0093629C" w:rsidP="007E6B96">
      <w:pPr>
        <w:pStyle w:val="ListParagraph"/>
        <w:numPr>
          <w:ilvl w:val="0"/>
          <w:numId w:val="9"/>
        </w:numPr>
        <w:ind w:left="426" w:hanging="426"/>
        <w:rPr>
          <w:b/>
          <w:bCs/>
        </w:rPr>
      </w:pPr>
      <w:r>
        <w:t>Ettevõtluse arendamise toetused (PRIA</w:t>
      </w:r>
      <w:r w:rsidR="005B2AD0">
        <w:t>)</w:t>
      </w:r>
    </w:p>
    <w:p w14:paraId="0EA56FEC" w14:textId="77777777" w:rsidR="00DD5EED" w:rsidRDefault="00DD5EED" w:rsidP="001E500F">
      <w:pPr>
        <w:rPr>
          <w:b/>
          <w:bCs/>
        </w:rPr>
      </w:pPr>
    </w:p>
    <w:p w14:paraId="3E84144A" w14:textId="77777777" w:rsidR="00DD5EED" w:rsidRDefault="00DD5EED" w:rsidP="001E500F">
      <w:pPr>
        <w:rPr>
          <w:b/>
          <w:bCs/>
        </w:rPr>
      </w:pPr>
    </w:p>
    <w:p w14:paraId="0226AF16" w14:textId="77777777" w:rsidR="00DD5EED" w:rsidRDefault="00DD5EED" w:rsidP="001E500F">
      <w:pPr>
        <w:rPr>
          <w:b/>
          <w:bCs/>
        </w:rPr>
      </w:pPr>
    </w:p>
    <w:p w14:paraId="1C561502" w14:textId="2117886E" w:rsidR="00E7203F" w:rsidRDefault="00E7203F" w:rsidP="001E500F">
      <w:pPr>
        <w:rPr>
          <w:b/>
          <w:bCs/>
        </w:rPr>
      </w:pPr>
      <w:r w:rsidRPr="00484AB7">
        <w:rPr>
          <w:b/>
          <w:bCs/>
        </w:rPr>
        <w:t xml:space="preserve">Biomajandus </w:t>
      </w:r>
    </w:p>
    <w:p w14:paraId="17953656" w14:textId="03E23118" w:rsidR="00F47844" w:rsidRDefault="0E85C066" w:rsidP="007E6B96">
      <w:pPr>
        <w:pStyle w:val="ListParagraph"/>
        <w:numPr>
          <w:ilvl w:val="0"/>
          <w:numId w:val="12"/>
        </w:numPr>
        <w:ind w:left="426" w:hanging="426"/>
      </w:pPr>
      <w:r>
        <w:t>Ringmajandus ja roheinnovatsioon (Ühtekuuluvusfond)</w:t>
      </w:r>
    </w:p>
    <w:p w14:paraId="0E0DC3E1" w14:textId="3331AB5F" w:rsidR="004920E8" w:rsidRDefault="004920E8" w:rsidP="007E6B96">
      <w:pPr>
        <w:pStyle w:val="ListParagraph"/>
        <w:numPr>
          <w:ilvl w:val="0"/>
          <w:numId w:val="12"/>
        </w:numPr>
        <w:ind w:left="426" w:hanging="426"/>
      </w:pPr>
      <w:r w:rsidRPr="004920E8">
        <w:t>Mahepõllumajandusele ülemineku toetus ja mahepõllumajandusega jätkamise toetus</w:t>
      </w:r>
      <w:r>
        <w:t xml:space="preserve"> (PRIA)</w:t>
      </w:r>
    </w:p>
    <w:p w14:paraId="55494240" w14:textId="6AF85DA8" w:rsidR="00653A2A" w:rsidRPr="005223F0" w:rsidRDefault="005B2AD0" w:rsidP="007E6B96">
      <w:pPr>
        <w:pStyle w:val="ListParagraph"/>
        <w:numPr>
          <w:ilvl w:val="0"/>
          <w:numId w:val="12"/>
        </w:numPr>
        <w:ind w:left="426" w:hanging="426"/>
        <w:rPr>
          <w:b/>
          <w:bCs/>
        </w:rPr>
      </w:pPr>
      <w:r>
        <w:t>Loomade ja kalanduse toetused (PRIA)</w:t>
      </w:r>
    </w:p>
    <w:p w14:paraId="39AB94DE" w14:textId="77777777" w:rsidR="00004525" w:rsidRDefault="00004525" w:rsidP="001A19EA">
      <w:pPr>
        <w:rPr>
          <w:b/>
          <w:bCs/>
        </w:rPr>
      </w:pPr>
    </w:p>
    <w:p w14:paraId="2D709F08" w14:textId="1D2543ED" w:rsidR="00E7203F" w:rsidRDefault="00E7203F" w:rsidP="001A19EA">
      <w:r w:rsidRPr="00484AB7">
        <w:rPr>
          <w:b/>
          <w:bCs/>
        </w:rPr>
        <w:t>Kogukond, teadlikkus ja koostöö</w:t>
      </w:r>
      <w:r w:rsidRPr="00384E8E">
        <w:t xml:space="preserve"> </w:t>
      </w:r>
    </w:p>
    <w:p w14:paraId="5CF345DA" w14:textId="20C0E781" w:rsidR="00F40866" w:rsidRPr="00F40866" w:rsidRDefault="00F40866" w:rsidP="007E6B96">
      <w:pPr>
        <w:pStyle w:val="ListParagraph"/>
        <w:numPr>
          <w:ilvl w:val="0"/>
          <w:numId w:val="9"/>
        </w:numPr>
        <w:ind w:left="426" w:hanging="426"/>
      </w:pPr>
      <w:r w:rsidRPr="00F40866">
        <w:t>Kesksed arendus- ja koolitusprogrammid ning rakke- ja ekspertrühmad (EL struktuuritoetus PO5)</w:t>
      </w:r>
    </w:p>
    <w:p w14:paraId="08795513" w14:textId="77777777" w:rsidR="00DD5EED" w:rsidRDefault="00DD5EED" w:rsidP="00015161">
      <w:pPr>
        <w:rPr>
          <w:b/>
          <w:bCs/>
        </w:rPr>
      </w:pPr>
    </w:p>
    <w:p w14:paraId="5491BD50" w14:textId="1F25CEC0" w:rsidR="00E7203F" w:rsidRDefault="00E7203F" w:rsidP="00015161">
      <w:pPr>
        <w:rPr>
          <w:b/>
          <w:bCs/>
        </w:rPr>
      </w:pPr>
      <w:r w:rsidRPr="00484AB7">
        <w:rPr>
          <w:b/>
          <w:bCs/>
        </w:rPr>
        <w:t>Taristu ja ehitised</w:t>
      </w:r>
    </w:p>
    <w:p w14:paraId="567B1624" w14:textId="1F115680" w:rsidR="00015161" w:rsidRPr="00484AB7" w:rsidRDefault="00015161" w:rsidP="007E6B96">
      <w:pPr>
        <w:pStyle w:val="ListParagraph"/>
        <w:numPr>
          <w:ilvl w:val="0"/>
          <w:numId w:val="9"/>
        </w:numPr>
        <w:ind w:left="426" w:hanging="426"/>
        <w:rPr>
          <w:b/>
          <w:bCs/>
        </w:rPr>
      </w:pPr>
      <w:r w:rsidRPr="00C41206">
        <w:rPr>
          <w:shd w:val="clear" w:color="auto" w:fill="FFFFFF"/>
        </w:rPr>
        <w:t>Omavalitsushoonete energiatõhusaks rekonstrueerimise (</w:t>
      </w:r>
      <w:proofErr w:type="spellStart"/>
      <w:r w:rsidRPr="00C41206">
        <w:rPr>
          <w:shd w:val="clear" w:color="auto" w:fill="FFFFFF"/>
        </w:rPr>
        <w:t>RaM</w:t>
      </w:r>
      <w:proofErr w:type="spellEnd"/>
      <w:r w:rsidRPr="00C41206">
        <w:rPr>
          <w:shd w:val="clear" w:color="auto" w:fill="FFFFFF"/>
        </w:rPr>
        <w:t>; RTK)</w:t>
      </w:r>
    </w:p>
    <w:p w14:paraId="30568EB9" w14:textId="149960A4" w:rsidR="00A66BF8" w:rsidRDefault="44E66169" w:rsidP="007E6B96">
      <w:pPr>
        <w:pStyle w:val="ListParagraph"/>
        <w:numPr>
          <w:ilvl w:val="0"/>
          <w:numId w:val="9"/>
        </w:numPr>
        <w:ind w:left="426" w:hanging="426"/>
      </w:pPr>
      <w:proofErr w:type="spellStart"/>
      <w:r>
        <w:t>KOVide</w:t>
      </w:r>
      <w:proofErr w:type="spellEnd"/>
      <w:r>
        <w:t xml:space="preserve"> investeeringud jalgratta- ja/või jalgteedesse (EL struktuuritoetus PO3/RRF (</w:t>
      </w:r>
      <w:proofErr w:type="spellStart"/>
      <w:r>
        <w:t>KOVide</w:t>
      </w:r>
      <w:proofErr w:type="spellEnd"/>
      <w:r>
        <w:t xml:space="preserve"> investeeringud jalgratta- ja/või jalgteedesse))</w:t>
      </w:r>
    </w:p>
    <w:p w14:paraId="03513C02" w14:textId="3C8F2AA1" w:rsidR="00473881" w:rsidRDefault="00473881" w:rsidP="007E6B96">
      <w:pPr>
        <w:pStyle w:val="ListParagraph"/>
        <w:numPr>
          <w:ilvl w:val="0"/>
          <w:numId w:val="10"/>
        </w:numPr>
        <w:ind w:left="426" w:hanging="426"/>
      </w:pPr>
      <w:r>
        <w:t>Keskkonnasääst</w:t>
      </w:r>
      <w:r w:rsidR="00D135C5">
        <w:t>liku transpordi investeeringud (Ühtekuuluvusfond)</w:t>
      </w:r>
    </w:p>
    <w:p w14:paraId="72E91CEC" w14:textId="03E23118" w:rsidR="00402AE4" w:rsidRPr="00A66BF8" w:rsidRDefault="00402AE4" w:rsidP="007E6B96">
      <w:pPr>
        <w:pStyle w:val="ListParagraph"/>
        <w:numPr>
          <w:ilvl w:val="0"/>
          <w:numId w:val="10"/>
        </w:numPr>
        <w:ind w:left="426" w:hanging="426"/>
      </w:pPr>
      <w:r>
        <w:t>K</w:t>
      </w:r>
      <w:r w:rsidR="00634155">
        <w:t>OV kergliiklus</w:t>
      </w:r>
      <w:r w:rsidR="008D5134">
        <w:t>teed</w:t>
      </w:r>
      <w:r w:rsidR="005E2623">
        <w:t xml:space="preserve"> (Ühtekuuluvusfond)</w:t>
      </w:r>
    </w:p>
    <w:p w14:paraId="717F70F4" w14:textId="77777777" w:rsidR="00DD5EED" w:rsidRDefault="00DD5EED" w:rsidP="00484AB7">
      <w:pPr>
        <w:rPr>
          <w:b/>
          <w:bCs/>
        </w:rPr>
      </w:pPr>
    </w:p>
    <w:p w14:paraId="761883DF" w14:textId="6E6D4866" w:rsidR="00E7203F" w:rsidRDefault="00E7203F" w:rsidP="00484AB7">
      <w:r w:rsidRPr="00484AB7">
        <w:rPr>
          <w:b/>
          <w:bCs/>
        </w:rPr>
        <w:t>Energeetika ja varustuskindlus</w:t>
      </w:r>
      <w:r w:rsidRPr="00384E8E">
        <w:t xml:space="preserve"> </w:t>
      </w:r>
    </w:p>
    <w:p w14:paraId="5D514344" w14:textId="7F564DED" w:rsidR="00E7203F" w:rsidRDefault="0E85C066" w:rsidP="007E6B96">
      <w:pPr>
        <w:pStyle w:val="ListParagraph"/>
        <w:numPr>
          <w:ilvl w:val="0"/>
          <w:numId w:val="11"/>
        </w:numPr>
        <w:ind w:left="426" w:hanging="426"/>
      </w:pPr>
      <w:r>
        <w:t>Energiatõhususe suurendamine (Euroopa Regionaalarengu Fond/ Ühtekuuluvusfond)</w:t>
      </w:r>
    </w:p>
    <w:p w14:paraId="56C5FAD3" w14:textId="1F7BB831" w:rsidR="00E36AC2" w:rsidRPr="002D6A0F" w:rsidRDefault="0E85C066" w:rsidP="007E6B96">
      <w:pPr>
        <w:pStyle w:val="ListParagraph"/>
        <w:numPr>
          <w:ilvl w:val="0"/>
          <w:numId w:val="9"/>
        </w:numPr>
        <w:ind w:left="426" w:hanging="426"/>
      </w:pPr>
      <w:r>
        <w:t>Säästlik energiatarbimine, taastuvenergia, kasvuhoonegaaside heitkoguste vähendamine (Euroopa Regionaalarengu Fond)</w:t>
      </w:r>
    </w:p>
    <w:p w14:paraId="541F8264" w14:textId="2080180F" w:rsidR="007318D1" w:rsidRDefault="007318D1" w:rsidP="00484AB7">
      <w:pPr>
        <w:pStyle w:val="ListParagraph"/>
      </w:pPr>
    </w:p>
    <w:p w14:paraId="664BF57C" w14:textId="56AA4621" w:rsidR="17D18DB8" w:rsidRDefault="17D18DB8">
      <w:r>
        <w:br w:type="page"/>
      </w:r>
    </w:p>
    <w:p w14:paraId="57E5FF35" w14:textId="282C5CFC" w:rsidR="00405260" w:rsidRPr="00E054B8" w:rsidRDefault="00E054B8" w:rsidP="00E054B8">
      <w:pPr>
        <w:pStyle w:val="Heading1"/>
        <w:rPr>
          <w:rFonts w:eastAsia="Times New Roman"/>
          <w:lang w:eastAsia="en-GB"/>
        </w:rPr>
      </w:pPr>
      <w:bookmarkStart w:id="114" w:name="_Toc105686645"/>
      <w:bookmarkStart w:id="115" w:name="_Toc105686797"/>
      <w:bookmarkStart w:id="116" w:name="_Toc109730017"/>
      <w:r>
        <w:rPr>
          <w:rFonts w:eastAsia="Times New Roman"/>
          <w:lang w:eastAsia="en-GB"/>
        </w:rPr>
        <w:lastRenderedPageBreak/>
        <w:t xml:space="preserve">8 </w:t>
      </w:r>
      <w:r w:rsidR="00693C24">
        <w:rPr>
          <w:rFonts w:eastAsia="Times New Roman"/>
          <w:lang w:eastAsia="en-GB"/>
        </w:rPr>
        <w:t>I</w:t>
      </w:r>
      <w:r>
        <w:rPr>
          <w:rFonts w:eastAsia="Times New Roman"/>
          <w:lang w:eastAsia="en-GB"/>
        </w:rPr>
        <w:t>ndikaatorid ja seire</w:t>
      </w:r>
      <w:bookmarkEnd w:id="114"/>
      <w:bookmarkEnd w:id="115"/>
      <w:bookmarkEnd w:id="116"/>
    </w:p>
    <w:p w14:paraId="5282FB08" w14:textId="5A95891E" w:rsidR="02FEB8B0" w:rsidRDefault="44E66169" w:rsidP="3064695C">
      <w:pPr>
        <w:spacing w:after="0"/>
      </w:pPr>
      <w:r>
        <w:t xml:space="preserve">Kliima- ja energiakava visiooni ning tegevuskava täitmiseks seati Võru maakonnale </w:t>
      </w:r>
      <w:r w:rsidRPr="00287BDD">
        <w:t>2</w:t>
      </w:r>
      <w:r>
        <w:t xml:space="preserve">7 indikaatorit tulemuslikkuse mõõtmiseks 11 kitsamas </w:t>
      </w:r>
      <w:r w:rsidRPr="00A50E4A">
        <w:t>valdkonnas (vt lisa 3):</w:t>
      </w:r>
    </w:p>
    <w:p w14:paraId="1AA96C14" w14:textId="77777777" w:rsidR="00DD5EED" w:rsidRDefault="00DD5EED" w:rsidP="3064695C">
      <w:pPr>
        <w:spacing w:after="0"/>
      </w:pPr>
    </w:p>
    <w:p w14:paraId="02B2F70C" w14:textId="7C930F22" w:rsidR="58FBB226" w:rsidRDefault="44E66169" w:rsidP="007E6B96">
      <w:pPr>
        <w:pStyle w:val="ListParagraph"/>
        <w:numPr>
          <w:ilvl w:val="0"/>
          <w:numId w:val="5"/>
        </w:numPr>
        <w:spacing w:after="0"/>
      </w:pPr>
      <w:r>
        <w:t>CO</w:t>
      </w:r>
      <w:r w:rsidRPr="44E66169">
        <w:rPr>
          <w:vertAlign w:val="subscript"/>
        </w:rPr>
        <w:t>2</w:t>
      </w:r>
      <w:r>
        <w:t xml:space="preserve"> ekvivalent – 2 indikaatorit;</w:t>
      </w:r>
    </w:p>
    <w:p w14:paraId="069E40E6" w14:textId="6A2D25DD" w:rsidR="58FBB226" w:rsidRDefault="27AA58A2" w:rsidP="007E6B96">
      <w:pPr>
        <w:pStyle w:val="ListParagraph"/>
        <w:numPr>
          <w:ilvl w:val="0"/>
          <w:numId w:val="5"/>
        </w:numPr>
      </w:pPr>
      <w:r w:rsidRPr="27AA58A2">
        <w:t>energeetika – 4 indikaatorit</w:t>
      </w:r>
      <w:r w:rsidR="58FBB226" w:rsidRPr="58FBB226">
        <w:t xml:space="preserve">; </w:t>
      </w:r>
    </w:p>
    <w:p w14:paraId="138A319D" w14:textId="3CFB5024" w:rsidR="58FBB226" w:rsidRDefault="27AA58A2" w:rsidP="007E6B96">
      <w:pPr>
        <w:pStyle w:val="ListParagraph"/>
        <w:numPr>
          <w:ilvl w:val="0"/>
          <w:numId w:val="5"/>
        </w:numPr>
      </w:pPr>
      <w:r w:rsidRPr="27AA58A2">
        <w:t xml:space="preserve">ehitised – 2 </w:t>
      </w:r>
      <w:r w:rsidR="3DB4168C" w:rsidRPr="3DB4168C">
        <w:t>indikaatorit</w:t>
      </w:r>
      <w:r w:rsidR="58FBB226" w:rsidRPr="58FBB226">
        <w:t xml:space="preserve">; </w:t>
      </w:r>
    </w:p>
    <w:p w14:paraId="6BC8F674" w14:textId="31573E5F" w:rsidR="6F057010" w:rsidRDefault="3DB4168C" w:rsidP="007E6B96">
      <w:pPr>
        <w:pStyle w:val="ListParagraph"/>
        <w:numPr>
          <w:ilvl w:val="0"/>
          <w:numId w:val="5"/>
        </w:numPr>
      </w:pPr>
      <w:r w:rsidRPr="3DB4168C">
        <w:t>transport</w:t>
      </w:r>
      <w:r w:rsidR="29B8B4EC" w:rsidRPr="29B8B4EC">
        <w:t xml:space="preserve"> -</w:t>
      </w:r>
      <w:r w:rsidRPr="3DB4168C">
        <w:t xml:space="preserve"> 4 indikaatorit</w:t>
      </w:r>
      <w:r w:rsidR="6F057010" w:rsidRPr="6F057010">
        <w:t>;</w:t>
      </w:r>
    </w:p>
    <w:p w14:paraId="026F2DFA" w14:textId="54D32BED" w:rsidR="6F057010" w:rsidRDefault="29B8B4EC" w:rsidP="007E6B96">
      <w:pPr>
        <w:pStyle w:val="ListParagraph"/>
        <w:numPr>
          <w:ilvl w:val="0"/>
          <w:numId w:val="5"/>
        </w:numPr>
      </w:pPr>
      <w:r w:rsidRPr="29B8B4EC">
        <w:t>riskide maandamine</w:t>
      </w:r>
      <w:r w:rsidR="1FA76619" w:rsidRPr="1FA76619">
        <w:t xml:space="preserve"> – 2 indikaatorit</w:t>
      </w:r>
      <w:r w:rsidR="6F057010" w:rsidRPr="6F057010">
        <w:t>;</w:t>
      </w:r>
    </w:p>
    <w:p w14:paraId="200290C7" w14:textId="179A9B7D" w:rsidR="1AD3F4F6" w:rsidRDefault="44E66169" w:rsidP="007E6B96">
      <w:pPr>
        <w:pStyle w:val="ListParagraph"/>
        <w:numPr>
          <w:ilvl w:val="0"/>
          <w:numId w:val="5"/>
        </w:numPr>
      </w:pPr>
      <w:proofErr w:type="spellStart"/>
      <w:r>
        <w:t>biomajandus</w:t>
      </w:r>
      <w:proofErr w:type="spellEnd"/>
      <w:r>
        <w:t xml:space="preserve"> – 1 indikaator;</w:t>
      </w:r>
    </w:p>
    <w:p w14:paraId="2FEF776B" w14:textId="2F516753" w:rsidR="1AD3F4F6" w:rsidRDefault="15961746" w:rsidP="007E6B96">
      <w:pPr>
        <w:pStyle w:val="ListParagraph"/>
        <w:numPr>
          <w:ilvl w:val="0"/>
          <w:numId w:val="5"/>
        </w:numPr>
      </w:pPr>
      <w:r w:rsidRPr="15961746">
        <w:t>looduskeskkond</w:t>
      </w:r>
      <w:r w:rsidR="64FBA921" w:rsidRPr="64FBA921">
        <w:t xml:space="preserve"> – 3 indikaatorit</w:t>
      </w:r>
      <w:r w:rsidR="1AD3F4F6" w:rsidRPr="1AD3F4F6">
        <w:t>;</w:t>
      </w:r>
    </w:p>
    <w:p w14:paraId="71DEFFF8" w14:textId="5EAEE4D0" w:rsidR="1AD3F4F6" w:rsidRDefault="64FBA921" w:rsidP="007E6B96">
      <w:pPr>
        <w:pStyle w:val="ListParagraph"/>
        <w:numPr>
          <w:ilvl w:val="0"/>
          <w:numId w:val="5"/>
        </w:numPr>
      </w:pPr>
      <w:r w:rsidRPr="64FBA921">
        <w:t xml:space="preserve">ringmajandus </w:t>
      </w:r>
      <w:r w:rsidR="0FF6E97F" w:rsidRPr="0FF6E97F">
        <w:t>–</w:t>
      </w:r>
      <w:r w:rsidRPr="64FBA921">
        <w:t xml:space="preserve"> 1</w:t>
      </w:r>
      <w:r w:rsidR="0FF6E97F" w:rsidRPr="0FF6E97F">
        <w:t xml:space="preserve"> indikaator</w:t>
      </w:r>
      <w:r w:rsidR="1AD3F4F6" w:rsidRPr="1AD3F4F6">
        <w:t>;</w:t>
      </w:r>
    </w:p>
    <w:p w14:paraId="5F43DA85" w14:textId="366EAD77" w:rsidR="2DA6A996" w:rsidRDefault="0FF6E97F" w:rsidP="007E6B96">
      <w:pPr>
        <w:pStyle w:val="ListParagraph"/>
        <w:numPr>
          <w:ilvl w:val="0"/>
          <w:numId w:val="5"/>
        </w:numPr>
      </w:pPr>
      <w:r w:rsidRPr="0FF6E97F">
        <w:t xml:space="preserve">kogukonna teavitamine </w:t>
      </w:r>
      <w:r w:rsidR="02AE9162" w:rsidRPr="02AE9162">
        <w:t>– 5 indikaatorit</w:t>
      </w:r>
      <w:r w:rsidR="2DA6A996" w:rsidRPr="2DA6A996">
        <w:t>;</w:t>
      </w:r>
    </w:p>
    <w:p w14:paraId="482D7EE3" w14:textId="49F1DE16" w:rsidR="67027D87" w:rsidRDefault="5C6A68FF" w:rsidP="007E6B96">
      <w:pPr>
        <w:pStyle w:val="ListParagraph"/>
        <w:numPr>
          <w:ilvl w:val="0"/>
          <w:numId w:val="5"/>
        </w:numPr>
      </w:pPr>
      <w:r w:rsidRPr="5C6A68FF">
        <w:t>eelarve – 1 indikaator</w:t>
      </w:r>
      <w:r w:rsidR="2DA6A996" w:rsidRPr="2DA6A996">
        <w:t>;</w:t>
      </w:r>
    </w:p>
    <w:p w14:paraId="207AA2AB" w14:textId="179A9B7D" w:rsidR="2B72D7AE" w:rsidRDefault="44E66169" w:rsidP="007E6B96">
      <w:pPr>
        <w:pStyle w:val="ListParagraph"/>
        <w:numPr>
          <w:ilvl w:val="0"/>
          <w:numId w:val="5"/>
        </w:numPr>
      </w:pPr>
      <w:r>
        <w:t xml:space="preserve">kogukond, teadlikkus, koostöö </w:t>
      </w:r>
      <w:proofErr w:type="spellStart"/>
      <w:r>
        <w:t>üldnäitajad</w:t>
      </w:r>
      <w:proofErr w:type="spellEnd"/>
      <w:r>
        <w:t xml:space="preserve"> - 2 indikaatorit.</w:t>
      </w:r>
    </w:p>
    <w:p w14:paraId="6040B032" w14:textId="77777777" w:rsidR="00DD5EED" w:rsidRDefault="00DD5EED" w:rsidP="007E6B96">
      <w:pPr>
        <w:pStyle w:val="ListParagraph"/>
        <w:numPr>
          <w:ilvl w:val="0"/>
          <w:numId w:val="5"/>
        </w:numPr>
      </w:pPr>
    </w:p>
    <w:p w14:paraId="46A358D9" w14:textId="037B6FD5" w:rsidR="5E93BDAB" w:rsidRDefault="717E6BB8" w:rsidP="5E93BDAB">
      <w:r w:rsidRPr="717E6BB8">
        <w:t xml:space="preserve">Indikaatorite valikul lähtuti andmete kättesaadavusest (sh </w:t>
      </w:r>
      <w:r w:rsidR="6436139B" w:rsidRPr="6436139B">
        <w:t xml:space="preserve">selle lihtsusest) </w:t>
      </w:r>
      <w:r w:rsidR="3356AE88" w:rsidRPr="3356AE88">
        <w:t xml:space="preserve">ning mõõdetavusest - igale </w:t>
      </w:r>
      <w:r w:rsidR="10D7DD09" w:rsidRPr="10D7DD09">
        <w:t xml:space="preserve">indikaatorile määrati ka ühikud. </w:t>
      </w:r>
      <w:r w:rsidR="4E595333" w:rsidRPr="4E595333">
        <w:t>Teatud andmed on kättesaadavad avalikest andmeallikatest</w:t>
      </w:r>
      <w:r w:rsidR="68D20A00" w:rsidRPr="68D20A00">
        <w:t xml:space="preserve"> </w:t>
      </w:r>
      <w:r w:rsidR="7EDBC7EA" w:rsidRPr="7EDBC7EA">
        <w:t>(</w:t>
      </w:r>
      <w:r w:rsidR="51336C21" w:rsidRPr="51336C21">
        <w:t>seirekavas “AVA”),</w:t>
      </w:r>
      <w:r w:rsidR="4E595333" w:rsidRPr="4E595333">
        <w:t xml:space="preserve"> kuid osad </w:t>
      </w:r>
      <w:r w:rsidR="6F8C9B67" w:rsidRPr="6F8C9B67">
        <w:t>vajavad päringu/</w:t>
      </w:r>
      <w:r w:rsidR="6C9A890C" w:rsidRPr="6C9A890C">
        <w:t xml:space="preserve">teabenõude tegemist või ka </w:t>
      </w:r>
      <w:r w:rsidR="10319603" w:rsidRPr="10319603">
        <w:t>arvutamist.</w:t>
      </w:r>
      <w:r w:rsidR="771DCC50" w:rsidRPr="771DCC50">
        <w:t xml:space="preserve"> </w:t>
      </w:r>
      <w:r w:rsidR="5A295754" w:rsidRPr="5A295754">
        <w:t xml:space="preserve">Enamik indikaatoritest on seotud riiklike </w:t>
      </w:r>
      <w:r w:rsidR="65098AF4" w:rsidRPr="65098AF4">
        <w:t xml:space="preserve">arengustrateegiatega, nt </w:t>
      </w:r>
      <w:r w:rsidR="346F1CD0" w:rsidRPr="346F1CD0">
        <w:t>“Kliimamuutuste kohanemise arengukava</w:t>
      </w:r>
      <w:r w:rsidR="6374AAFF" w:rsidRPr="6374AAFF">
        <w:t xml:space="preserve">”, “Eesti riiklik </w:t>
      </w:r>
      <w:r w:rsidR="31C20164" w:rsidRPr="31C20164">
        <w:t xml:space="preserve">energia- ja kliimakava” </w:t>
      </w:r>
      <w:r w:rsidR="5A597CFF" w:rsidRPr="5A597CFF">
        <w:t xml:space="preserve">jm, </w:t>
      </w:r>
      <w:r w:rsidR="660CF527" w:rsidRPr="660CF527">
        <w:t xml:space="preserve">millest tulenevalt on seirekavas </w:t>
      </w:r>
      <w:r w:rsidR="7C16B311" w:rsidRPr="7C16B311">
        <w:t xml:space="preserve">esitatud ka eesmärgi </w:t>
      </w:r>
      <w:r w:rsidR="59DCD881" w:rsidRPr="59DCD881">
        <w:t>selgitus ning ka märkused</w:t>
      </w:r>
      <w:r w:rsidR="1DD3E924" w:rsidRPr="1DD3E924">
        <w:t xml:space="preserve"> seal, kus </w:t>
      </w:r>
      <w:r w:rsidR="1A9CDFDA" w:rsidRPr="1A9CDFDA">
        <w:t>olid</w:t>
      </w:r>
      <w:r w:rsidR="1DD3E924" w:rsidRPr="1DD3E924">
        <w:t xml:space="preserve"> asjakohased.</w:t>
      </w:r>
    </w:p>
    <w:p w14:paraId="75C8C918" w14:textId="482BE08F" w:rsidR="3064695C" w:rsidRPr="00532A3B" w:rsidRDefault="6FD91A3A">
      <w:r w:rsidRPr="00532A3B">
        <w:t>Järgnevate aastate seire eesmärgil määrati</w:t>
      </w:r>
      <w:r w:rsidR="587F734A" w:rsidRPr="00532A3B">
        <w:t xml:space="preserve"> </w:t>
      </w:r>
      <w:r w:rsidR="5C21F66C" w:rsidRPr="00532A3B">
        <w:t xml:space="preserve">enamikele </w:t>
      </w:r>
      <w:r w:rsidR="587F734A" w:rsidRPr="00532A3B">
        <w:t>indikaatorile ka</w:t>
      </w:r>
      <w:r w:rsidR="739A1162" w:rsidRPr="00532A3B">
        <w:t xml:space="preserve"> algtasemed</w:t>
      </w:r>
      <w:r w:rsidR="587F734A" w:rsidRPr="00532A3B">
        <w:t xml:space="preserve"> ning </w:t>
      </w:r>
      <w:r w:rsidR="7C5B772F" w:rsidRPr="00532A3B">
        <w:t>seati sihttasemed aastateks 2030 ja 2050.</w:t>
      </w:r>
      <w:r w:rsidR="72716462" w:rsidRPr="00532A3B">
        <w:t xml:space="preserve"> </w:t>
      </w:r>
      <w:r w:rsidR="4CBCC9B5">
        <w:t xml:space="preserve">Indikaatorid, </w:t>
      </w:r>
      <w:r w:rsidR="091C7F46">
        <w:t>milledele</w:t>
      </w:r>
      <w:r w:rsidR="4CBCC9B5">
        <w:t xml:space="preserve"> algtasemeid ei määratud, esitati sellekohased selgitused, võimaldamaks vastava indikaatori sobivusel neid määrata tulevastel aastatel.</w:t>
      </w:r>
      <w:r w:rsidR="4CBCC9B5" w:rsidRPr="00532A3B">
        <w:t xml:space="preserve"> </w:t>
      </w:r>
      <w:r w:rsidR="514B985F" w:rsidRPr="00532A3B">
        <w:t>Tulemuste mõõtmiseks</w:t>
      </w:r>
      <w:r w:rsidR="727EE093" w:rsidRPr="00532A3B">
        <w:t xml:space="preserve"> on lisatud ka </w:t>
      </w:r>
      <w:r w:rsidR="05519534" w:rsidRPr="00532A3B">
        <w:t>andmeallikad.</w:t>
      </w:r>
    </w:p>
    <w:p w14:paraId="1ABB93B4" w14:textId="5652A803" w:rsidR="44F74637" w:rsidRPr="00532A3B" w:rsidRDefault="44F74637">
      <w:r w:rsidRPr="00532A3B">
        <w:t>Sarnaselt tegevuskava meetmetele annab kliima- ja energiakava omavalitsustele soovituslikud seireindikaatorid.</w:t>
      </w:r>
      <w:r>
        <w:t xml:space="preserve"> Iga omavalitsus </w:t>
      </w:r>
      <w:r w:rsidR="081881A1">
        <w:t>saab seirata</w:t>
      </w:r>
      <w:r>
        <w:t xml:space="preserve"> neid indikaatoreid, mis on neile asjakohased ja sobivad. Maakonna tasandi seiret võimaldavad indikaatorid, mis on seirekavas määratletud "AVA" tähisega (st andmete kogumine ei sõltu iga omavalitsuse otsustest).</w:t>
      </w:r>
      <w:r w:rsidR="354B264D">
        <w:t xml:space="preserve"> </w:t>
      </w:r>
      <w:r w:rsidR="2FDE84B3">
        <w:t xml:space="preserve">Vt ka täpsemalt </w:t>
      </w:r>
      <w:proofErr w:type="spellStart"/>
      <w:r w:rsidR="2FDE84B3">
        <w:t>ptk</w:t>
      </w:r>
      <w:proofErr w:type="spellEnd"/>
      <w:r w:rsidR="2FDE84B3">
        <w:t xml:space="preserve"> 8.1.</w:t>
      </w:r>
    </w:p>
    <w:p w14:paraId="2AF47B82" w14:textId="77777777" w:rsidR="00A91DE4" w:rsidRDefault="00A91DE4" w:rsidP="6DF7EE43"/>
    <w:p w14:paraId="6338FEDB" w14:textId="77777777" w:rsidR="00A50E4A" w:rsidRDefault="00A50E4A">
      <w:pPr>
        <w:jc w:val="left"/>
        <w:rPr>
          <w:rFonts w:ascii="Arial" w:eastAsiaTheme="majorEastAsia" w:hAnsi="Arial" w:cs="Times New Roman (Headings CS)"/>
          <w:b/>
          <w:caps/>
          <w:color w:val="007363"/>
          <w:sz w:val="32"/>
          <w:szCs w:val="26"/>
        </w:rPr>
      </w:pPr>
      <w:r>
        <w:br w:type="page"/>
      </w:r>
    </w:p>
    <w:p w14:paraId="240D02AA" w14:textId="61FDDDF6" w:rsidR="007142ED" w:rsidRPr="00484AB7" w:rsidRDefault="007142ED" w:rsidP="00EC52C8">
      <w:pPr>
        <w:pStyle w:val="Heading2"/>
      </w:pPr>
      <w:bookmarkStart w:id="117" w:name="_Toc106633672"/>
      <w:bookmarkStart w:id="118" w:name="_Toc109730018"/>
      <w:r w:rsidRPr="00484AB7">
        <w:lastRenderedPageBreak/>
        <w:t xml:space="preserve">8.1 </w:t>
      </w:r>
      <w:r w:rsidR="00EC52C8" w:rsidRPr="00484AB7">
        <w:t>Seirekava</w:t>
      </w:r>
      <w:bookmarkEnd w:id="117"/>
      <w:bookmarkEnd w:id="118"/>
    </w:p>
    <w:p w14:paraId="73026C25" w14:textId="08E54F7D" w:rsidR="07998AD6" w:rsidRPr="00484AB7" w:rsidRDefault="07998AD6">
      <w:pPr>
        <w:rPr>
          <w:rFonts w:asciiTheme="majorHAnsi" w:eastAsia="Times New Roman" w:hAnsiTheme="majorHAnsi" w:cstheme="majorBidi"/>
        </w:rPr>
      </w:pPr>
      <w:r w:rsidRPr="19571C8F">
        <w:rPr>
          <w:rFonts w:asciiTheme="majorHAnsi" w:eastAsia="Arial" w:hAnsiTheme="majorHAnsi" w:cstheme="majorBidi"/>
        </w:rPr>
        <w:t>Kliima</w:t>
      </w:r>
      <w:r w:rsidRPr="19571C8F">
        <w:rPr>
          <w:rFonts w:asciiTheme="majorHAnsi" w:eastAsia="Times New Roman" w:hAnsiTheme="majorHAnsi" w:cstheme="majorBidi"/>
        </w:rPr>
        <w:t xml:space="preserve">- ja energiakava poolt soovitatud tegevuste efektiivsuse mõõtmiseks tuleb eelkõige </w:t>
      </w:r>
      <w:r w:rsidR="19571C8F" w:rsidRPr="19571C8F">
        <w:rPr>
          <w:rFonts w:asciiTheme="majorHAnsi" w:eastAsia="Times New Roman" w:hAnsiTheme="majorHAnsi" w:cstheme="majorBidi"/>
        </w:rPr>
        <w:t>kohalikel</w:t>
      </w:r>
      <w:r w:rsidRPr="19571C8F">
        <w:rPr>
          <w:rFonts w:asciiTheme="majorHAnsi" w:eastAsia="Times New Roman" w:hAnsiTheme="majorHAnsi" w:cstheme="majorBidi"/>
        </w:rPr>
        <w:t xml:space="preserve"> omavalitsustel nende poolt valitavaid indikaatoreid korrapäraselt seirata. Vaid siis on võimalik analüüsida, kas soovitatud meetmeid on rakendatud piisaval määral, et selg</w:t>
      </w:r>
      <w:r w:rsidR="00D57779" w:rsidRPr="19571C8F">
        <w:rPr>
          <w:rFonts w:asciiTheme="majorHAnsi" w:eastAsia="Times New Roman" w:hAnsiTheme="majorHAnsi" w:cstheme="majorBidi"/>
        </w:rPr>
        <w:t>e</w:t>
      </w:r>
      <w:r w:rsidRPr="19571C8F">
        <w:rPr>
          <w:rFonts w:asciiTheme="majorHAnsi" w:eastAsia="Times New Roman" w:hAnsiTheme="majorHAnsi" w:cstheme="majorBidi"/>
        </w:rPr>
        <w:t xml:space="preserve">ks saada, kas liigutakse õigel kursil ning lõpuks täidetakse ka riiklikul ja kohalikul tasandil seatud eesmärke.  </w:t>
      </w:r>
    </w:p>
    <w:p w14:paraId="62C5AFA5" w14:textId="5DF85BAA" w:rsidR="07998AD6" w:rsidRPr="00484AB7" w:rsidRDefault="07998AD6">
      <w:pPr>
        <w:rPr>
          <w:rFonts w:asciiTheme="majorHAnsi" w:eastAsia="Arial" w:hAnsiTheme="majorHAnsi" w:cstheme="majorBidi"/>
        </w:rPr>
      </w:pPr>
      <w:r w:rsidRPr="754CBA61">
        <w:rPr>
          <w:rFonts w:asciiTheme="majorHAnsi" w:eastAsia="Arial" w:hAnsiTheme="majorHAnsi" w:cstheme="majorBidi"/>
        </w:rPr>
        <w:t>Kohalikud omavalitsused saavad iga valitava indikaatori seire sammu (nt kord kvartalis, aastas vms vahemik) valida lähtuvalt tööriist</w:t>
      </w:r>
      <w:r w:rsidRPr="754CBA61">
        <w:rPr>
          <w:rFonts w:asciiTheme="majorHAnsi" w:eastAsia="Times New Roman" w:hAnsiTheme="majorHAnsi" w:cstheme="majorBidi"/>
        </w:rPr>
        <w:t xml:space="preserve">atabelis (lisa </w:t>
      </w:r>
      <w:r w:rsidR="754CBA61" w:rsidRPr="754CBA61">
        <w:rPr>
          <w:rFonts w:asciiTheme="majorHAnsi" w:eastAsia="Times New Roman" w:hAnsiTheme="majorHAnsi" w:cstheme="majorBidi"/>
        </w:rPr>
        <w:t>3</w:t>
      </w:r>
      <w:r w:rsidRPr="754CBA61">
        <w:rPr>
          <w:rFonts w:asciiTheme="majorHAnsi" w:eastAsia="Times New Roman" w:hAnsiTheme="majorHAnsi" w:cstheme="majorBidi"/>
        </w:rPr>
        <w:t xml:space="preserve">) esitatud suunistest ning omavalitsuse ja riiklike andmesüsteemide võimalustest / ressurssidest. Seire teostamiseks on esitatud soovitustena ka andmeallikad (lisa </w:t>
      </w:r>
      <w:r w:rsidR="05ABD02F" w:rsidRPr="05ABD02F">
        <w:rPr>
          <w:rFonts w:asciiTheme="majorHAnsi" w:eastAsia="Times New Roman" w:hAnsiTheme="majorHAnsi" w:cstheme="majorBidi"/>
        </w:rPr>
        <w:t>3</w:t>
      </w:r>
      <w:r w:rsidRPr="754CBA61">
        <w:rPr>
          <w:rFonts w:asciiTheme="majorHAnsi" w:eastAsia="Times New Roman" w:hAnsiTheme="majorHAnsi" w:cstheme="majorBidi"/>
        </w:rPr>
        <w:t>, veerg „Andmeallikas</w:t>
      </w:r>
      <w:r w:rsidR="05ABD02F" w:rsidRPr="05ABD02F">
        <w:rPr>
          <w:rFonts w:asciiTheme="majorHAnsi" w:eastAsia="Times New Roman" w:hAnsiTheme="majorHAnsi" w:cstheme="majorBidi"/>
        </w:rPr>
        <w:t>“),</w:t>
      </w:r>
      <w:r w:rsidRPr="754CBA61">
        <w:rPr>
          <w:rFonts w:asciiTheme="majorHAnsi" w:eastAsia="Times New Roman" w:hAnsiTheme="majorHAnsi" w:cstheme="majorBidi"/>
        </w:rPr>
        <w:t xml:space="preserve"> lihtsustamaks edasist teabe koondamist.</w:t>
      </w:r>
      <w:r w:rsidRPr="754CBA61">
        <w:rPr>
          <w:rFonts w:asciiTheme="majorHAnsi" w:eastAsia="Arial" w:hAnsiTheme="majorHAnsi" w:cstheme="majorBidi"/>
        </w:rPr>
        <w:t xml:space="preserve"> </w:t>
      </w:r>
    </w:p>
    <w:p w14:paraId="09C4691C" w14:textId="41F80FE7" w:rsidR="07998AD6" w:rsidRPr="00484AB7" w:rsidRDefault="07998AD6">
      <w:pPr>
        <w:rPr>
          <w:rFonts w:asciiTheme="majorHAnsi" w:eastAsia="Arial" w:hAnsiTheme="majorHAnsi" w:cstheme="majorHAnsi"/>
          <w:szCs w:val="20"/>
        </w:rPr>
      </w:pPr>
      <w:r w:rsidRPr="00484AB7">
        <w:rPr>
          <w:rFonts w:asciiTheme="majorHAnsi" w:eastAsia="Arial" w:hAnsiTheme="majorHAnsi" w:cstheme="majorHAnsi"/>
          <w:szCs w:val="20"/>
        </w:rPr>
        <w:t xml:space="preserve">Kohalike omavalitsuste tasandil on soovitav </w:t>
      </w:r>
      <w:r w:rsidRPr="00484AB7">
        <w:rPr>
          <w:rFonts w:asciiTheme="majorHAnsi" w:eastAsia="Times New Roman" w:hAnsiTheme="majorHAnsi" w:cstheme="majorHAnsi"/>
          <w:szCs w:val="20"/>
        </w:rPr>
        <w:t>teha iga-aastaseid kokkuvõtteid tulemustest valitud indikaatorite põhjal. Indikaatorite kohaste vahekokkuvõtete tegemisel on võimalik saada olulist sisendinfot, kas liigutakse ühtlaselt pikaajaliste (nt 2030. a sihttase) eesmärkide suunas või mitte. Seega läbi aastaste kokkuvõtete tegemise on võimalik määratleda trende ning seeläbi tuvastada võimalikke kitsaskohti (sihttasemete suunas liikumisel). Juhul kui osad indikaatoritega määratud sihttasemed on saavutatavad enne 2030. a, siis saab vastavate teemadega seotud ressursse ümber jaotada tegevustesse, kus fikseeritud trendid ei ole olnud niivõrd positiivsed ehk eesmärkide saavutamisse tuleb oodatust enam panustada.</w:t>
      </w:r>
      <w:r w:rsidRPr="00484AB7">
        <w:rPr>
          <w:rFonts w:asciiTheme="majorHAnsi" w:eastAsia="Arial" w:hAnsiTheme="majorHAnsi" w:cstheme="majorHAnsi"/>
          <w:szCs w:val="20"/>
        </w:rPr>
        <w:t xml:space="preserve"> </w:t>
      </w:r>
    </w:p>
    <w:p w14:paraId="0A09DDFB" w14:textId="3A7F24C5" w:rsidR="07998AD6" w:rsidRPr="00484AB7" w:rsidRDefault="07998AD6">
      <w:pPr>
        <w:rPr>
          <w:rFonts w:asciiTheme="majorHAnsi" w:eastAsia="Arial" w:hAnsiTheme="majorHAnsi" w:cstheme="majorBidi"/>
        </w:rPr>
      </w:pPr>
      <w:r w:rsidRPr="5C65BB60">
        <w:rPr>
          <w:rFonts w:asciiTheme="majorHAnsi" w:eastAsia="Arial" w:hAnsiTheme="majorHAnsi" w:cstheme="majorBidi"/>
        </w:rPr>
        <w:t xml:space="preserve">Maakondlikult on soovitatav omavalitsuste võrdlustabeleid koostada minimaalselt iga nelja aasta tagant. Maakondliku seire teostamiseks koondatakse kokku iga omavalitsuse poolt jälgitavad indikaatorid. Indikaatorid, mis on kõigi omavalitsuste tasandil kattuvad või "AVA" tähisega (st andmete kogumine ei sõltu iga omavalitsuse otsustest), saab kasutada maakonna üldise seisundi kirjeldamisel (analüüsimisel). Maakonna tasandi kokkuvõtted kirjeldaksid seega indikaatorite täitmise edukust või seisu (valitud sihttaseme suunas liikumisel, kui seire aasta ei lange kokku 2030. või </w:t>
      </w:r>
      <w:r w:rsidRPr="5C65BB60">
        <w:rPr>
          <w:rFonts w:asciiTheme="majorHAnsi" w:eastAsia="Arial" w:hAnsiTheme="majorHAnsi" w:cstheme="majorBidi"/>
        </w:rPr>
        <w:t xml:space="preserve">2050. a) igas omavalitsuses tervikpildina. Indikaatorite vahekokkuvõtete visualiseerimiseks võib kasutada iga omavalitsuse lõikes nö valgusfoori metoodikat (roheline – vastavus või trend positiivne; punane – mittevastavus või trend negatiivne; hall – indikaator ei kohaldu vastavas omavalitsuses). </w:t>
      </w:r>
    </w:p>
    <w:p w14:paraId="12BFCA27" w14:textId="30A3A1C0" w:rsidR="07998AD6" w:rsidRPr="00484AB7" w:rsidRDefault="07998AD6">
      <w:pPr>
        <w:rPr>
          <w:rFonts w:asciiTheme="majorHAnsi" w:eastAsia="Arial" w:hAnsiTheme="majorHAnsi" w:cstheme="majorHAnsi"/>
          <w:szCs w:val="20"/>
        </w:rPr>
      </w:pPr>
      <w:r w:rsidRPr="00484AB7">
        <w:rPr>
          <w:rFonts w:asciiTheme="majorHAnsi" w:eastAsia="Arial" w:hAnsiTheme="majorHAnsi" w:cstheme="majorHAnsi"/>
          <w:szCs w:val="20"/>
        </w:rPr>
        <w:t>Eelnevalt kirjeldatud ehk maakondlik analüüs võimaldab omakorda suunata nt maakonna strateegia tegevuskavasid (sh eri töögruppide töö), ühiseid (piloot)projekte ning omavalitsuste esindatust riiklike ametkondade või laiema avalikkusega (nt sihtasutused, MTÜ-d, tööstusettevõtete katusorganisatsioonid) suhtlemisel. Nimetatud suhtluse kaudu on võimalik muuhulgas parandada näiteks riiklike andmete kogumist või riiklike eesmärkide täitmist (esitades maakonna tasandilt ühtset nägemust nii ette tulnud kitsaskohtadest kui ka positiivsetest juhtudest). Maakonna strateegiat koordineerivate töögruppide osas on käesoleva töö koostajate soovitus jaotada tulevaste indikaatorite seire ära töögruppide vahel (vastavalt töögruppide sisemistele eesmärkidele) ning määrata olemasolevatest töögruppidest üks seire analüüsi koordineerivaks (nt kuni aastani 2030 „energeetikaga“ seonduv töögrupp). Viimane soovitus tuleneb asjaolust, et enam tõhusad meetmed, mida jälgida läbi indikaatorite, on energeetikaga seonduvad.</w:t>
      </w:r>
    </w:p>
    <w:p w14:paraId="04D216A9" w14:textId="0B4EAF30" w:rsidR="07998AD6" w:rsidRDefault="07998AD6" w:rsidP="07998AD6">
      <w:pPr>
        <w:rPr>
          <w:highlight w:val="yellow"/>
        </w:rPr>
      </w:pPr>
    </w:p>
    <w:p w14:paraId="42546575" w14:textId="77777777" w:rsidR="00A50E4A" w:rsidRDefault="00A50E4A">
      <w:pPr>
        <w:jc w:val="left"/>
        <w:rPr>
          <w:rFonts w:ascii="Arial" w:eastAsiaTheme="majorEastAsia" w:hAnsi="Arial" w:cs="Times New Roman (Headings CS)"/>
          <w:b/>
          <w:caps/>
          <w:color w:val="007363"/>
          <w:sz w:val="32"/>
          <w:szCs w:val="26"/>
        </w:rPr>
      </w:pPr>
      <w:r>
        <w:br w:type="page"/>
      </w:r>
    </w:p>
    <w:p w14:paraId="3D27B4C4" w14:textId="1C960542" w:rsidR="00A91DE4" w:rsidRDefault="0002188B" w:rsidP="00EC52C8">
      <w:pPr>
        <w:pStyle w:val="Heading2"/>
      </w:pPr>
      <w:bookmarkStart w:id="119" w:name="_Toc106633673"/>
      <w:bookmarkStart w:id="120" w:name="_Toc109730019"/>
      <w:r w:rsidRPr="00484AB7">
        <w:lastRenderedPageBreak/>
        <w:t xml:space="preserve">8.2 </w:t>
      </w:r>
      <w:r w:rsidR="00AA6679" w:rsidRPr="003C1EE7">
        <w:t>Võimalikud</w:t>
      </w:r>
      <w:r w:rsidR="00AA6679">
        <w:t xml:space="preserve"> pilootprojektid</w:t>
      </w:r>
      <w:bookmarkEnd w:id="119"/>
      <w:bookmarkEnd w:id="120"/>
    </w:p>
    <w:p w14:paraId="53841393" w14:textId="58CC81FD" w:rsidR="00B41409" w:rsidRDefault="005805F5" w:rsidP="009539E5">
      <w:r>
        <w:t xml:space="preserve">Antud peatükis pakuvad </w:t>
      </w:r>
      <w:r w:rsidR="000D5797">
        <w:t xml:space="preserve">konsultandid välja võimalikud pilootprojektid, mis võiksid </w:t>
      </w:r>
      <w:r w:rsidR="00A10821">
        <w:t>kergendada</w:t>
      </w:r>
      <w:r w:rsidR="000D5797">
        <w:t xml:space="preserve"> </w:t>
      </w:r>
      <w:r w:rsidR="00220305">
        <w:t>Võru</w:t>
      </w:r>
      <w:r w:rsidR="00446E62">
        <w:t xml:space="preserve"> maakonna </w:t>
      </w:r>
      <w:r w:rsidR="00850F26">
        <w:t xml:space="preserve">jõupingutusi </w:t>
      </w:r>
      <w:r w:rsidR="00AD235B">
        <w:t xml:space="preserve">teekonnal </w:t>
      </w:r>
      <w:r w:rsidR="00850F26">
        <w:t>kliimaneutraalse</w:t>
      </w:r>
      <w:r w:rsidR="00AD235B">
        <w:t xml:space="preserve">ni ning </w:t>
      </w:r>
      <w:r w:rsidR="00A10821">
        <w:t>suurenda</w:t>
      </w:r>
      <w:r w:rsidR="008B2C3D">
        <w:t>da maakonna</w:t>
      </w:r>
      <w:r w:rsidR="00B73426">
        <w:t xml:space="preserve"> atraktiivsust</w:t>
      </w:r>
      <w:r w:rsidR="003364B2">
        <w:t xml:space="preserve"> ettevõtetele</w:t>
      </w:r>
      <w:r w:rsidR="00AB04FE">
        <w:t xml:space="preserve"> ja elanikele</w:t>
      </w:r>
      <w:r w:rsidR="009739FA">
        <w:t>.</w:t>
      </w:r>
    </w:p>
    <w:p w14:paraId="67DBAD6F" w14:textId="399E01F9" w:rsidR="00B41409" w:rsidRDefault="00D01E72" w:rsidP="00B41409">
      <w:pPr>
        <w:pStyle w:val="Heading3"/>
      </w:pPr>
      <w:bookmarkStart w:id="121" w:name="_Toc106633674"/>
      <w:bookmarkStart w:id="122" w:name="_Toc106636105"/>
      <w:bookmarkStart w:id="123" w:name="_Toc106638006"/>
      <w:bookmarkStart w:id="124" w:name="_Toc109730020"/>
      <w:r>
        <w:t>Kohalike ettevõtetega kliimapar</w:t>
      </w:r>
      <w:r w:rsidR="00B96DA0">
        <w:t>tnerluse loomine</w:t>
      </w:r>
      <w:r w:rsidR="002403BF">
        <w:t xml:space="preserve"> - Kliimapakt</w:t>
      </w:r>
      <w:bookmarkEnd w:id="121"/>
      <w:bookmarkEnd w:id="122"/>
      <w:bookmarkEnd w:id="123"/>
      <w:bookmarkEnd w:id="124"/>
    </w:p>
    <w:p w14:paraId="16BC0F18" w14:textId="3A58BF8B" w:rsidR="00FB5B27" w:rsidRDefault="004E5EF7" w:rsidP="00FB5B27">
      <w:r>
        <w:t>Kliima</w:t>
      </w:r>
      <w:r w:rsidR="000E0EF0">
        <w:t>neutraalsuseni jõudmine nõuab pingutusi</w:t>
      </w:r>
      <w:r w:rsidR="0083429F">
        <w:t xml:space="preserve"> </w:t>
      </w:r>
      <w:r w:rsidR="00151CEB">
        <w:t>avalikult sektorilt, erasekto</w:t>
      </w:r>
      <w:r w:rsidR="0083429F">
        <w:t xml:space="preserve">rilt ja eraisikutelt. Üks </w:t>
      </w:r>
      <w:r w:rsidR="00BC53F2">
        <w:t xml:space="preserve">võimalik </w:t>
      </w:r>
      <w:r w:rsidR="00B308C8">
        <w:t>samm selle poole oleks n</w:t>
      </w:r>
      <w:r w:rsidR="0076162F">
        <w:t>äiteks</w:t>
      </w:r>
      <w:r w:rsidR="00B308C8">
        <w:t xml:space="preserve"> kliimakogu või </w:t>
      </w:r>
      <w:r w:rsidR="0076162F">
        <w:t>-</w:t>
      </w:r>
      <w:r w:rsidR="00B308C8">
        <w:t xml:space="preserve">partnerluse loomine. </w:t>
      </w:r>
      <w:r w:rsidR="00407E65">
        <w:t>Antud ettevõtmisega liit</w:t>
      </w:r>
      <w:r w:rsidR="00A5661A">
        <w:t>ujad a</w:t>
      </w:r>
      <w:r w:rsidR="006C7F12">
        <w:t>nna</w:t>
      </w:r>
      <w:r w:rsidR="0076162F">
        <w:t>ksid</w:t>
      </w:r>
      <w:r w:rsidR="006C7F12">
        <w:t xml:space="preserve"> oma panuse </w:t>
      </w:r>
      <w:r w:rsidR="0022638B">
        <w:t>kliimaga seotud väljakutsete</w:t>
      </w:r>
      <w:r w:rsidR="007765C7">
        <w:t xml:space="preserve"> ja probleemide</w:t>
      </w:r>
      <w:r w:rsidR="0022638B">
        <w:t xml:space="preserve"> lahendamiseks</w:t>
      </w:r>
      <w:r w:rsidR="007765C7">
        <w:t xml:space="preserve"> maakonnas, </w:t>
      </w:r>
      <w:r w:rsidR="0076162F">
        <w:t>seades</w:t>
      </w:r>
      <w:r w:rsidR="007765C7">
        <w:t xml:space="preserve"> ühis</w:t>
      </w:r>
      <w:r w:rsidR="009C2692">
        <w:t>eid eesmärke</w:t>
      </w:r>
      <w:r w:rsidR="0076162F">
        <w:t xml:space="preserve"> ning pidevalt </w:t>
      </w:r>
      <w:r w:rsidR="00604580">
        <w:t>nende täitmist jälgides</w:t>
      </w:r>
      <w:r w:rsidR="009C2692">
        <w:t>.</w:t>
      </w:r>
      <w:r w:rsidR="00AD6832">
        <w:t xml:space="preserve"> </w:t>
      </w:r>
      <w:r w:rsidR="000324A9">
        <w:t xml:space="preserve">Tegemist oleks aktiivse </w:t>
      </w:r>
      <w:r w:rsidR="00750E86">
        <w:t xml:space="preserve">kogukonnaga, kes </w:t>
      </w:r>
      <w:r w:rsidR="00151111">
        <w:t>omalt poolt aitaksid vähendada</w:t>
      </w:r>
      <w:r w:rsidR="00D700A8">
        <w:t xml:space="preserve"> kliimamuutuste riske ning seeläbi toetada ka </w:t>
      </w:r>
      <w:r w:rsidR="006A2675">
        <w:t xml:space="preserve">teiste ettevõtete kliimaambitsioone. Alustamiseks on võimalik </w:t>
      </w:r>
      <w:r w:rsidR="00547614">
        <w:t xml:space="preserve">võtta konkreetseid eesmärke ja anda lubadusi Euroopa Liidu Kliimapakti kaudu </w:t>
      </w:r>
      <w:r w:rsidR="00F24882">
        <w:t>–</w:t>
      </w:r>
      <w:r w:rsidR="00547614">
        <w:t xml:space="preserve"> </w:t>
      </w:r>
      <w:hyperlink r:id="rId45" w:history="1">
        <w:r w:rsidR="00F24882" w:rsidRPr="002C4E44">
          <w:rPr>
            <w:rStyle w:val="Hyperlink"/>
          </w:rPr>
          <w:t>siin</w:t>
        </w:r>
      </w:hyperlink>
      <w:r w:rsidR="00F24882">
        <w:t>.</w:t>
      </w:r>
    </w:p>
    <w:p w14:paraId="32C3A854" w14:textId="77777777" w:rsidR="00A50E4A" w:rsidRDefault="00A50E4A" w:rsidP="00EC4B58"/>
    <w:p w14:paraId="6527D6BF" w14:textId="3AC500FC" w:rsidR="00FB5B27" w:rsidRDefault="00FB5B27" w:rsidP="00FB5B27">
      <w:pPr>
        <w:pStyle w:val="Heading3"/>
      </w:pPr>
      <w:bookmarkStart w:id="125" w:name="_Toc106633675"/>
      <w:bookmarkStart w:id="126" w:name="_Toc106636106"/>
      <w:bookmarkStart w:id="127" w:name="_Toc106638007"/>
      <w:bookmarkStart w:id="128" w:name="_Toc109730021"/>
      <w:r>
        <w:t xml:space="preserve">Kohalik </w:t>
      </w:r>
      <w:r w:rsidR="00452CC5">
        <w:t>toidujagamise süsteem</w:t>
      </w:r>
      <w:bookmarkEnd w:id="125"/>
      <w:bookmarkEnd w:id="126"/>
      <w:bookmarkEnd w:id="127"/>
      <w:bookmarkEnd w:id="128"/>
      <w:r w:rsidR="0086491E">
        <w:t xml:space="preserve"> </w:t>
      </w:r>
    </w:p>
    <w:p w14:paraId="44D2D894" w14:textId="3C0461AB" w:rsidR="00AA5956" w:rsidRDefault="00AA5956" w:rsidP="00AA5956">
      <w:r>
        <w:t>Tulevikus on oluline kasutada meile kättesaadavaid ressursse võimalikult tõhusalt ja säästlikult.</w:t>
      </w:r>
      <w:r w:rsidR="00A35A24">
        <w:t xml:space="preserve"> Lisaks otsesele energiasäästmisele on tarvis seda ka n-ö kaudselt säästa</w:t>
      </w:r>
      <w:r w:rsidR="00E85518">
        <w:t xml:space="preserve"> ning ü</w:t>
      </w:r>
      <w:r w:rsidR="0068368D">
        <w:t xml:space="preserve">heks selliseks võimaluseks on võimalikult </w:t>
      </w:r>
      <w:r w:rsidR="005C7EAB">
        <w:t>efektiivselt kasutada toiduaineid</w:t>
      </w:r>
      <w:r w:rsidR="003E77C6">
        <w:t>.</w:t>
      </w:r>
      <w:r w:rsidR="005F3C68">
        <w:t xml:space="preserve"> </w:t>
      </w:r>
      <w:r w:rsidR="00FA74FF" w:rsidRPr="00FA74FF">
        <w:t xml:space="preserve">Keskkonnaministeeriumi </w:t>
      </w:r>
      <w:r w:rsidR="00506804">
        <w:t xml:space="preserve">poolt </w:t>
      </w:r>
      <w:r w:rsidR="00FA74FF" w:rsidRPr="00FA74FF">
        <w:t>tellitud uuri</w:t>
      </w:r>
      <w:r w:rsidR="00EE0CE8">
        <w:t>mustöö</w:t>
      </w:r>
      <w:r w:rsidR="00FA74FF">
        <w:t xml:space="preserve"> näitab</w:t>
      </w:r>
      <w:r w:rsidR="00FA74FF" w:rsidRPr="00FA74FF">
        <w:t>, et</w:t>
      </w:r>
      <w:r w:rsidR="00EE0CE8">
        <w:t xml:space="preserve"> aastas tekib</w:t>
      </w:r>
      <w:r w:rsidR="00FA74FF" w:rsidRPr="00FA74FF">
        <w:t xml:space="preserve"> Eestis 167 000 tonni toidujäätmeid. Kogu toidutarneahela jooksul Eestis raisatud toidu väärtus kokku on hinnanguliselt 164 miljonit eurot aastas</w:t>
      </w:r>
      <w:r w:rsidR="00FA74FF">
        <w:t>.</w:t>
      </w:r>
      <w:r w:rsidR="00FA74FF">
        <w:rPr>
          <w:rStyle w:val="FootnoteReference"/>
        </w:rPr>
        <w:footnoteReference w:id="28"/>
      </w:r>
    </w:p>
    <w:p w14:paraId="41D11753" w14:textId="59A0AC5C" w:rsidR="00B61DBB" w:rsidRDefault="00B61DBB" w:rsidP="00AA5956">
      <w:r>
        <w:t xml:space="preserve">Kohalikul tasandil on võimalik luua süsteem </w:t>
      </w:r>
      <w:r w:rsidR="00425BEC">
        <w:t xml:space="preserve">toidu </w:t>
      </w:r>
      <w:r w:rsidR="005A01EB">
        <w:t>jagamiseks</w:t>
      </w:r>
      <w:r w:rsidR="00764278">
        <w:t>, mis aitaks vähendada</w:t>
      </w:r>
      <w:r w:rsidR="00A144CB">
        <w:t xml:space="preserve"> </w:t>
      </w:r>
      <w:r w:rsidR="00885A6E">
        <w:t>toidujäätmeid</w:t>
      </w:r>
      <w:r w:rsidR="00450808">
        <w:t xml:space="preserve"> ning toetada </w:t>
      </w:r>
      <w:r w:rsidR="008A6B9E">
        <w:t>vähekindlustatud elanikke</w:t>
      </w:r>
      <w:r w:rsidR="00706EEC">
        <w:t xml:space="preserve"> ning </w:t>
      </w:r>
      <w:r w:rsidR="00706EEC">
        <w:t>seeläbi vähendada ka tarbitavat energiat</w:t>
      </w:r>
      <w:r w:rsidR="756C3AB7">
        <w:t>.</w:t>
      </w:r>
      <w:r w:rsidR="528D4811">
        <w:t xml:space="preserve"> </w:t>
      </w:r>
      <w:r w:rsidR="000667A2">
        <w:t xml:space="preserve">Taolise platvormi loomine eeldab maakondlikku koostööd </w:t>
      </w:r>
      <w:r w:rsidR="00777CC3">
        <w:t xml:space="preserve">tootmiseettevõtete, </w:t>
      </w:r>
      <w:proofErr w:type="spellStart"/>
      <w:r w:rsidR="00F11140">
        <w:t>toitlustajate</w:t>
      </w:r>
      <w:proofErr w:type="spellEnd"/>
      <w:r w:rsidR="00777CC3">
        <w:t xml:space="preserve">, </w:t>
      </w:r>
      <w:proofErr w:type="spellStart"/>
      <w:r w:rsidR="00777CC3">
        <w:t>jaekettide</w:t>
      </w:r>
      <w:proofErr w:type="spellEnd"/>
      <w:r w:rsidR="00777CC3">
        <w:t xml:space="preserve"> ja elanikega, et tagada võimalikult sujuv</w:t>
      </w:r>
      <w:r w:rsidR="00706EEC">
        <w:t xml:space="preserve"> </w:t>
      </w:r>
      <w:r w:rsidR="00440F34">
        <w:t xml:space="preserve">teenuse toime. Üheks heaks näiteks on ettevõtmine nimega </w:t>
      </w:r>
      <w:r w:rsidR="0000520D">
        <w:t xml:space="preserve">OLIO - </w:t>
      </w:r>
      <w:hyperlink r:id="rId46">
        <w:r w:rsidR="756C3AB7" w:rsidRPr="756C3AB7">
          <w:rPr>
            <w:rStyle w:val="Hyperlink"/>
          </w:rPr>
          <w:t>https://olioex.com/</w:t>
        </w:r>
      </w:hyperlink>
      <w:r w:rsidR="001D3CF6">
        <w:t xml:space="preserve">, mis </w:t>
      </w:r>
      <w:r w:rsidR="001A11B2">
        <w:t xml:space="preserve">pakub platvormi, kus ettevõtted ja elanikud </w:t>
      </w:r>
      <w:r w:rsidR="00CE18D8">
        <w:t>saavad</w:t>
      </w:r>
      <w:r w:rsidR="00533D1C">
        <w:t xml:space="preserve"> toitu jagada.</w:t>
      </w:r>
    </w:p>
    <w:p w14:paraId="5CA29AA4" w14:textId="77777777" w:rsidR="00A50E4A" w:rsidRDefault="00A50E4A" w:rsidP="00EC4B58"/>
    <w:p w14:paraId="6A4DDDAD" w14:textId="171D5DC2" w:rsidR="00452CC5" w:rsidRDefault="00452CC5" w:rsidP="00452CC5">
      <w:pPr>
        <w:pStyle w:val="Heading3"/>
      </w:pPr>
      <w:bookmarkStart w:id="129" w:name="_Toc106633676"/>
      <w:bookmarkStart w:id="130" w:name="_Toc106636107"/>
      <w:bookmarkStart w:id="131" w:name="_Toc106638008"/>
      <w:bookmarkStart w:id="132" w:name="_Toc109730022"/>
      <w:r>
        <w:t xml:space="preserve">Roheline </w:t>
      </w:r>
      <w:r w:rsidR="006F4BDB">
        <w:t>spordiklubi</w:t>
      </w:r>
      <w:bookmarkEnd w:id="129"/>
      <w:bookmarkEnd w:id="130"/>
      <w:bookmarkEnd w:id="131"/>
      <w:bookmarkEnd w:id="132"/>
    </w:p>
    <w:p w14:paraId="18611280" w14:textId="1C5CB052" w:rsidR="006F4BDB" w:rsidRDefault="00AD6FFA" w:rsidP="006F4BDB">
      <w:r>
        <w:t>Nagu varasemalt main</w:t>
      </w:r>
      <w:r w:rsidR="007D475B">
        <w:t>itud, siis parema elukeskkonna nimel on vaja erinevate ühiskonnagruppide ühist pingutust</w:t>
      </w:r>
      <w:r w:rsidR="000146F6">
        <w:t xml:space="preserve">. </w:t>
      </w:r>
      <w:r w:rsidR="00C0591C">
        <w:t>Selleks, et</w:t>
      </w:r>
      <w:r w:rsidR="000B546D">
        <w:t xml:space="preserve"> suurendada</w:t>
      </w:r>
      <w:r w:rsidR="00C0591C">
        <w:t xml:space="preserve"> </w:t>
      </w:r>
      <w:r w:rsidR="001A0DBE">
        <w:t>kohalike elanike teadlikkus</w:t>
      </w:r>
      <w:r w:rsidR="00B70B64">
        <w:t xml:space="preserve">t ning kaasata suuri ja </w:t>
      </w:r>
      <w:r w:rsidR="009B264B">
        <w:t>demograafiliselt erinevaid gruppe</w:t>
      </w:r>
      <w:r w:rsidR="00C47D4F">
        <w:t xml:space="preserve"> </w:t>
      </w:r>
      <w:r w:rsidR="00E14173">
        <w:t>kliimamuutuste ja energiatõhususe diskussiooni</w:t>
      </w:r>
      <w:r w:rsidR="51978CE0">
        <w:t>,</w:t>
      </w:r>
      <w:r w:rsidR="00E14173">
        <w:t xml:space="preserve"> on üheks võimaluseks </w:t>
      </w:r>
      <w:r w:rsidR="00EB462B">
        <w:t xml:space="preserve">luua n-ö roheline spordiklubi, </w:t>
      </w:r>
      <w:r w:rsidR="00DF0E23">
        <w:t>mis</w:t>
      </w:r>
      <w:r w:rsidR="00EB462B">
        <w:t xml:space="preserve"> oma </w:t>
      </w:r>
      <w:r w:rsidR="00DF0E23">
        <w:t xml:space="preserve">eeskujuliku tegevusega propageerib </w:t>
      </w:r>
      <w:r w:rsidR="001E3C89">
        <w:t>keskkonnasäästlikke tarbimisharjumusi</w:t>
      </w:r>
      <w:r w:rsidR="001E6AE8">
        <w:t xml:space="preserve"> ja energiasäästlikke lahendusi. Taoli</w:t>
      </w:r>
      <w:r w:rsidR="00A0149D">
        <w:t xml:space="preserve">ne „roheline“ </w:t>
      </w:r>
      <w:r w:rsidR="00AD7AEE">
        <w:t>jalgpalli</w:t>
      </w:r>
      <w:r w:rsidR="00A0149D">
        <w:t>klubi te</w:t>
      </w:r>
      <w:r w:rsidR="00573A74">
        <w:t xml:space="preserve">gutseb Ühendkuningriigis ning nende tegevustega on võimalik tutvuda </w:t>
      </w:r>
      <w:hyperlink r:id="rId47">
        <w:r w:rsidR="51978CE0" w:rsidRPr="51978CE0">
          <w:rPr>
            <w:rStyle w:val="Hyperlink"/>
          </w:rPr>
          <w:t>siin.</w:t>
        </w:r>
      </w:hyperlink>
      <w:r w:rsidR="00AD7AEE">
        <w:t xml:space="preserve"> Oma kogukonnaga kasvatavad nad peale uusi keskkonnateadlikke noori ning </w:t>
      </w:r>
      <w:r w:rsidR="004F7CD5">
        <w:t>levitavad teadmisi ka spord</w:t>
      </w:r>
      <w:r w:rsidR="0003505A">
        <w:t>iklubist kaugemale.</w:t>
      </w:r>
    </w:p>
    <w:p w14:paraId="33F57565" w14:textId="77777777" w:rsidR="00A50E4A" w:rsidRDefault="00A50E4A">
      <w:pPr>
        <w:jc w:val="left"/>
        <w:rPr>
          <w:rFonts w:asciiTheme="majorHAnsi" w:eastAsiaTheme="majorEastAsia" w:hAnsiTheme="majorHAnsi" w:cs="Arial (Headings CS)"/>
          <w:b/>
          <w:caps/>
          <w:color w:val="007363"/>
          <w:sz w:val="24"/>
        </w:rPr>
      </w:pPr>
      <w:r>
        <w:br w:type="page"/>
      </w:r>
    </w:p>
    <w:p w14:paraId="6F0CD7B6" w14:textId="65136423" w:rsidR="006F4BDB" w:rsidRDefault="00805518" w:rsidP="00805518">
      <w:pPr>
        <w:pStyle w:val="Heading3"/>
      </w:pPr>
      <w:bookmarkStart w:id="133" w:name="_Toc106633677"/>
      <w:bookmarkStart w:id="134" w:name="_Toc106636108"/>
      <w:bookmarkStart w:id="135" w:name="_Toc106638009"/>
      <w:bookmarkStart w:id="136" w:name="_Toc109730023"/>
      <w:r>
        <w:lastRenderedPageBreak/>
        <w:t>Tunnipõhise</w:t>
      </w:r>
      <w:r w:rsidR="00F35126">
        <w:t xml:space="preserve">, taskukohase ja </w:t>
      </w:r>
      <w:r w:rsidR="002403BF">
        <w:t>mugava</w:t>
      </w:r>
      <w:r w:rsidR="00AB43D2">
        <w:t xml:space="preserve"> autorenditeenuse toomine </w:t>
      </w:r>
      <w:r w:rsidR="25B10E8E">
        <w:t>Võru</w:t>
      </w:r>
      <w:r>
        <w:t xml:space="preserve"> maakonna suurematesse asulatesse</w:t>
      </w:r>
      <w:bookmarkEnd w:id="133"/>
      <w:bookmarkEnd w:id="134"/>
      <w:bookmarkEnd w:id="135"/>
      <w:bookmarkEnd w:id="136"/>
    </w:p>
    <w:p w14:paraId="3ED80A2E" w14:textId="4DB10AE6" w:rsidR="0071425C" w:rsidRPr="00747C1C" w:rsidRDefault="00724111" w:rsidP="00484AB7">
      <w:r>
        <w:t>Isikliku sõiduauto vajadus</w:t>
      </w:r>
      <w:r w:rsidR="004C13AD">
        <w:t xml:space="preserve">e vähendamiseks on soovitatav tuua </w:t>
      </w:r>
      <w:r w:rsidR="3535EF67">
        <w:t>Võru</w:t>
      </w:r>
      <w:r w:rsidR="004C13AD">
        <w:t xml:space="preserve"> maakonna suurematesse asulatesse </w:t>
      </w:r>
      <w:r w:rsidR="00C96A6A">
        <w:t xml:space="preserve">tunnipõhine, taskukohane ja kiire autorendi teenus. </w:t>
      </w:r>
      <w:r w:rsidR="007428AD">
        <w:t xml:space="preserve">Eesti turul on </w:t>
      </w:r>
      <w:r w:rsidR="00C3757A">
        <w:t>mitmeid teenuspakkujaid, kelle poole pöördudes oleks võimalik alustada taolise teenus</w:t>
      </w:r>
      <w:r w:rsidR="009C6420">
        <w:t>e pakkumist</w:t>
      </w:r>
      <w:r w:rsidR="004B6341">
        <w:t xml:space="preserve"> </w:t>
      </w:r>
      <w:r w:rsidR="3535EF67">
        <w:t>Võru</w:t>
      </w:r>
      <w:r w:rsidR="004B6341">
        <w:t xml:space="preserve"> maakon</w:t>
      </w:r>
      <w:r w:rsidR="009C6420">
        <w:t>nas</w:t>
      </w:r>
      <w:r w:rsidR="004B6341">
        <w:t xml:space="preserve">. Mugav autorenditeenus võimaldab </w:t>
      </w:r>
      <w:r w:rsidR="00472DCF">
        <w:t xml:space="preserve">tiheasustusaladel kergemini loobuda isiklikust sõiduautost, mis </w:t>
      </w:r>
      <w:r w:rsidR="00D96DCD">
        <w:t>suurend</w:t>
      </w:r>
      <w:r w:rsidR="00A253BE">
        <w:t xml:space="preserve">aks </w:t>
      </w:r>
      <w:r w:rsidR="002A4287">
        <w:t xml:space="preserve">jalgsi-ja </w:t>
      </w:r>
      <w:r w:rsidR="00F879BB">
        <w:t>rattaga</w:t>
      </w:r>
      <w:r w:rsidR="005E4E97">
        <w:t xml:space="preserve"> ja ühistranspordi</w:t>
      </w:r>
      <w:r w:rsidR="00F879BB">
        <w:t>ga liikumise</w:t>
      </w:r>
      <w:r w:rsidR="005E4E97">
        <w:t xml:space="preserve"> osakaalu ühiskonnas</w:t>
      </w:r>
      <w:r w:rsidR="00C153D6">
        <w:t>.</w:t>
      </w:r>
    </w:p>
    <w:p w14:paraId="6B126D76" w14:textId="77777777" w:rsidR="00A50E4A" w:rsidRDefault="00A50E4A" w:rsidP="00EC4B58"/>
    <w:p w14:paraId="777E4B44" w14:textId="6AA585FF" w:rsidR="00147A7D" w:rsidRDefault="00F35126" w:rsidP="00F35126">
      <w:pPr>
        <w:pStyle w:val="Heading3"/>
      </w:pPr>
      <w:bookmarkStart w:id="137" w:name="_Toc106633678"/>
      <w:bookmarkStart w:id="138" w:name="_Toc106636109"/>
      <w:bookmarkStart w:id="139" w:name="_Toc106638010"/>
      <w:bookmarkStart w:id="140" w:name="_Toc109730024"/>
      <w:r>
        <w:t>KOV haldusalas olevate ettevõtete</w:t>
      </w:r>
      <w:r w:rsidR="00446E62">
        <w:t xml:space="preserve"> potentsiaali täielik kasutamine</w:t>
      </w:r>
      <w:bookmarkEnd w:id="137"/>
      <w:bookmarkEnd w:id="138"/>
      <w:bookmarkEnd w:id="139"/>
      <w:bookmarkEnd w:id="140"/>
    </w:p>
    <w:p w14:paraId="610BF53F" w14:textId="736CD6F5" w:rsidR="00465B6D" w:rsidRPr="00747C1C" w:rsidRDefault="00465B6D" w:rsidP="3A15715D">
      <w:pPr>
        <w:rPr>
          <w:rFonts w:ascii="Arial" w:eastAsia="Arial" w:hAnsi="Arial" w:cs="Arial"/>
          <w:szCs w:val="20"/>
        </w:rPr>
      </w:pPr>
      <w:r>
        <w:t>KOV haldusalas oleva</w:t>
      </w:r>
      <w:r w:rsidR="00203EF0">
        <w:t xml:space="preserve">d ettevõtted tuleb suunata </w:t>
      </w:r>
      <w:r w:rsidR="004B62E3">
        <w:t>võimalikult efektiivsetele tegutsemisviisidele</w:t>
      </w:r>
      <w:r w:rsidR="007E3E02">
        <w:t>.</w:t>
      </w:r>
      <w:r w:rsidR="00D13BAA">
        <w:t xml:space="preserve"> </w:t>
      </w:r>
      <w:r w:rsidR="001A4F92">
        <w:t>Reoveepuhastusjaamad</w:t>
      </w:r>
      <w:r w:rsidR="00725DDD">
        <w:t>ele</w:t>
      </w:r>
      <w:r w:rsidR="008764E6">
        <w:t xml:space="preserve"> on võimalik</w:t>
      </w:r>
      <w:r w:rsidR="00725DDD">
        <w:t xml:space="preserve"> </w:t>
      </w:r>
      <w:r w:rsidR="00D3632F">
        <w:t>tekitada juurde lisamoodulid, mis suudavad reoveekäitlemise</w:t>
      </w:r>
      <w:r w:rsidR="003D6112">
        <w:t xml:space="preserve"> käigus toota </w:t>
      </w:r>
      <w:proofErr w:type="spellStart"/>
      <w:r w:rsidR="003D6112">
        <w:t>biogaasi</w:t>
      </w:r>
      <w:proofErr w:type="spellEnd"/>
      <w:r w:rsidR="00A755CB">
        <w:t xml:space="preserve">, kasutades nõnda </w:t>
      </w:r>
      <w:r w:rsidR="00B446BA">
        <w:t>täi</w:t>
      </w:r>
      <w:r w:rsidR="00DE1B7B">
        <w:t xml:space="preserve">elikult </w:t>
      </w:r>
      <w:r w:rsidR="00A755CB">
        <w:t xml:space="preserve">ressursse ning omamoodi arendades ka ringmajandust. </w:t>
      </w:r>
      <w:r w:rsidR="00F85E93">
        <w:t>Hea näide taolisest reoveekäitlusjaamast asub Taanis ning</w:t>
      </w:r>
      <w:r w:rsidR="0073719D">
        <w:t xml:space="preserve"> sellega on võimalik tutvuda </w:t>
      </w:r>
      <w:hyperlink r:id="rId48">
        <w:r w:rsidR="3A15715D" w:rsidRPr="3A15715D">
          <w:rPr>
            <w:rStyle w:val="Hyperlink"/>
          </w:rPr>
          <w:t>siin.</w:t>
        </w:r>
      </w:hyperlink>
      <w:r w:rsidR="3A15715D">
        <w:t xml:space="preserve"> Kui reovee puhastuse käigus tekkiva toorme mahud ei ole piisavad </w:t>
      </w:r>
      <w:proofErr w:type="spellStart"/>
      <w:r w:rsidR="3A15715D">
        <w:t>biogaasi</w:t>
      </w:r>
      <w:proofErr w:type="spellEnd"/>
      <w:r w:rsidR="3A15715D">
        <w:t xml:space="preserve"> tootmiseks, </w:t>
      </w:r>
      <w:r w:rsidR="00E12995">
        <w:t>tasub kaaluda hübriidseid tootmisvõimalusi nt koos jäätmetega. Soovitada võib</w:t>
      </w:r>
      <w:r w:rsidR="3A15715D">
        <w:t xml:space="preserve"> ka </w:t>
      </w:r>
      <w:r w:rsidR="00105A4C">
        <w:t xml:space="preserve">taastuvenergia tootmiseks </w:t>
      </w:r>
      <w:r w:rsidR="3A15715D">
        <w:t>tavapäraselt maakasutuspiirangute maa-alade järjest tõhusamat kasutamist</w:t>
      </w:r>
      <w:r w:rsidR="00105A4C">
        <w:t>. Üheks võimaluseks nt päiksepaneelide paigaldamine ettevõtete aladele</w:t>
      </w:r>
      <w:r w:rsidR="3A15715D">
        <w:t xml:space="preserve">. </w:t>
      </w:r>
      <w:r w:rsidR="685C8C48">
        <w:t>Siinkohal tuleb tunnustada, et</w:t>
      </w:r>
      <w:r w:rsidR="3A15715D">
        <w:t xml:space="preserve"> Võru maakonna vee-ettevõtja</w:t>
      </w:r>
      <w:r w:rsidR="008F1BD6">
        <w:t xml:space="preserve"> AS Võru Vesi</w:t>
      </w:r>
      <w:r w:rsidR="3A15715D">
        <w:t xml:space="preserve"> tegevus (vt </w:t>
      </w:r>
      <w:hyperlink r:id="rId49" w:history="1">
        <w:r w:rsidR="3A15715D" w:rsidRPr="00105A4C">
          <w:rPr>
            <w:rStyle w:val="Hyperlink"/>
          </w:rPr>
          <w:t>siit</w:t>
        </w:r>
      </w:hyperlink>
      <w:r w:rsidR="3A15715D">
        <w:t>) päikeseparkide kavandamisel</w:t>
      </w:r>
      <w:r w:rsidR="685C8C48">
        <w:t xml:space="preserve"> on juba ellu</w:t>
      </w:r>
      <w:r w:rsidR="6DFE4AC0">
        <w:t xml:space="preserve"> rakendunud ning sellise mõttemalli jätkamist tuleb vaid </w:t>
      </w:r>
      <w:r w:rsidR="3C56F14C">
        <w:t xml:space="preserve">toetada ka teistes </w:t>
      </w:r>
      <w:proofErr w:type="spellStart"/>
      <w:r w:rsidR="3C56F14C">
        <w:t>KOV-ide</w:t>
      </w:r>
      <w:proofErr w:type="spellEnd"/>
      <w:r w:rsidR="3C56F14C">
        <w:t xml:space="preserve"> ettevõtetes.</w:t>
      </w:r>
    </w:p>
    <w:p w14:paraId="466F0E37" w14:textId="5BFD1667" w:rsidR="00465B6D" w:rsidRPr="00747C1C" w:rsidRDefault="00465B6D" w:rsidP="00484AB7"/>
    <w:p w14:paraId="6087DEE7" w14:textId="77777777" w:rsidR="00405260" w:rsidRDefault="00405260" w:rsidP="00484AB7">
      <w:pPr>
        <w:rPr>
          <w:rFonts w:ascii="Arial" w:eastAsia="Times New Roman" w:hAnsi="Arial" w:cs="Arial"/>
          <w:szCs w:val="20"/>
          <w:lang w:eastAsia="en-GB"/>
        </w:rPr>
      </w:pPr>
      <w:r>
        <w:rPr>
          <w:rFonts w:ascii="Arial" w:eastAsia="Times New Roman" w:hAnsi="Arial" w:cs="Arial"/>
          <w:szCs w:val="20"/>
          <w:lang w:eastAsia="en-GB"/>
        </w:rPr>
        <w:br w:type="page"/>
      </w:r>
    </w:p>
    <w:p w14:paraId="3F863AED" w14:textId="1947AF13" w:rsidR="00405260" w:rsidRPr="00844E8C" w:rsidRDefault="00405260" w:rsidP="00392132">
      <w:pPr>
        <w:pStyle w:val="Heading1"/>
        <w:rPr>
          <w:rStyle w:val="eop"/>
        </w:rPr>
      </w:pPr>
      <w:bookmarkStart w:id="141" w:name="_Toc109730025"/>
      <w:r w:rsidRPr="00844E8C">
        <w:rPr>
          <w:rStyle w:val="normaltextrun"/>
        </w:rPr>
        <w:lastRenderedPageBreak/>
        <w:t>LISA 1</w:t>
      </w:r>
      <w:r w:rsidR="007F75EC">
        <w:rPr>
          <w:rStyle w:val="eop"/>
        </w:rPr>
        <w:t>: Hetkeolukorra kaardistus</w:t>
      </w:r>
      <w:bookmarkEnd w:id="141"/>
    </w:p>
    <w:p w14:paraId="572A99D9" w14:textId="77777777" w:rsidR="00405260" w:rsidRDefault="00405260" w:rsidP="00405260">
      <w:pPr>
        <w:pStyle w:val="paragraph"/>
        <w:spacing w:before="0" w:beforeAutospacing="0" w:after="0" w:afterAutospacing="0"/>
        <w:textAlignment w:val="baseline"/>
        <w:rPr>
          <w:rFonts w:ascii="Segoe UI" w:hAnsi="Segoe UI" w:cs="Segoe UI"/>
          <w:b/>
          <w:bCs/>
          <w:caps/>
          <w:color w:val="007360"/>
          <w:sz w:val="18"/>
          <w:szCs w:val="18"/>
        </w:rPr>
      </w:pPr>
    </w:p>
    <w:p w14:paraId="49E78A5E" w14:textId="531611F1" w:rsidR="00844E8C" w:rsidRDefault="001C244F">
      <w:pPr>
        <w:jc w:val="left"/>
        <w:rPr>
          <w:rFonts w:ascii="Segoe UI" w:eastAsia="Times New Roman" w:hAnsi="Segoe UI" w:cs="Segoe UI"/>
          <w:sz w:val="18"/>
          <w:szCs w:val="18"/>
          <w:lang w:eastAsia="en-GB"/>
        </w:rPr>
      </w:pPr>
      <w:r w:rsidRPr="001C244F">
        <w:rPr>
          <w:rStyle w:val="normaltextrun"/>
          <w:rFonts w:ascii="Arial" w:eastAsiaTheme="majorEastAsia" w:hAnsi="Arial" w:cs="Arial"/>
          <w:szCs w:val="20"/>
          <w:lang w:eastAsia="en-GB"/>
        </w:rPr>
        <w:t xml:space="preserve">Lisa 1. Hetkeolukorra </w:t>
      </w:r>
      <w:proofErr w:type="spellStart"/>
      <w:r w:rsidRPr="001C244F">
        <w:rPr>
          <w:rStyle w:val="normaltextrun"/>
          <w:rFonts w:ascii="Arial" w:eastAsiaTheme="majorEastAsia" w:hAnsi="Arial" w:cs="Arial"/>
          <w:szCs w:val="20"/>
          <w:lang w:eastAsia="en-GB"/>
        </w:rPr>
        <w:t>kaardistus_Voru</w:t>
      </w:r>
      <w:proofErr w:type="spellEnd"/>
      <w:r w:rsidR="00844E8C">
        <w:rPr>
          <w:rFonts w:ascii="Segoe UI" w:eastAsia="Times New Roman" w:hAnsi="Segoe UI" w:cs="Segoe UI"/>
          <w:sz w:val="18"/>
          <w:szCs w:val="18"/>
          <w:lang w:eastAsia="en-GB"/>
        </w:rPr>
        <w:br w:type="page"/>
      </w:r>
    </w:p>
    <w:p w14:paraId="20A5FF83" w14:textId="338E5621" w:rsidR="00405260" w:rsidRPr="00405260" w:rsidRDefault="007F75EC" w:rsidP="00844E8C">
      <w:pPr>
        <w:pStyle w:val="Heading1"/>
        <w:rPr>
          <w:rFonts w:eastAsia="Times New Roman"/>
          <w:lang w:eastAsia="en-GB"/>
        </w:rPr>
      </w:pPr>
      <w:bookmarkStart w:id="142" w:name="_Toc109730026"/>
      <w:r>
        <w:rPr>
          <w:rFonts w:eastAsia="Times New Roman"/>
          <w:lang w:eastAsia="en-GB"/>
        </w:rPr>
        <w:lastRenderedPageBreak/>
        <w:t xml:space="preserve">Lisa </w:t>
      </w:r>
      <w:r w:rsidR="008C4159">
        <w:rPr>
          <w:rFonts w:eastAsia="Times New Roman"/>
          <w:lang w:eastAsia="en-GB"/>
        </w:rPr>
        <w:t>2</w:t>
      </w:r>
      <w:r>
        <w:rPr>
          <w:rFonts w:eastAsia="Times New Roman"/>
          <w:lang w:eastAsia="en-GB"/>
        </w:rPr>
        <w:t>:</w:t>
      </w:r>
      <w:r w:rsidR="00493ACA">
        <w:rPr>
          <w:rFonts w:eastAsia="Times New Roman"/>
          <w:lang w:eastAsia="en-GB"/>
        </w:rPr>
        <w:t xml:space="preserve"> Tegevuskava</w:t>
      </w:r>
      <w:bookmarkEnd w:id="142"/>
    </w:p>
    <w:p w14:paraId="05FDD60A" w14:textId="40BB9A50" w:rsidR="00405260" w:rsidRPr="00493ACA" w:rsidRDefault="001C46D0" w:rsidP="00484AB7">
      <w:pPr>
        <w:jc w:val="left"/>
        <w:rPr>
          <w:rFonts w:eastAsia="Times New Roman"/>
          <w:lang w:eastAsia="en-GB"/>
        </w:rPr>
      </w:pPr>
      <w:r w:rsidRPr="001C46D0">
        <w:rPr>
          <w:rFonts w:eastAsia="Times New Roman"/>
          <w:lang w:eastAsia="en-GB"/>
        </w:rPr>
        <w:t xml:space="preserve">Lisa 2. Tegevuskava </w:t>
      </w:r>
      <w:proofErr w:type="spellStart"/>
      <w:r w:rsidRPr="001C46D0">
        <w:rPr>
          <w:rFonts w:eastAsia="Times New Roman"/>
          <w:lang w:eastAsia="en-GB"/>
        </w:rPr>
        <w:t>Voru</w:t>
      </w:r>
      <w:proofErr w:type="spellEnd"/>
      <w:r w:rsidRPr="001C46D0">
        <w:rPr>
          <w:rFonts w:eastAsia="Times New Roman"/>
          <w:lang w:eastAsia="en-GB"/>
        </w:rPr>
        <w:t xml:space="preserve"> mk</w:t>
      </w:r>
      <w:r w:rsidR="00493ACA">
        <w:rPr>
          <w:rFonts w:eastAsia="Times New Roman"/>
          <w:lang w:eastAsia="en-GB"/>
        </w:rPr>
        <w:br w:type="page"/>
      </w:r>
    </w:p>
    <w:p w14:paraId="0E617927" w14:textId="212E5778" w:rsidR="00405260" w:rsidRPr="00405260" w:rsidRDefault="00493ACA" w:rsidP="00484AB7">
      <w:pPr>
        <w:pStyle w:val="Heading1"/>
        <w:rPr>
          <w:lang w:eastAsia="en-GB"/>
        </w:rPr>
      </w:pPr>
      <w:bookmarkStart w:id="143" w:name="_Toc109730027"/>
      <w:r>
        <w:rPr>
          <w:lang w:eastAsia="en-GB"/>
        </w:rPr>
        <w:lastRenderedPageBreak/>
        <w:t xml:space="preserve">Lisa </w:t>
      </w:r>
      <w:r w:rsidR="008C4159">
        <w:rPr>
          <w:lang w:eastAsia="en-GB"/>
        </w:rPr>
        <w:t>3</w:t>
      </w:r>
      <w:r>
        <w:rPr>
          <w:lang w:eastAsia="en-GB"/>
        </w:rPr>
        <w:t xml:space="preserve">: </w:t>
      </w:r>
      <w:r w:rsidR="00074797">
        <w:rPr>
          <w:lang w:eastAsia="en-GB"/>
        </w:rPr>
        <w:t>Indikaatorid</w:t>
      </w:r>
      <w:bookmarkEnd w:id="143"/>
    </w:p>
    <w:p w14:paraId="26F6741A" w14:textId="1B4FAC10" w:rsidR="00405260" w:rsidRPr="00405260" w:rsidRDefault="002973D2" w:rsidP="00405260">
      <w:pPr>
        <w:rPr>
          <w:lang w:eastAsia="en-GB"/>
        </w:rPr>
      </w:pPr>
      <w:r w:rsidRPr="002973D2">
        <w:rPr>
          <w:lang w:eastAsia="en-GB"/>
        </w:rPr>
        <w:t xml:space="preserve">Lisa 3. </w:t>
      </w:r>
      <w:proofErr w:type="spellStart"/>
      <w:r w:rsidRPr="002973D2">
        <w:rPr>
          <w:lang w:eastAsia="en-GB"/>
        </w:rPr>
        <w:t>Võru</w:t>
      </w:r>
      <w:proofErr w:type="spellEnd"/>
      <w:r w:rsidRPr="002973D2">
        <w:rPr>
          <w:lang w:eastAsia="en-GB"/>
        </w:rPr>
        <w:t xml:space="preserve"> maakonna KEKK </w:t>
      </w:r>
      <w:proofErr w:type="spellStart"/>
      <w:r w:rsidRPr="002973D2">
        <w:rPr>
          <w:lang w:eastAsia="en-GB"/>
        </w:rPr>
        <w:t>eesmärgid_näitajad</w:t>
      </w:r>
      <w:proofErr w:type="spellEnd"/>
    </w:p>
    <w:p w14:paraId="5A889C55" w14:textId="77777777" w:rsidR="00C70CB2" w:rsidRDefault="00C70CB2">
      <w:pPr>
        <w:jc w:val="left"/>
        <w:rPr>
          <w:lang w:eastAsia="en-GB"/>
        </w:rPr>
      </w:pPr>
      <w:r>
        <w:rPr>
          <w:lang w:eastAsia="en-GB"/>
        </w:rPr>
        <w:br w:type="page"/>
      </w:r>
    </w:p>
    <w:p w14:paraId="3CE79519" w14:textId="1C07A1CF" w:rsidR="00405260" w:rsidRDefault="00C70CB2" w:rsidP="00C70CB2">
      <w:pPr>
        <w:pStyle w:val="Heading1"/>
        <w:rPr>
          <w:lang w:eastAsia="en-GB"/>
        </w:rPr>
      </w:pPr>
      <w:bookmarkStart w:id="144" w:name="_Toc109730028"/>
      <w:r>
        <w:rPr>
          <w:lang w:eastAsia="en-GB"/>
        </w:rPr>
        <w:lastRenderedPageBreak/>
        <w:t>Lisa</w:t>
      </w:r>
      <w:r w:rsidR="009B31FB">
        <w:rPr>
          <w:lang w:eastAsia="en-GB"/>
        </w:rPr>
        <w:t xml:space="preserve"> 4: Tagasiside</w:t>
      </w:r>
      <w:bookmarkEnd w:id="144"/>
    </w:p>
    <w:p w14:paraId="3D355CDC" w14:textId="45DA9F3B" w:rsidR="009B31FB" w:rsidRPr="009B31FB" w:rsidRDefault="009B31FB" w:rsidP="009B31FB">
      <w:pPr>
        <w:rPr>
          <w:lang w:eastAsia="en-GB"/>
        </w:rPr>
      </w:pPr>
      <w:r>
        <w:rPr>
          <w:lang w:eastAsia="en-GB"/>
        </w:rPr>
        <w:t xml:space="preserve">Lisa 4. Tellija ja </w:t>
      </w:r>
      <w:r w:rsidR="009375E7">
        <w:rPr>
          <w:lang w:eastAsia="en-GB"/>
        </w:rPr>
        <w:t>kohalike omavalitsuste</w:t>
      </w:r>
      <w:r>
        <w:rPr>
          <w:lang w:eastAsia="en-GB"/>
        </w:rPr>
        <w:t xml:space="preserve"> tagasiside </w:t>
      </w:r>
      <w:r w:rsidR="009375E7">
        <w:rPr>
          <w:lang w:eastAsia="en-GB"/>
        </w:rPr>
        <w:t>kliima- ja energiakava lõppversioonile</w:t>
      </w:r>
    </w:p>
    <w:p w14:paraId="0D66796E" w14:textId="77777777" w:rsidR="00405260" w:rsidRPr="00405260" w:rsidRDefault="00405260" w:rsidP="00405260">
      <w:pPr>
        <w:rPr>
          <w:rFonts w:eastAsia="Times New Roman"/>
          <w:lang w:eastAsia="en-GB"/>
        </w:rPr>
      </w:pPr>
    </w:p>
    <w:p w14:paraId="08130902" w14:textId="77777777" w:rsidR="00405260" w:rsidRPr="00405260" w:rsidRDefault="00405260" w:rsidP="00F11D03"/>
    <w:p w14:paraId="53415686" w14:textId="77777777" w:rsidR="00F11D03" w:rsidRPr="00F11D03" w:rsidRDefault="00F11D03" w:rsidP="00F11D03"/>
    <w:p w14:paraId="02083E8A" w14:textId="77777777" w:rsidR="00F11D03" w:rsidRDefault="00F11D03" w:rsidP="00F11D0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14:paraId="50C782C1" w14:textId="2A19BB66" w:rsidR="00E01F5B" w:rsidRPr="00F11D03" w:rsidRDefault="00E01F5B" w:rsidP="00E01F5B">
      <w:pPr>
        <w:spacing w:after="0" w:line="240" w:lineRule="auto"/>
        <w:jc w:val="left"/>
        <w:rPr>
          <w:rFonts w:ascii="Times New Roman" w:eastAsia="Times New Roman" w:hAnsi="Times New Roman" w:cs="Times New Roman"/>
          <w:sz w:val="24"/>
          <w:lang w:eastAsia="en-GB"/>
        </w:rPr>
      </w:pPr>
    </w:p>
    <w:p w14:paraId="6C91812B" w14:textId="77777777" w:rsidR="00E01F5B" w:rsidRPr="00E01F5B" w:rsidRDefault="00E01F5B" w:rsidP="00E01F5B">
      <w:pPr>
        <w:spacing w:after="0" w:line="240" w:lineRule="auto"/>
        <w:jc w:val="left"/>
        <w:rPr>
          <w:rFonts w:ascii="Times New Roman" w:eastAsia="Times New Roman" w:hAnsi="Times New Roman" w:cs="Times New Roman"/>
          <w:sz w:val="24"/>
          <w:lang w:eastAsia="en-GB"/>
        </w:rPr>
      </w:pPr>
    </w:p>
    <w:p w14:paraId="1019CE92" w14:textId="77777777" w:rsidR="00E01F5B" w:rsidRPr="00E01F5B" w:rsidRDefault="00E01F5B" w:rsidP="00E01F5B"/>
    <w:p w14:paraId="1E7E24CE" w14:textId="77777777" w:rsidR="00E01F5B" w:rsidRPr="00E01F5B" w:rsidRDefault="00E01F5B" w:rsidP="00E01F5B"/>
    <w:p w14:paraId="46068E4A" w14:textId="77777777" w:rsidR="00E01F5B" w:rsidRPr="00E01F5B" w:rsidRDefault="00E01F5B" w:rsidP="00E01F5B"/>
    <w:sectPr w:rsidR="00E01F5B" w:rsidRPr="00E01F5B" w:rsidSect="00037D60">
      <w:type w:val="continuous"/>
      <w:pgSz w:w="16838" w:h="11906" w:orient="landscape"/>
      <w:pgMar w:top="1440" w:right="1440" w:bottom="948"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572E" w14:textId="77777777" w:rsidR="001E06F8" w:rsidRDefault="001E06F8" w:rsidP="00F5466E">
      <w:r>
        <w:separator/>
      </w:r>
    </w:p>
  </w:endnote>
  <w:endnote w:type="continuationSeparator" w:id="0">
    <w:p w14:paraId="1DE54AF2" w14:textId="77777777" w:rsidR="001E06F8" w:rsidRDefault="001E06F8" w:rsidP="00F5466E">
      <w:r>
        <w:continuationSeparator/>
      </w:r>
    </w:p>
  </w:endnote>
  <w:endnote w:type="continuationNotice" w:id="1">
    <w:p w14:paraId="37CB3C68" w14:textId="77777777" w:rsidR="001E06F8" w:rsidRDefault="001E0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Arial (Headings CS)">
    <w:altName w:val="Arial"/>
    <w:panose1 w:val="00000000000000000000"/>
    <w:charset w:val="00"/>
    <w:family w:val="roman"/>
    <w:notTrueType/>
    <w:pitch w:val="default"/>
  </w:font>
  <w:font w:name="Times New Roman (Body CS)">
    <w:altName w:val="Times New Roman"/>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DB08" w14:textId="6E308749" w:rsidR="008B6532" w:rsidRDefault="008B6532" w:rsidP="00963DF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4FE7844" w14:textId="22FD12E6" w:rsidR="00CB7390" w:rsidRDefault="00CB7390" w:rsidP="00F5466E">
    <w:pPr>
      <w:pStyle w:val="Footer"/>
      <w:rPr>
        <w:rStyle w:val="PageNumber"/>
      </w:rPr>
    </w:pPr>
  </w:p>
  <w:p w14:paraId="6B018955" w14:textId="77777777" w:rsidR="00CB7390" w:rsidRDefault="00CB7390" w:rsidP="00F54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1114962"/>
      <w:docPartObj>
        <w:docPartGallery w:val="Page Numbers (Bottom of Page)"/>
        <w:docPartUnique/>
      </w:docPartObj>
    </w:sdtPr>
    <w:sdtEndPr>
      <w:rPr>
        <w:rStyle w:val="PageNumber"/>
      </w:rPr>
    </w:sdtEndPr>
    <w:sdtContent>
      <w:p w14:paraId="35087475" w14:textId="0044204F" w:rsidR="008B6532" w:rsidRDefault="001E06F8" w:rsidP="00775DF5">
        <w:pPr>
          <w:pStyle w:val="Footer"/>
          <w:framePr w:wrap="none" w:vAnchor="text" w:hAnchor="margin" w:xAlign="center" w:y="1"/>
          <w:rPr>
            <w:rStyle w:val="PageNumber"/>
          </w:rPr>
        </w:pPr>
      </w:p>
    </w:sdtContent>
  </w:sdt>
  <w:p w14:paraId="54DFD0C1" w14:textId="05C21DEE" w:rsidR="00CB7390" w:rsidRDefault="00CB7390" w:rsidP="00F5466E">
    <w:pPr>
      <w:pStyle w:val="Footer"/>
      <w:rPr>
        <w:rStyle w:val="PageNumber"/>
      </w:rPr>
    </w:pPr>
  </w:p>
  <w:p w14:paraId="413622BF" w14:textId="77777777" w:rsidR="00CB7390" w:rsidRDefault="00CB7390" w:rsidP="00F54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10F6F68" w14:paraId="6993D4B2" w14:textId="77777777" w:rsidTr="00484AB7">
      <w:tc>
        <w:tcPr>
          <w:tcW w:w="4650" w:type="dxa"/>
        </w:tcPr>
        <w:p w14:paraId="4F0C445C" w14:textId="37B93521" w:rsidR="510F6F68" w:rsidRDefault="510F6F68" w:rsidP="00484AB7">
          <w:pPr>
            <w:pStyle w:val="Header"/>
            <w:ind w:left="-115"/>
            <w:jc w:val="left"/>
          </w:pPr>
        </w:p>
      </w:tc>
      <w:tc>
        <w:tcPr>
          <w:tcW w:w="4650" w:type="dxa"/>
        </w:tcPr>
        <w:p w14:paraId="326DAA57" w14:textId="6FC71A35" w:rsidR="510F6F68" w:rsidRDefault="510F6F68" w:rsidP="00484AB7">
          <w:pPr>
            <w:pStyle w:val="Header"/>
            <w:jc w:val="center"/>
          </w:pPr>
        </w:p>
      </w:tc>
      <w:tc>
        <w:tcPr>
          <w:tcW w:w="4650" w:type="dxa"/>
        </w:tcPr>
        <w:p w14:paraId="3F91C100" w14:textId="4D10A19C" w:rsidR="510F6F68" w:rsidRDefault="510F6F68" w:rsidP="00484AB7">
          <w:pPr>
            <w:pStyle w:val="Header"/>
            <w:ind w:right="-115"/>
            <w:jc w:val="right"/>
          </w:pPr>
        </w:p>
      </w:tc>
    </w:tr>
  </w:tbl>
  <w:p w14:paraId="0DDBFD05" w14:textId="1309DBAB" w:rsidR="00300B50" w:rsidRDefault="00300B50" w:rsidP="004175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74460"/>
      <w:docPartObj>
        <w:docPartGallery w:val="Page Numbers (Bottom of Page)"/>
        <w:docPartUnique/>
      </w:docPartObj>
    </w:sdtPr>
    <w:sdtEndPr>
      <w:rPr>
        <w:rStyle w:val="PageNumber"/>
        <w:color w:val="808080" w:themeColor="background1" w:themeShade="80"/>
        <w:sz w:val="18"/>
        <w:szCs w:val="22"/>
        <w:shd w:val="clear" w:color="auto" w:fill="808080" w:themeFill="background1" w:themeFillShade="80"/>
      </w:rPr>
    </w:sdtEndPr>
    <w:sdtContent>
      <w:p w14:paraId="1E1FC6D7" w14:textId="6157AA72" w:rsidR="00963DFD" w:rsidRDefault="00963DFD" w:rsidP="00963DFD">
        <w:pPr>
          <w:pStyle w:val="Footer"/>
          <w:framePr w:w="319" w:wrap="none" w:vAnchor="text" w:hAnchor="margin" w:xAlign="center" w:yAlign="top"/>
          <w:rPr>
            <w:rStyle w:val="PageNumber"/>
          </w:rPr>
        </w:pPr>
        <w:r w:rsidRPr="00F73245">
          <w:rPr>
            <w:rStyle w:val="PageNumber"/>
            <w:color w:val="808080" w:themeColor="background1" w:themeShade="80"/>
            <w:sz w:val="18"/>
            <w:szCs w:val="22"/>
          </w:rPr>
          <w:fldChar w:fldCharType="begin"/>
        </w:r>
        <w:r w:rsidRPr="00F73245">
          <w:rPr>
            <w:rStyle w:val="PageNumber"/>
            <w:color w:val="808080" w:themeColor="background1" w:themeShade="80"/>
            <w:sz w:val="18"/>
            <w:szCs w:val="22"/>
          </w:rPr>
          <w:instrText xml:space="preserve"> PAGE </w:instrText>
        </w:r>
        <w:r w:rsidRPr="00F73245">
          <w:rPr>
            <w:rStyle w:val="PageNumber"/>
            <w:color w:val="808080" w:themeColor="background1" w:themeShade="80"/>
            <w:sz w:val="18"/>
            <w:szCs w:val="22"/>
          </w:rPr>
          <w:fldChar w:fldCharType="separate"/>
        </w:r>
        <w:r w:rsidRPr="00F73245">
          <w:rPr>
            <w:rStyle w:val="PageNumber"/>
            <w:noProof/>
            <w:color w:val="808080" w:themeColor="background1" w:themeShade="80"/>
            <w:sz w:val="18"/>
            <w:szCs w:val="22"/>
          </w:rPr>
          <w:t>9</w:t>
        </w:r>
        <w:r w:rsidRPr="00F73245">
          <w:rPr>
            <w:rStyle w:val="PageNumber"/>
            <w:color w:val="808080" w:themeColor="background1" w:themeShade="80"/>
            <w:sz w:val="18"/>
            <w:szCs w:val="22"/>
          </w:rPr>
          <w:fldChar w:fldCharType="end"/>
        </w:r>
      </w:p>
    </w:sdtContent>
  </w:sdt>
  <w:sdt>
    <w:sdtPr>
      <w:rPr>
        <w:rStyle w:val="PageNumber"/>
      </w:rPr>
      <w:id w:val="469184610"/>
      <w:docPartObj>
        <w:docPartGallery w:val="Page Numbers (Bottom of Page)"/>
        <w:docPartUnique/>
      </w:docPartObj>
    </w:sdtPr>
    <w:sdtEndPr>
      <w:rPr>
        <w:rStyle w:val="PageNumber"/>
      </w:rPr>
    </w:sdtEndPr>
    <w:sdtContent>
      <w:p w14:paraId="6E39E720" w14:textId="77777777" w:rsidR="00963DFD" w:rsidRDefault="001E06F8" w:rsidP="00963DFD">
        <w:pPr>
          <w:pStyle w:val="Footer"/>
          <w:framePr w:w="319" w:wrap="none" w:vAnchor="text" w:hAnchor="margin" w:xAlign="center" w:yAlign="top"/>
          <w:rPr>
            <w:rStyle w:val="PageNumber"/>
          </w:rPr>
        </w:pPr>
      </w:p>
    </w:sdtContent>
  </w:sdt>
  <w:p w14:paraId="3E64B388" w14:textId="7DCB0949" w:rsidR="00963DFD" w:rsidRDefault="00963DFD" w:rsidP="00F5466E">
    <w:pPr>
      <w:pStyle w:val="Footer"/>
      <w:rPr>
        <w:rStyle w:val="PageNumber"/>
      </w:rPr>
    </w:pPr>
  </w:p>
  <w:p w14:paraId="38483A74" w14:textId="2B0E0A5A" w:rsidR="00963DFD" w:rsidRDefault="00963DFD" w:rsidP="00F546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EB54" w14:textId="3272A913" w:rsidR="00963DFD" w:rsidRDefault="00963DFD" w:rsidP="00775D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3B40DE02" w14:textId="77777777" w:rsidR="00963DFD" w:rsidRDefault="00963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2097" w14:textId="77777777" w:rsidR="001E06F8" w:rsidRDefault="001E06F8" w:rsidP="00F5466E">
      <w:r>
        <w:separator/>
      </w:r>
    </w:p>
  </w:footnote>
  <w:footnote w:type="continuationSeparator" w:id="0">
    <w:p w14:paraId="6928FBE7" w14:textId="77777777" w:rsidR="001E06F8" w:rsidRDefault="001E06F8" w:rsidP="00F5466E">
      <w:r>
        <w:continuationSeparator/>
      </w:r>
    </w:p>
  </w:footnote>
  <w:footnote w:type="continuationNotice" w:id="1">
    <w:p w14:paraId="21C16D4B" w14:textId="77777777" w:rsidR="001E06F8" w:rsidRDefault="001E06F8">
      <w:pPr>
        <w:spacing w:after="0" w:line="240" w:lineRule="auto"/>
      </w:pPr>
    </w:p>
  </w:footnote>
  <w:footnote w:id="2">
    <w:p w14:paraId="430A2DA9" w14:textId="48E723C3" w:rsidR="003575A1" w:rsidRPr="00484AB7" w:rsidRDefault="003575A1">
      <w:pPr>
        <w:pStyle w:val="FootnoteText"/>
        <w:rPr>
          <w:lang w:val="en-US"/>
        </w:rPr>
      </w:pPr>
      <w:r>
        <w:rPr>
          <w:rStyle w:val="FootnoteReference"/>
        </w:rPr>
        <w:footnoteRef/>
      </w:r>
      <w:r>
        <w:t xml:space="preserve"> </w:t>
      </w:r>
      <w:r w:rsidR="0062778E" w:rsidRPr="0062778E">
        <w:t xml:space="preserve">Põhjused ja tagajärjed. (2022). Kliimamuutused. </w:t>
      </w:r>
      <w:hyperlink r:id="rId1" w:history="1">
        <w:r w:rsidR="0062778E" w:rsidRPr="006A0E75">
          <w:rPr>
            <w:rStyle w:val="Hyperlink"/>
          </w:rPr>
          <w:t>https://www.kliimamuutused.ee/pohjused-ja-tagajarjed</w:t>
        </w:r>
      </w:hyperlink>
      <w:r w:rsidR="0062778E">
        <w:t xml:space="preserve"> </w:t>
      </w:r>
      <w:r w:rsidR="002F54F4">
        <w:t>[</w:t>
      </w:r>
      <w:r w:rsidR="002F54F4" w:rsidRPr="00484AB7">
        <w:rPr>
          <w:i/>
          <w:iCs/>
        </w:rPr>
        <w:t>WWW</w:t>
      </w:r>
      <w:r w:rsidR="002F54F4">
        <w:t>] (19.06.2022)</w:t>
      </w:r>
    </w:p>
  </w:footnote>
  <w:footnote w:id="3">
    <w:p w14:paraId="63D6C16B" w14:textId="77777777" w:rsidR="000C14E7" w:rsidRDefault="000C14E7" w:rsidP="000C14E7">
      <w:pPr>
        <w:pStyle w:val="FootnoteText"/>
      </w:pPr>
      <w:r>
        <w:rPr>
          <w:rStyle w:val="FootnoteReference"/>
        </w:rPr>
        <w:footnoteRef/>
      </w:r>
      <w:r>
        <w:t xml:space="preserve"> </w:t>
      </w:r>
      <w:r w:rsidRPr="002C5688">
        <w:t>Keskkonnaministeerium. (2017) Kliimamuutustega kohanemise are</w:t>
      </w:r>
      <w:r>
        <w:t>n</w:t>
      </w:r>
      <w:r w:rsidRPr="002C5688">
        <w:t>gukava aastani 2030. Tallinn : Keskkonnaministeerium</w:t>
      </w:r>
      <w:r>
        <w:t>.</w:t>
      </w:r>
    </w:p>
  </w:footnote>
  <w:footnote w:id="4">
    <w:p w14:paraId="624DA886" w14:textId="22F44A57" w:rsidR="00507504" w:rsidRDefault="00507504">
      <w:pPr>
        <w:pStyle w:val="FootnoteText"/>
      </w:pPr>
      <w:r>
        <w:rPr>
          <w:rStyle w:val="FootnoteReference"/>
        </w:rPr>
        <w:footnoteRef/>
      </w:r>
      <w:r>
        <w:t xml:space="preserve"> </w:t>
      </w:r>
      <w:r w:rsidR="000823A8">
        <w:t xml:space="preserve">Eesti riiklik energia- ja kliimakava aastani 2030 (REKK 2030). (2019) </w:t>
      </w:r>
      <w:hyperlink r:id="rId2" w:history="1">
        <w:r w:rsidR="000823A8" w:rsidRPr="00167176">
          <w:rPr>
            <w:rStyle w:val="Hyperlink"/>
          </w:rPr>
          <w:t>https://ec.europa.eu/energy/sites/ener/files/documents/ee_final_necp_main_ee.pdf</w:t>
        </w:r>
      </w:hyperlink>
      <w:r w:rsidR="000823A8">
        <w:t xml:space="preserve"> </w:t>
      </w:r>
    </w:p>
  </w:footnote>
  <w:footnote w:id="5">
    <w:p w14:paraId="5029F0DF" w14:textId="6674B94C" w:rsidR="00BD0A9E" w:rsidRDefault="00BD0A9E">
      <w:pPr>
        <w:pStyle w:val="FootnoteText"/>
      </w:pPr>
      <w:r>
        <w:rPr>
          <w:rStyle w:val="FootnoteReference"/>
        </w:rPr>
        <w:footnoteRef/>
      </w:r>
      <w:r>
        <w:t xml:space="preserve"> </w:t>
      </w:r>
      <w:r w:rsidR="000B6150" w:rsidRPr="002C5688">
        <w:t xml:space="preserve">Keskkonna Investeeringute Keskus. Kliima- ja energiateemade analüüsimise juhis. </w:t>
      </w:r>
      <w:hyperlink r:id="rId3" w:history="1">
        <w:r w:rsidR="0094311E" w:rsidRPr="009D13E8">
          <w:rPr>
            <w:rStyle w:val="Hyperlink"/>
          </w:rPr>
          <w:t>https://kik.ee/sites/default/files/lisa_1_-_energia_ja_kliima_teemade_analuusimise_juhis.pdf</w:t>
        </w:r>
      </w:hyperlink>
      <w:r w:rsidR="0094311E">
        <w:t xml:space="preserve"> </w:t>
      </w:r>
    </w:p>
  </w:footnote>
  <w:footnote w:id="6">
    <w:p w14:paraId="62D862DA" w14:textId="075F5524" w:rsidR="00BD0A9E" w:rsidRPr="00484AB7" w:rsidRDefault="00BD0A9E" w:rsidP="00BD0A9E">
      <w:pPr>
        <w:pStyle w:val="FootnoteText"/>
      </w:pPr>
      <w:r>
        <w:rPr>
          <w:rStyle w:val="FootnoteReference"/>
        </w:rPr>
        <w:footnoteRef/>
      </w:r>
      <w:r>
        <w:t xml:space="preserve"> </w:t>
      </w:r>
      <w:r w:rsidRPr="003A4CDE">
        <w:t xml:space="preserve">Luhamaa, A., et </w:t>
      </w:r>
      <w:r w:rsidRPr="003A4CDE">
        <w:t>al. (2014) Eesti tuleviku kliimastsenaariumid aastani 2100. Tallinn : Keskkonnaagentuur.</w:t>
      </w:r>
    </w:p>
  </w:footnote>
  <w:footnote w:id="7">
    <w:p w14:paraId="27BF50ED" w14:textId="2E2E9EEB" w:rsidR="00BD0A9E" w:rsidRDefault="00BD0A9E">
      <w:pPr>
        <w:pStyle w:val="FootnoteText"/>
      </w:pPr>
      <w:r>
        <w:rPr>
          <w:rStyle w:val="FootnoteReference"/>
        </w:rPr>
        <w:footnoteRef/>
      </w:r>
      <w:r>
        <w:t xml:space="preserve"> </w:t>
      </w:r>
      <w:r w:rsidRPr="002C5688">
        <w:t>Keskkonnaministeerium. (2017) Kliimamuutustega kohanemise are</w:t>
      </w:r>
      <w:r>
        <w:t>n</w:t>
      </w:r>
      <w:r w:rsidRPr="002C5688">
        <w:t>gukava aastani 2030. Tallinn : Keskkonnaministeerium</w:t>
      </w:r>
      <w:r>
        <w:t>.</w:t>
      </w:r>
    </w:p>
  </w:footnote>
  <w:footnote w:id="8">
    <w:p w14:paraId="75DEA9A5" w14:textId="63E65E55" w:rsidR="00006AB1" w:rsidRPr="00484AB7" w:rsidRDefault="00006AB1">
      <w:pPr>
        <w:pStyle w:val="FootnoteText"/>
        <w:rPr>
          <w:lang w:val="en-US"/>
        </w:rPr>
      </w:pPr>
      <w:r>
        <w:rPr>
          <w:rStyle w:val="FootnoteReference"/>
        </w:rPr>
        <w:footnoteRef/>
      </w:r>
      <w:r>
        <w:t xml:space="preserve"> </w:t>
      </w:r>
      <w:r w:rsidR="001853EE" w:rsidRPr="00484AB7">
        <w:rPr>
          <w:rStyle w:val="normaltextrun"/>
          <w:rFonts w:ascii="Arial" w:hAnsi="Arial" w:cs="Arial"/>
          <w:color w:val="000000"/>
        </w:rPr>
        <w:t xml:space="preserve">United </w:t>
      </w:r>
      <w:r w:rsidR="001853EE" w:rsidRPr="00484AB7">
        <w:rPr>
          <w:rStyle w:val="normaltextrun"/>
          <w:rFonts w:ascii="Arial" w:hAnsi="Arial" w:cs="Arial"/>
          <w:color w:val="000000"/>
        </w:rPr>
        <w:t xml:space="preserve">Nations | Climate Action. </w:t>
      </w:r>
      <w:hyperlink r:id="rId4" w:history="1">
        <w:r w:rsidR="001853EE" w:rsidRPr="00484AB7">
          <w:rPr>
            <w:rStyle w:val="Hyperlink"/>
            <w:rFonts w:ascii="Arial" w:hAnsi="Arial" w:cs="Arial"/>
          </w:rPr>
          <w:t>https://www.un.org/en/climatechange/what-is-climate-change</w:t>
        </w:r>
      </w:hyperlink>
      <w:r w:rsidR="001853EE" w:rsidRPr="00484AB7">
        <w:rPr>
          <w:rStyle w:val="normaltextrun"/>
          <w:rFonts w:ascii="Arial" w:hAnsi="Arial" w:cs="Arial"/>
          <w:color w:val="000000"/>
        </w:rPr>
        <w:t xml:space="preserve"> </w:t>
      </w:r>
      <w:r w:rsidR="006B4E6F" w:rsidRPr="006B4E6F">
        <w:rPr>
          <w:rStyle w:val="normaltextrun"/>
          <w:rFonts w:ascii="Arial" w:hAnsi="Arial" w:cs="Arial"/>
          <w:i/>
          <w:iCs/>
          <w:color w:val="000000"/>
        </w:rPr>
        <w:t>[WWW]</w:t>
      </w:r>
      <w:r w:rsidR="001853EE" w:rsidRPr="00484AB7">
        <w:rPr>
          <w:rStyle w:val="normaltextrun"/>
          <w:rFonts w:ascii="Arial" w:hAnsi="Arial" w:cs="Arial"/>
          <w:color w:val="000000"/>
        </w:rPr>
        <w:t xml:space="preserve"> [Cited: 01 04 2022.]</w:t>
      </w:r>
      <w:r w:rsidR="001853EE">
        <w:rPr>
          <w:rStyle w:val="eop"/>
          <w:rFonts w:ascii="Arial" w:hAnsi="Arial" w:cs="Arial"/>
        </w:rPr>
        <w:t> </w:t>
      </w:r>
    </w:p>
  </w:footnote>
  <w:footnote w:id="9">
    <w:p w14:paraId="454D0FDB" w14:textId="5E48D437" w:rsidR="00CC1744" w:rsidRPr="00484AB7" w:rsidRDefault="00CC1744">
      <w:pPr>
        <w:pStyle w:val="FootnoteText"/>
        <w:rPr>
          <w:lang w:val="en-US"/>
        </w:rPr>
      </w:pPr>
      <w:r>
        <w:rPr>
          <w:rStyle w:val="FootnoteReference"/>
        </w:rPr>
        <w:footnoteRef/>
      </w:r>
      <w:r>
        <w:t xml:space="preserve"> </w:t>
      </w:r>
      <w:r w:rsidR="003514E2" w:rsidRPr="003514E2">
        <w:t>Keskkonnaministeerium.</w:t>
      </w:r>
      <w:r w:rsidR="003514E2">
        <w:t xml:space="preserve"> 2016</w:t>
      </w:r>
      <w:r w:rsidR="003514E2" w:rsidRPr="003514E2">
        <w:t xml:space="preserve"> </w:t>
      </w:r>
      <w:r w:rsidR="003514E2" w:rsidRPr="00484AB7">
        <w:rPr>
          <w:i/>
          <w:iCs/>
        </w:rPr>
        <w:t>Kliimamuutuste mõjuga kohanemise arengukava aastani 2030 eelnõu ettepanek</w:t>
      </w:r>
      <w:r w:rsidR="003514E2" w:rsidRPr="003514E2">
        <w:t xml:space="preserve">. </w:t>
      </w:r>
    </w:p>
  </w:footnote>
  <w:footnote w:id="10">
    <w:p w14:paraId="6C8D9ACD" w14:textId="3B6285FD" w:rsidR="00032333" w:rsidRPr="00484AB7" w:rsidRDefault="00032333">
      <w:pPr>
        <w:pStyle w:val="FootnoteText"/>
        <w:rPr>
          <w:lang w:val="en-US"/>
        </w:rPr>
      </w:pPr>
      <w:r>
        <w:rPr>
          <w:rStyle w:val="FootnoteReference"/>
        </w:rPr>
        <w:footnoteRef/>
      </w:r>
      <w:r>
        <w:t xml:space="preserve"> </w:t>
      </w:r>
      <w:r w:rsidR="000F2BA8">
        <w:rPr>
          <w:lang w:val="en-US"/>
        </w:rPr>
        <w:t>A</w:t>
      </w:r>
      <w:r w:rsidR="00287F0C">
        <w:rPr>
          <w:lang w:val="en-US"/>
        </w:rPr>
        <w:t xml:space="preserve"> European Green Deal</w:t>
      </w:r>
      <w:r w:rsidR="003A5DAE">
        <w:rPr>
          <w:lang w:val="en-US"/>
        </w:rPr>
        <w:t>. Europea</w:t>
      </w:r>
      <w:r w:rsidR="000B32FB">
        <w:rPr>
          <w:lang w:val="en-US"/>
        </w:rPr>
        <w:t>n Co</w:t>
      </w:r>
      <w:r w:rsidR="0003685A">
        <w:rPr>
          <w:lang w:val="en-US"/>
        </w:rPr>
        <w:t>m</w:t>
      </w:r>
      <w:r w:rsidR="000B32FB">
        <w:rPr>
          <w:lang w:val="en-US"/>
        </w:rPr>
        <w:t>mission</w:t>
      </w:r>
      <w:r w:rsidR="00190068">
        <w:rPr>
          <w:lang w:val="en-US"/>
        </w:rPr>
        <w:t xml:space="preserve">. </w:t>
      </w:r>
      <w:hyperlink r:id="rId5" w:history="1">
        <w:r w:rsidR="00190068" w:rsidRPr="00167176">
          <w:rPr>
            <w:rStyle w:val="Hyperlink"/>
            <w:lang w:val="en-US"/>
          </w:rPr>
          <w:t>https://ec.europa.eu/info/strategy/priorities-2019-2024/european-green-deal_en</w:t>
        </w:r>
      </w:hyperlink>
      <w:r w:rsidR="00190068">
        <w:rPr>
          <w:lang w:val="en-US"/>
        </w:rPr>
        <w:t xml:space="preserve"> </w:t>
      </w:r>
      <w:r w:rsidR="000B32FB">
        <w:rPr>
          <w:lang w:val="en-US"/>
        </w:rPr>
        <w:t xml:space="preserve"> </w:t>
      </w:r>
    </w:p>
  </w:footnote>
  <w:footnote w:id="11">
    <w:p w14:paraId="6EEF3BFD" w14:textId="44D80E49" w:rsidR="00970D09" w:rsidRPr="003D502B" w:rsidRDefault="00970D09">
      <w:pPr>
        <w:pStyle w:val="FootnoteText"/>
      </w:pPr>
      <w:r>
        <w:rPr>
          <w:rStyle w:val="FootnoteReference"/>
        </w:rPr>
        <w:footnoteRef/>
      </w:r>
      <w:r>
        <w:t xml:space="preserve"> </w:t>
      </w:r>
      <w:r w:rsidR="00001317" w:rsidRPr="00001317">
        <w:t>Delivering the European Green Deal</w:t>
      </w:r>
      <w:r w:rsidR="00001317">
        <w:t>. European Co</w:t>
      </w:r>
      <w:r w:rsidR="0003685A">
        <w:t>mmi</w:t>
      </w:r>
      <w:r w:rsidR="00802276">
        <w:t>ssion</w:t>
      </w:r>
      <w:r w:rsidR="00637528">
        <w:t xml:space="preserve">. </w:t>
      </w:r>
      <w:hyperlink r:id="rId6" w:history="1">
        <w:r w:rsidR="00A56946" w:rsidRPr="00167176">
          <w:rPr>
            <w:rStyle w:val="Hyperlink"/>
          </w:rPr>
          <w:t>https://ec.europa.eu/info/strategy/priorities-2019-2024/european-green-deal/delivering-european-green-deal_en</w:t>
        </w:r>
      </w:hyperlink>
      <w:r w:rsidR="00A56946">
        <w:t xml:space="preserve"> </w:t>
      </w:r>
    </w:p>
  </w:footnote>
  <w:footnote w:id="12">
    <w:p w14:paraId="64740254" w14:textId="12070D58" w:rsidR="00591AC0" w:rsidRPr="003D502B" w:rsidRDefault="00591AC0">
      <w:pPr>
        <w:pStyle w:val="FootnoteText"/>
      </w:pPr>
      <w:r>
        <w:rPr>
          <w:rStyle w:val="FootnoteReference"/>
        </w:rPr>
        <w:footnoteRef/>
      </w:r>
      <w:r>
        <w:t xml:space="preserve"> </w:t>
      </w:r>
      <w:r w:rsidR="001C30AD" w:rsidRPr="001C30AD">
        <w:t xml:space="preserve">EU </w:t>
      </w:r>
      <w:r w:rsidR="001C30AD" w:rsidRPr="001C30AD">
        <w:t>taxonomy for sustainable activities</w:t>
      </w:r>
      <w:r w:rsidR="001C30AD">
        <w:t xml:space="preserve">. European Commission. </w:t>
      </w:r>
      <w:hyperlink r:id="rId7" w:history="1">
        <w:r w:rsidR="003C2A4F" w:rsidRPr="00167176">
          <w:rPr>
            <w:rStyle w:val="Hyperlink"/>
          </w:rPr>
          <w:t>https://ec.europa.eu/info/business-economy-euro/banking-and-finance/sustainable-finance/eu-taxonomy-sustainable-activities_en</w:t>
        </w:r>
      </w:hyperlink>
      <w:r w:rsidR="003C2A4F">
        <w:t xml:space="preserve"> </w:t>
      </w:r>
    </w:p>
  </w:footnote>
  <w:footnote w:id="13">
    <w:p w14:paraId="589AA7FC" w14:textId="3D3A5483" w:rsidR="00A540BF" w:rsidRPr="00484AB7" w:rsidRDefault="00A540BF">
      <w:pPr>
        <w:pStyle w:val="FootnoteText"/>
        <w:rPr>
          <w:lang w:val="en-US"/>
        </w:rPr>
      </w:pPr>
      <w:r>
        <w:rPr>
          <w:rStyle w:val="FootnoteReference"/>
        </w:rPr>
        <w:footnoteRef/>
      </w:r>
      <w:r>
        <w:t xml:space="preserve"> </w:t>
      </w:r>
      <w:r>
        <w:rPr>
          <w:lang w:val="en-US"/>
        </w:rPr>
        <w:t xml:space="preserve">Keskkonnaministeerium. (2017) Eesti kliimapoliitika põhialused. </w:t>
      </w:r>
      <w:hyperlink r:id="rId8" w:history="1">
        <w:r w:rsidR="00E14340" w:rsidRPr="00167176">
          <w:rPr>
            <w:rStyle w:val="Hyperlink"/>
            <w:lang w:val="en-US"/>
          </w:rPr>
          <w:t>https://envir.ee/kliimapoliitika-pohialused-aastani-2050</w:t>
        </w:r>
      </w:hyperlink>
      <w:r w:rsidR="00E14340">
        <w:rPr>
          <w:lang w:val="en-US"/>
        </w:rPr>
        <w:t xml:space="preserve"> </w:t>
      </w:r>
    </w:p>
  </w:footnote>
  <w:footnote w:id="14">
    <w:p w14:paraId="07422529" w14:textId="1BDA53D0" w:rsidR="00FA6F4D" w:rsidRPr="00747C1C" w:rsidRDefault="00FA6F4D">
      <w:pPr>
        <w:pStyle w:val="FootnoteText"/>
      </w:pPr>
      <w:r>
        <w:rPr>
          <w:rStyle w:val="FootnoteReference"/>
        </w:rPr>
        <w:footnoteRef/>
      </w:r>
      <w:r>
        <w:t xml:space="preserve"> </w:t>
      </w:r>
      <w:r w:rsidR="006D7FCF">
        <w:t xml:space="preserve">Eesti riiklik energia- ja kliimakava aastani 2030 (REKK 2030). (2019) </w:t>
      </w:r>
      <w:hyperlink r:id="rId9" w:history="1">
        <w:r w:rsidR="007C0201" w:rsidRPr="00167176">
          <w:rPr>
            <w:rStyle w:val="Hyperlink"/>
          </w:rPr>
          <w:t>https://ec.europa.eu/energy/sites/ener/files/documents/ee_final_necp_main_ee.pdf</w:t>
        </w:r>
      </w:hyperlink>
      <w:r w:rsidR="007C0201">
        <w:t xml:space="preserve"> </w:t>
      </w:r>
      <w:r w:rsidR="004C26AF">
        <w:t xml:space="preserve"> </w:t>
      </w:r>
    </w:p>
  </w:footnote>
  <w:footnote w:id="15">
    <w:p w14:paraId="271EA525" w14:textId="3477617F" w:rsidR="003D4CBB" w:rsidRPr="00747C1C" w:rsidRDefault="003D4CBB">
      <w:pPr>
        <w:pStyle w:val="FootnoteText"/>
      </w:pPr>
      <w:r>
        <w:rPr>
          <w:rStyle w:val="FootnoteReference"/>
        </w:rPr>
        <w:footnoteRef/>
      </w:r>
      <w:r>
        <w:t xml:space="preserve"> </w:t>
      </w:r>
      <w:r w:rsidR="000C4202" w:rsidRPr="000C4202">
        <w:t xml:space="preserve">Meeliste, S, et </w:t>
      </w:r>
      <w:r w:rsidR="000C4202" w:rsidRPr="000C4202">
        <w:t>al.</w:t>
      </w:r>
      <w:r w:rsidR="000C4202">
        <w:t>(2019)</w:t>
      </w:r>
      <w:r w:rsidR="000C4202" w:rsidRPr="000C4202">
        <w:t xml:space="preserve"> Eesti kliimaambitsiooni tõstmise võimaluste analüüs. Tallinn : Stockholmi Keskkonnainstituudi Tallinna Keskus</w:t>
      </w:r>
    </w:p>
  </w:footnote>
  <w:footnote w:id="16">
    <w:p w14:paraId="6112B632" w14:textId="178DDE69" w:rsidR="000C4202" w:rsidRPr="00747C1C" w:rsidRDefault="000C4202">
      <w:pPr>
        <w:pStyle w:val="FootnoteText"/>
      </w:pPr>
      <w:r>
        <w:rPr>
          <w:rStyle w:val="FootnoteReference"/>
        </w:rPr>
        <w:footnoteRef/>
      </w:r>
      <w:r>
        <w:t xml:space="preserve"> </w:t>
      </w:r>
      <w:r w:rsidR="003A4CDE" w:rsidRPr="003A4CDE">
        <w:t xml:space="preserve">Luhamaa, A., et </w:t>
      </w:r>
      <w:r w:rsidR="003A4CDE" w:rsidRPr="003A4CDE">
        <w:t>al. (2014) Eesti tuleviku kliimastsenaariumid aastani 2100. Tallinn : Keskkonnaagentuur.</w:t>
      </w:r>
    </w:p>
  </w:footnote>
  <w:footnote w:id="17">
    <w:p w14:paraId="0FC873AC" w14:textId="21CE1181" w:rsidR="00A67FD3" w:rsidRPr="00747C1C" w:rsidRDefault="00A67FD3">
      <w:pPr>
        <w:pStyle w:val="FootnoteText"/>
      </w:pPr>
      <w:r>
        <w:rPr>
          <w:rStyle w:val="FootnoteReference"/>
        </w:rPr>
        <w:footnoteRef/>
      </w:r>
      <w:r>
        <w:t xml:space="preserve"> </w:t>
      </w:r>
      <w:r w:rsidR="002C5688" w:rsidRPr="002C5688">
        <w:t>Keskkonnaministeerium. (2017) Kliimamuutustega kohanemise are</w:t>
      </w:r>
      <w:r w:rsidR="003A4CDE">
        <w:t>n</w:t>
      </w:r>
      <w:r w:rsidR="002C5688" w:rsidRPr="002C5688">
        <w:t>gukava aastani 2030. Tallinn : Keskkonnaministeerium</w:t>
      </w:r>
      <w:r w:rsidR="00BD0A9E">
        <w:t xml:space="preserve">. </w:t>
      </w:r>
    </w:p>
  </w:footnote>
  <w:footnote w:id="18">
    <w:p w14:paraId="41D04B1C" w14:textId="0AEA08D2" w:rsidR="003B2CF6" w:rsidRPr="00747C1C" w:rsidRDefault="003B2CF6">
      <w:pPr>
        <w:pStyle w:val="FootnoteText"/>
      </w:pPr>
      <w:r w:rsidRPr="002C5688">
        <w:rPr>
          <w:rStyle w:val="FootnoteReference"/>
        </w:rPr>
        <w:footnoteRef/>
      </w:r>
      <w:r w:rsidR="002C5688">
        <w:t xml:space="preserve"> </w:t>
      </w:r>
      <w:r w:rsidR="002C5688" w:rsidRPr="002C5688">
        <w:t xml:space="preserve">Keskkonna Investeeringute Keskus. Kliima- ja energiateemade analüüsimise juhis. https://kik.ee/sites/default/files/lisa_1_-_energia_ja_kliima_teemade_analuusimise_juhis.pdf.   </w:t>
      </w:r>
      <w:r w:rsidR="006B4E6F" w:rsidRPr="006B4E6F">
        <w:rPr>
          <w:i/>
          <w:iCs/>
        </w:rPr>
        <w:t>[WWW]</w:t>
      </w:r>
      <w:r w:rsidR="002C5688" w:rsidRPr="002C5688">
        <w:t>. [</w:t>
      </w:r>
      <w:r w:rsidR="002C5688" w:rsidRPr="002C5688">
        <w:t xml:space="preserve">Cited: 04 2022, 01.] </w:t>
      </w:r>
      <w:r w:rsidRPr="002C5688">
        <w:t xml:space="preserve"> </w:t>
      </w:r>
    </w:p>
  </w:footnote>
  <w:footnote w:id="19">
    <w:p w14:paraId="4C9B7A7F" w14:textId="18AE8817" w:rsidR="00C64865" w:rsidRPr="00484AB7" w:rsidRDefault="00C64865">
      <w:pPr>
        <w:pStyle w:val="FootnoteText"/>
        <w:rPr>
          <w:lang w:val="en-US"/>
        </w:rPr>
      </w:pPr>
      <w:r>
        <w:rPr>
          <w:rStyle w:val="FootnoteReference"/>
        </w:rPr>
        <w:footnoteRef/>
      </w:r>
      <w:r>
        <w:t xml:space="preserve"> </w:t>
      </w:r>
      <w:r w:rsidR="00827570" w:rsidRPr="00827570">
        <w:t xml:space="preserve">Statistikaamet. Võru maakond. </w:t>
      </w:r>
      <w:r w:rsidR="00827570" w:rsidRPr="00827570">
        <w:t>Statistikaaamet. [WWW] [Cited: 04 04, 2022.] https://www.stat.ee/et/avasta-statistikat/piirkonnad/voru-maakond.</w:t>
      </w:r>
    </w:p>
  </w:footnote>
  <w:footnote w:id="20">
    <w:p w14:paraId="1A1E3CB0" w14:textId="7A4D092B" w:rsidR="00352692" w:rsidRDefault="00352692">
      <w:pPr>
        <w:pStyle w:val="FootnoteText"/>
      </w:pPr>
      <w:r>
        <w:rPr>
          <w:rStyle w:val="FootnoteReference"/>
        </w:rPr>
        <w:footnoteRef/>
      </w:r>
      <w:r w:rsidRPr="00352692">
        <w:t xml:space="preserve"> OÜ Eesti Keskkonnauuringute</w:t>
      </w:r>
      <w:r w:rsidR="00103C19">
        <w:t xml:space="preserve"> Keskus</w:t>
      </w:r>
      <w:r w:rsidR="001D6E11">
        <w:t xml:space="preserve"> (2021)</w:t>
      </w:r>
      <w:r w:rsidRPr="00352692">
        <w:t xml:space="preserve">. Riiklikud 2019 a. </w:t>
      </w:r>
      <w:r w:rsidR="00831A9F" w:rsidRPr="00831A9F">
        <w:t xml:space="preserve">KHG heitkogused kohalike omavalitsuste </w:t>
      </w:r>
      <w:r w:rsidR="00831A9F">
        <w:t>lõikes</w:t>
      </w:r>
      <w:r w:rsidRPr="00352692">
        <w:t>. Tallinn</w:t>
      </w:r>
      <w:r w:rsidR="00FD7EEE">
        <w:t xml:space="preserve">, 2021. </w:t>
      </w:r>
    </w:p>
  </w:footnote>
  <w:footnote w:id="21">
    <w:p w14:paraId="166ECC1F" w14:textId="57B88C22" w:rsidR="00795D54" w:rsidRPr="00484AB7" w:rsidRDefault="00795D54">
      <w:pPr>
        <w:pStyle w:val="FootnoteText"/>
        <w:rPr>
          <w:lang w:val="en-US"/>
        </w:rPr>
      </w:pPr>
      <w:r>
        <w:rPr>
          <w:rStyle w:val="FootnoteReference"/>
        </w:rPr>
        <w:footnoteRef/>
      </w:r>
      <w:r>
        <w:t xml:space="preserve"> </w:t>
      </w:r>
      <w:r w:rsidR="00B4461F">
        <w:rPr>
          <w:noProof/>
          <w:lang w:val="en-US"/>
        </w:rPr>
        <w:t xml:space="preserve">Statistikaamet. </w:t>
      </w:r>
      <w:r w:rsidR="00B4461F" w:rsidRPr="00484AB7">
        <w:rPr>
          <w:i/>
          <w:iCs/>
          <w:noProof/>
          <w:lang w:val="en-US"/>
        </w:rPr>
        <w:t>Võru maakond</w:t>
      </w:r>
      <w:r w:rsidR="00B4461F">
        <w:rPr>
          <w:noProof/>
          <w:lang w:val="en-US"/>
        </w:rPr>
        <w:t xml:space="preserve">.  </w:t>
      </w:r>
      <w:hyperlink r:id="rId10" w:history="1">
        <w:r w:rsidR="00B4461F" w:rsidRPr="006A0E75">
          <w:rPr>
            <w:rStyle w:val="Hyperlink"/>
            <w:noProof/>
            <w:lang w:val="en-US"/>
          </w:rPr>
          <w:t>https://www.stat.ee/et/avasta-statistikat/piirkonnad/voru-maakond</w:t>
        </w:r>
      </w:hyperlink>
      <w:r w:rsidR="00B4461F">
        <w:rPr>
          <w:noProof/>
          <w:lang w:val="en-US"/>
        </w:rPr>
        <w:t xml:space="preserve"> </w:t>
      </w:r>
      <w:r w:rsidR="00B4461F">
        <w:rPr>
          <w:i/>
          <w:iCs/>
          <w:noProof/>
          <w:lang w:val="en-US"/>
        </w:rPr>
        <w:t xml:space="preserve"> </w:t>
      </w:r>
      <w:r w:rsidR="00B4461F" w:rsidRPr="00782818">
        <w:rPr>
          <w:i/>
          <w:iCs/>
          <w:noProof/>
          <w:lang w:val="en-US"/>
        </w:rPr>
        <w:t>[WWW]</w:t>
      </w:r>
      <w:r w:rsidR="00B4461F">
        <w:rPr>
          <w:noProof/>
          <w:lang w:val="en-US"/>
        </w:rPr>
        <w:t xml:space="preserve"> [Cited: 04 04, 2022.] </w:t>
      </w:r>
    </w:p>
  </w:footnote>
  <w:footnote w:id="22">
    <w:p w14:paraId="0B7D1EE4" w14:textId="77AE31AC" w:rsidR="00562AC7" w:rsidRPr="00484AB7" w:rsidRDefault="00562AC7">
      <w:pPr>
        <w:pStyle w:val="FootnoteText"/>
        <w:rPr>
          <w:lang w:val="en-US"/>
        </w:rPr>
      </w:pPr>
      <w:r>
        <w:rPr>
          <w:rStyle w:val="FootnoteReference"/>
        </w:rPr>
        <w:footnoteRef/>
      </w:r>
      <w:r>
        <w:t xml:space="preserve"> </w:t>
      </w:r>
      <w:r w:rsidRPr="00484AB7">
        <w:rPr>
          <w:noProof/>
          <w:lang w:val="en-US"/>
        </w:rPr>
        <w:t>Vikipeedia</w:t>
      </w:r>
      <w:r>
        <w:rPr>
          <w:i/>
          <w:iCs/>
          <w:noProof/>
          <w:lang w:val="en-US"/>
        </w:rPr>
        <w:t>.</w:t>
      </w:r>
      <w:r>
        <w:rPr>
          <w:noProof/>
          <w:lang w:val="en-US"/>
        </w:rPr>
        <w:t xml:space="preserve"> </w:t>
      </w:r>
      <w:r w:rsidRPr="00484AB7">
        <w:rPr>
          <w:i/>
          <w:iCs/>
          <w:noProof/>
          <w:lang w:val="en-US"/>
        </w:rPr>
        <w:t>Antsla vald</w:t>
      </w:r>
      <w:r>
        <w:rPr>
          <w:i/>
          <w:iCs/>
          <w:noProof/>
          <w:lang w:val="en-US"/>
        </w:rPr>
        <w:t xml:space="preserve">. </w:t>
      </w:r>
      <w:hyperlink r:id="rId11" w:history="1">
        <w:r w:rsidRPr="006A0E75">
          <w:rPr>
            <w:rStyle w:val="Hyperlink"/>
            <w:noProof/>
            <w:lang w:val="en-US"/>
          </w:rPr>
          <w:t>https://et.wikipedia.org/wiki/Antsla_vald</w:t>
        </w:r>
      </w:hyperlink>
      <w:r>
        <w:rPr>
          <w:noProof/>
          <w:lang w:val="en-US"/>
        </w:rPr>
        <w:t xml:space="preserve"> </w:t>
      </w:r>
      <w:r w:rsidRPr="00782818">
        <w:rPr>
          <w:i/>
          <w:iCs/>
          <w:noProof/>
          <w:lang w:val="en-US"/>
        </w:rPr>
        <w:t>[WWW]</w:t>
      </w:r>
      <w:r>
        <w:rPr>
          <w:noProof/>
          <w:lang w:val="en-US"/>
        </w:rPr>
        <w:t xml:space="preserve"> [Cited: 04 01, 2022.] </w:t>
      </w:r>
    </w:p>
  </w:footnote>
  <w:footnote w:id="23">
    <w:p w14:paraId="41713FFB" w14:textId="61F870BF" w:rsidR="00914C18" w:rsidRPr="00484AB7" w:rsidRDefault="00914C18">
      <w:pPr>
        <w:pStyle w:val="FootnoteText"/>
        <w:rPr>
          <w:lang w:val="en-US"/>
        </w:rPr>
      </w:pPr>
      <w:r>
        <w:rPr>
          <w:rStyle w:val="FootnoteReference"/>
        </w:rPr>
        <w:footnoteRef/>
      </w:r>
      <w:r>
        <w:t xml:space="preserve"> </w:t>
      </w:r>
      <w:r w:rsidR="00CE6914">
        <w:t xml:space="preserve"> </w:t>
      </w:r>
      <w:r w:rsidR="00CE6914">
        <w:t xml:space="preserve">Vikipeedia. </w:t>
      </w:r>
      <w:r w:rsidR="00CE6914" w:rsidRPr="00484AB7">
        <w:rPr>
          <w:i/>
          <w:iCs/>
          <w:noProof/>
          <w:lang w:val="en-US"/>
        </w:rPr>
        <w:t>Rõuge vald</w:t>
      </w:r>
      <w:r w:rsidR="00CE6914">
        <w:rPr>
          <w:noProof/>
          <w:lang w:val="en-US"/>
        </w:rPr>
        <w:t xml:space="preserve">. </w:t>
      </w:r>
      <w:hyperlink r:id="rId12" w:history="1">
        <w:r w:rsidR="00CE6914" w:rsidRPr="006A0E75">
          <w:rPr>
            <w:rStyle w:val="Hyperlink"/>
            <w:noProof/>
            <w:lang w:val="en-US"/>
          </w:rPr>
          <w:t>https://et.wikipedia.org/wiki/R%C3%B5uge_vald</w:t>
        </w:r>
      </w:hyperlink>
      <w:r w:rsidR="00CE6914">
        <w:rPr>
          <w:noProof/>
          <w:lang w:val="en-US"/>
        </w:rPr>
        <w:t xml:space="preserve"> </w:t>
      </w:r>
      <w:r w:rsidR="00CE6914" w:rsidRPr="00782818">
        <w:rPr>
          <w:i/>
          <w:iCs/>
          <w:noProof/>
          <w:lang w:val="en-US"/>
        </w:rPr>
        <w:t xml:space="preserve"> </w:t>
      </w:r>
      <w:r w:rsidR="00CE6914">
        <w:rPr>
          <w:i/>
          <w:iCs/>
          <w:noProof/>
          <w:lang w:val="en-US"/>
        </w:rPr>
        <w:t xml:space="preserve"> </w:t>
      </w:r>
      <w:r w:rsidR="00CE6914" w:rsidRPr="00782818">
        <w:rPr>
          <w:i/>
          <w:iCs/>
          <w:noProof/>
          <w:lang w:val="en-US"/>
        </w:rPr>
        <w:t>[WWW]</w:t>
      </w:r>
      <w:r w:rsidR="00CE6914">
        <w:rPr>
          <w:noProof/>
          <w:lang w:val="en-US"/>
        </w:rPr>
        <w:t xml:space="preserve"> [Cited: 04 01, 2022.]</w:t>
      </w:r>
    </w:p>
  </w:footnote>
  <w:footnote w:id="24">
    <w:p w14:paraId="5F01AAAB" w14:textId="62CEDFAC" w:rsidR="00FF70AD" w:rsidRPr="00484AB7" w:rsidRDefault="00FF70AD">
      <w:pPr>
        <w:pStyle w:val="FootnoteText"/>
        <w:rPr>
          <w:lang w:val="en-US"/>
        </w:rPr>
      </w:pPr>
      <w:r>
        <w:rPr>
          <w:rStyle w:val="FootnoteReference"/>
        </w:rPr>
        <w:footnoteRef/>
      </w:r>
      <w:r>
        <w:t xml:space="preserve"> </w:t>
      </w:r>
      <w:r w:rsidR="008D59AF">
        <w:t xml:space="preserve">Vikipeedia. </w:t>
      </w:r>
      <w:r w:rsidR="008D59AF" w:rsidRPr="00484AB7">
        <w:rPr>
          <w:i/>
          <w:iCs/>
          <w:noProof/>
          <w:lang w:val="en-US"/>
        </w:rPr>
        <w:t>Setomaa vald</w:t>
      </w:r>
      <w:r w:rsidR="008D59AF">
        <w:rPr>
          <w:i/>
          <w:iCs/>
          <w:noProof/>
          <w:lang w:val="en-US"/>
        </w:rPr>
        <w:t xml:space="preserve">. </w:t>
      </w:r>
      <w:hyperlink r:id="rId13" w:history="1">
        <w:r w:rsidR="008D59AF" w:rsidRPr="006A0E75">
          <w:rPr>
            <w:rStyle w:val="Hyperlink"/>
            <w:noProof/>
            <w:lang w:val="en-US"/>
          </w:rPr>
          <w:t>https://et.wikipedia.org/wiki/Setomaa_vald</w:t>
        </w:r>
      </w:hyperlink>
      <w:r w:rsidR="008D59AF">
        <w:rPr>
          <w:noProof/>
          <w:lang w:val="en-US"/>
        </w:rPr>
        <w:t xml:space="preserve"> </w:t>
      </w:r>
      <w:r w:rsidR="008D59AF" w:rsidRPr="00782818">
        <w:rPr>
          <w:i/>
          <w:iCs/>
          <w:noProof/>
          <w:lang w:val="en-US"/>
        </w:rPr>
        <w:t xml:space="preserve"> [WWW]</w:t>
      </w:r>
      <w:r w:rsidR="008D59AF">
        <w:rPr>
          <w:noProof/>
          <w:lang w:val="en-US"/>
        </w:rPr>
        <w:t xml:space="preserve"> [Cited: 04 01, 2022.] </w:t>
      </w:r>
    </w:p>
  </w:footnote>
  <w:footnote w:id="25">
    <w:p w14:paraId="44C1287D" w14:textId="5C90AF4F" w:rsidR="00042E12" w:rsidRPr="00484AB7" w:rsidRDefault="00042E12">
      <w:pPr>
        <w:pStyle w:val="FootnoteText"/>
        <w:rPr>
          <w:lang w:val="en-US"/>
        </w:rPr>
      </w:pPr>
      <w:r>
        <w:rPr>
          <w:rStyle w:val="FootnoteReference"/>
        </w:rPr>
        <w:footnoteRef/>
      </w:r>
      <w:r>
        <w:t xml:space="preserve"> </w:t>
      </w:r>
      <w:r>
        <w:t>Vikipeedia.</w:t>
      </w:r>
      <w:r w:rsidR="00DB1A7A">
        <w:t xml:space="preserve"> </w:t>
      </w:r>
      <w:r w:rsidRPr="00484AB7">
        <w:rPr>
          <w:i/>
          <w:iCs/>
          <w:noProof/>
          <w:lang w:val="en-US"/>
        </w:rPr>
        <w:t>Võru linn</w:t>
      </w:r>
      <w:r>
        <w:rPr>
          <w:noProof/>
          <w:lang w:val="en-US"/>
        </w:rPr>
        <w:t>.</w:t>
      </w:r>
      <w:r w:rsidR="00DB1A7A">
        <w:rPr>
          <w:noProof/>
          <w:lang w:val="en-US"/>
        </w:rPr>
        <w:t xml:space="preserve"> </w:t>
      </w:r>
      <w:hyperlink r:id="rId14" w:history="1">
        <w:r w:rsidR="00DB1A7A" w:rsidRPr="006A0E75">
          <w:rPr>
            <w:rStyle w:val="Hyperlink"/>
            <w:lang w:val="en-US"/>
          </w:rPr>
          <w:t>https://et.wikipedia.org/wiki/V%C3%B5ru</w:t>
        </w:r>
      </w:hyperlink>
      <w:r>
        <w:rPr>
          <w:noProof/>
          <w:lang w:val="en-US"/>
        </w:rPr>
        <w:t xml:space="preserve"> </w:t>
      </w:r>
      <w:r>
        <w:rPr>
          <w:i/>
          <w:iCs/>
          <w:noProof/>
          <w:lang w:val="en-US"/>
        </w:rPr>
        <w:t xml:space="preserve"> </w:t>
      </w:r>
      <w:r w:rsidRPr="00782818">
        <w:rPr>
          <w:i/>
          <w:iCs/>
          <w:noProof/>
          <w:lang w:val="en-US"/>
        </w:rPr>
        <w:t>[WWW]</w:t>
      </w:r>
      <w:r>
        <w:rPr>
          <w:noProof/>
          <w:lang w:val="en-US"/>
        </w:rPr>
        <w:t xml:space="preserve"> [Cited: 04 01, 2022.] </w:t>
      </w:r>
    </w:p>
  </w:footnote>
  <w:footnote w:id="26">
    <w:p w14:paraId="3E5F3186" w14:textId="1447C35B" w:rsidR="00A02C40" w:rsidRPr="00484AB7" w:rsidRDefault="00A02C40">
      <w:pPr>
        <w:pStyle w:val="FootnoteText"/>
        <w:rPr>
          <w:lang w:val="en-US"/>
        </w:rPr>
      </w:pPr>
      <w:r>
        <w:rPr>
          <w:rStyle w:val="FootnoteReference"/>
        </w:rPr>
        <w:footnoteRef/>
      </w:r>
      <w:r>
        <w:t xml:space="preserve"> </w:t>
      </w:r>
      <w:r w:rsidR="00D63B0E">
        <w:t xml:space="preserve">Vikipeedia. </w:t>
      </w:r>
      <w:r w:rsidR="00D63B0E" w:rsidRPr="00484AB7">
        <w:rPr>
          <w:i/>
          <w:iCs/>
          <w:noProof/>
          <w:lang w:val="en-US"/>
        </w:rPr>
        <w:t>Võru vald</w:t>
      </w:r>
      <w:r w:rsidR="00D63B0E">
        <w:rPr>
          <w:noProof/>
          <w:lang w:val="en-US"/>
        </w:rPr>
        <w:t>.</w:t>
      </w:r>
      <w:hyperlink r:id="rId15" w:history="1">
        <w:r w:rsidR="00D63B0E" w:rsidRPr="006A0E75">
          <w:rPr>
            <w:rStyle w:val="Hyperlink"/>
            <w:noProof/>
            <w:lang w:val="en-US"/>
          </w:rPr>
          <w:t>https://et.wikipedia.org/wiki/V%C3%B5ru_vald</w:t>
        </w:r>
      </w:hyperlink>
      <w:r w:rsidR="00D63B0E">
        <w:rPr>
          <w:noProof/>
          <w:lang w:val="en-US"/>
        </w:rPr>
        <w:t xml:space="preserve"> </w:t>
      </w:r>
      <w:r w:rsidR="00D63B0E">
        <w:rPr>
          <w:i/>
          <w:iCs/>
          <w:noProof/>
          <w:lang w:val="en-US"/>
        </w:rPr>
        <w:t xml:space="preserve"> </w:t>
      </w:r>
      <w:r w:rsidR="00D63B0E" w:rsidRPr="00782818">
        <w:rPr>
          <w:i/>
          <w:iCs/>
          <w:noProof/>
          <w:lang w:val="en-US"/>
        </w:rPr>
        <w:t>[WWW]</w:t>
      </w:r>
      <w:r w:rsidR="00D63B0E">
        <w:rPr>
          <w:noProof/>
          <w:lang w:val="en-US"/>
        </w:rPr>
        <w:t xml:space="preserve"> [Cited: 04 01, 2022.] </w:t>
      </w:r>
    </w:p>
  </w:footnote>
  <w:footnote w:id="27">
    <w:p w14:paraId="42F4434F" w14:textId="0A85641E" w:rsidR="00142B58" w:rsidRDefault="00142B58">
      <w:pPr>
        <w:pStyle w:val="FootnoteText"/>
      </w:pPr>
      <w:r>
        <w:rPr>
          <w:rStyle w:val="FootnoteReference"/>
        </w:rPr>
        <w:footnoteRef/>
      </w:r>
      <w:r>
        <w:t xml:space="preserve"> </w:t>
      </w:r>
      <w:r w:rsidRPr="00142B58">
        <w:t>Keskkonna Investeeringute K</w:t>
      </w:r>
      <w:r w:rsidR="00A75457">
        <w:t>e</w:t>
      </w:r>
      <w:r w:rsidRPr="00142B58">
        <w:t>skus</w:t>
      </w:r>
      <w:r w:rsidR="00A75457">
        <w:t xml:space="preserve"> (2021)</w:t>
      </w:r>
      <w:r w:rsidRPr="00142B58">
        <w:t xml:space="preserve">. </w:t>
      </w:r>
      <w:r w:rsidR="0055480F" w:rsidRPr="00142B58">
        <w:t xml:space="preserve">Kliima- ja energiateemade analüüsimise juhis. </w:t>
      </w:r>
      <w:r w:rsidRPr="00142B58">
        <w:t>[</w:t>
      </w:r>
      <w:r w:rsidRPr="00142B58">
        <w:t xml:space="preserve">Cited: 04 2022, 01.] </w:t>
      </w:r>
      <w:hyperlink r:id="rId16" w:history="1">
        <w:r w:rsidR="00A75457" w:rsidRPr="007C0906">
          <w:rPr>
            <w:rStyle w:val="Hyperlink"/>
          </w:rPr>
          <w:t>https://kik.ee/sites/default/files/lisa_1_-_energia_ja_kliima_teemade_analuusimise_juhis.pdf</w:t>
        </w:r>
      </w:hyperlink>
      <w:r w:rsidR="00A75457">
        <w:t xml:space="preserve"> </w:t>
      </w:r>
    </w:p>
  </w:footnote>
  <w:footnote w:id="28">
    <w:p w14:paraId="15942F6B" w14:textId="5BF00A5D" w:rsidR="00FA74FF" w:rsidRPr="00484AB7" w:rsidRDefault="00FA74FF">
      <w:pPr>
        <w:pStyle w:val="FootnoteText"/>
        <w:rPr>
          <w:lang w:val="en-US"/>
        </w:rPr>
      </w:pPr>
      <w:r>
        <w:rPr>
          <w:rStyle w:val="FootnoteReference"/>
        </w:rPr>
        <w:footnoteRef/>
      </w:r>
      <w:r>
        <w:t xml:space="preserve"> </w:t>
      </w:r>
      <w:r w:rsidR="00324387">
        <w:t xml:space="preserve">Piirsalu, E, </w:t>
      </w:r>
      <w:r w:rsidR="00324387">
        <w:t>Moora, H, Väli, K, Aro, K, Värnik, R, Lillemets, J, 2021. Toidujäätmete ja toidukao teke Eesti toidutarneahelas. SEI Tallinn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C871" w14:textId="191FA3DF" w:rsidR="002310C2" w:rsidRDefault="001E06F8">
    <w:pPr>
      <w:pStyle w:val="Header"/>
    </w:pPr>
    <w:r>
      <w:rPr>
        <w:noProof/>
      </w:rPr>
      <w:pict w14:anchorId="35066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87" o:spid="_x0000_s1033" type="#_x0000_t75" alt="" style="position:absolute;left:0;text-align:left;margin-left:0;margin-top:0;width:1756.5pt;height:1242pt;z-index:-251658240;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A025" w14:textId="5975D07D" w:rsidR="00683044" w:rsidRPr="00683044" w:rsidRDefault="001E06F8">
    <w:pPr>
      <w:pStyle w:val="Header"/>
      <w:rPr>
        <w:rFonts w:cs="Times New Roman (Body CS)"/>
        <w:smallCaps/>
        <w:color w:val="AEAAAA" w:themeColor="background2" w:themeShade="BF"/>
        <w:sz w:val="16"/>
        <w:szCs w:val="20"/>
      </w:rPr>
    </w:pPr>
    <w:r>
      <w:rPr>
        <w:rFonts w:cs="Times New Roman (Body CS)"/>
        <w:smallCaps/>
        <w:noProof/>
        <w:color w:val="AEAAAA" w:themeColor="background2" w:themeShade="BF"/>
        <w:sz w:val="16"/>
        <w:szCs w:val="20"/>
      </w:rPr>
      <w:pict w14:anchorId="56AEB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88" o:spid="_x0000_s1032" type="#_x0000_t75" alt="" style="position:absolute;left:0;text-align:left;margin-left:0;margin-top:0;width:1756.5pt;height:1242pt;z-index:-251658239;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r w:rsidR="00683044" w:rsidRPr="00683044">
      <w:rPr>
        <w:rFonts w:cs="Times New Roman (Body CS)"/>
        <w:smallCaps/>
        <w:color w:val="AEAAAA" w:themeColor="background2" w:themeShade="BF"/>
        <w:sz w:val="16"/>
        <w:szCs w:val="20"/>
      </w:rPr>
      <w:t>Lääne-</w:t>
    </w:r>
    <w:r w:rsidR="00CD63E0">
      <w:rPr>
        <w:rFonts w:cs="Times New Roman (Body CS)"/>
        <w:smallCaps/>
        <w:color w:val="AEAAAA" w:themeColor="background2" w:themeShade="BF"/>
        <w:sz w:val="16"/>
        <w:szCs w:val="20"/>
      </w:rPr>
      <w:t>maarja</w:t>
    </w:r>
    <w:r w:rsidR="00683044" w:rsidRPr="00683044">
      <w:rPr>
        <w:rFonts w:cs="Times New Roman (Body CS)"/>
        <w:smallCaps/>
        <w:color w:val="AEAAAA" w:themeColor="background2" w:themeShade="BF"/>
        <w:sz w:val="16"/>
        <w:szCs w:val="20"/>
      </w:rPr>
      <w:t xml:space="preserve">maa </w:t>
    </w:r>
    <w:r w:rsidR="005A2B8A">
      <w:rPr>
        <w:rFonts w:cs="Times New Roman (Body CS)"/>
        <w:smallCaps/>
        <w:color w:val="AEAAAA" w:themeColor="background2" w:themeShade="BF"/>
        <w:sz w:val="16"/>
        <w:szCs w:val="20"/>
      </w:rPr>
      <w:t xml:space="preserve">kohalike omavalitsuste </w:t>
    </w:r>
    <w:r w:rsidR="00683044" w:rsidRPr="00683044">
      <w:rPr>
        <w:rFonts w:cs="Times New Roman (Body CS)"/>
        <w:smallCaps/>
        <w:color w:val="AEAAAA" w:themeColor="background2" w:themeShade="BF"/>
        <w:sz w:val="16"/>
        <w:szCs w:val="20"/>
      </w:rPr>
      <w:t xml:space="preserve">energia- ja kliimakava </w:t>
    </w:r>
    <w:r w:rsidR="00683044">
      <w:rPr>
        <w:rFonts w:cs="Times New Roman (Body CS)"/>
        <w:smallCaps/>
        <w:color w:val="AEAAAA" w:themeColor="background2" w:themeShade="BF"/>
        <w:sz w:val="16"/>
        <w:szCs w:val="20"/>
        <w:lang w:val="nl-NL"/>
      </w:rPr>
      <w:t>|</w:t>
    </w:r>
    <w:r w:rsidR="005A2B8A">
      <w:rPr>
        <w:rFonts w:cs="Times New Roman (Body CS)"/>
        <w:smallCaps/>
        <w:color w:val="AEAAAA" w:themeColor="background2" w:themeShade="BF"/>
        <w:sz w:val="16"/>
        <w:szCs w:val="20"/>
        <w:lang w:val="nl-NL"/>
      </w:rPr>
      <w:t xml:space="preserve"> </w:t>
    </w:r>
    <w:r w:rsidR="00683044" w:rsidRPr="00683044">
      <w:rPr>
        <w:rFonts w:cs="Times New Roman (Body CS)"/>
        <w:smallCaps/>
        <w:color w:val="AEAAAA" w:themeColor="background2" w:themeShade="BF"/>
        <w:sz w:val="16"/>
        <w:szCs w:val="20"/>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08FA" w14:textId="05ECC94D" w:rsidR="00300B50" w:rsidRDefault="001E06F8" w:rsidP="004175BE">
    <w:pPr>
      <w:pStyle w:val="Header"/>
    </w:pPr>
    <w:r>
      <w:rPr>
        <w:noProof/>
      </w:rPr>
      <w:pict w14:anchorId="2B480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86" o:spid="_x0000_s1031" type="#_x0000_t75" alt="" style="position:absolute;left:0;text-align:left;margin-left:0;margin-top:0;width:1756.5pt;height:1242pt;z-index:-251658238;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AE84" w14:textId="67F3430C" w:rsidR="002310C2" w:rsidRDefault="001E06F8">
    <w:pPr>
      <w:pStyle w:val="Header"/>
    </w:pPr>
    <w:r>
      <w:rPr>
        <w:noProof/>
      </w:rPr>
      <w:pict w14:anchorId="63925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90" o:spid="_x0000_s1030" type="#_x0000_t75" alt="" style="position:absolute;left:0;text-align:left;margin-left:0;margin-top:0;width:1756.5pt;height:1242pt;z-index:-251658237;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C487" w14:textId="4FFFD459" w:rsidR="002310C2" w:rsidRDefault="001E06F8" w:rsidP="003D05C1">
    <w:pPr>
      <w:pStyle w:val="Caption"/>
    </w:pPr>
    <w:r>
      <w:rPr>
        <w:noProof/>
      </w:rPr>
      <w:pict w14:anchorId="7F0EA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91" o:spid="_x0000_s1029" type="#_x0000_t75" alt="" style="position:absolute;margin-left:0;margin-top:0;width:1756.5pt;height:1242pt;z-index:-251658236;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r w:rsidR="003D05C1">
      <w:t xml:space="preserve">Võru maakonna kohalike omavalitsuste kliima- ja energiakava | KEKK 2022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10F6F68" w14:paraId="0065F59E" w14:textId="77777777" w:rsidTr="00484AB7">
      <w:tc>
        <w:tcPr>
          <w:tcW w:w="4650" w:type="dxa"/>
        </w:tcPr>
        <w:p w14:paraId="1AA2AB0D" w14:textId="4B0ECA4B" w:rsidR="510F6F68" w:rsidRDefault="510F6F68" w:rsidP="00484AB7">
          <w:pPr>
            <w:pStyle w:val="Header"/>
            <w:ind w:left="-115"/>
            <w:jc w:val="left"/>
          </w:pPr>
        </w:p>
      </w:tc>
      <w:tc>
        <w:tcPr>
          <w:tcW w:w="4650" w:type="dxa"/>
        </w:tcPr>
        <w:p w14:paraId="3F71E79C" w14:textId="18DF3591" w:rsidR="510F6F68" w:rsidRDefault="510F6F68" w:rsidP="00484AB7">
          <w:pPr>
            <w:pStyle w:val="Header"/>
            <w:jc w:val="center"/>
          </w:pPr>
        </w:p>
      </w:tc>
      <w:tc>
        <w:tcPr>
          <w:tcW w:w="4650" w:type="dxa"/>
        </w:tcPr>
        <w:p w14:paraId="66E89A2C" w14:textId="3B3C5A6E" w:rsidR="510F6F68" w:rsidRDefault="510F6F68" w:rsidP="00484AB7">
          <w:pPr>
            <w:pStyle w:val="Header"/>
            <w:ind w:right="-115"/>
            <w:jc w:val="right"/>
          </w:pPr>
        </w:p>
      </w:tc>
    </w:tr>
  </w:tbl>
  <w:p w14:paraId="49B04462" w14:textId="50E2EF4B" w:rsidR="00300B50" w:rsidRDefault="001E06F8" w:rsidP="004175BE">
    <w:pPr>
      <w:pStyle w:val="Header"/>
    </w:pPr>
    <w:r>
      <w:rPr>
        <w:noProof/>
      </w:rPr>
      <w:pict w14:anchorId="79950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89" o:spid="_x0000_s1028" type="#_x0000_t75" alt="" style="position:absolute;left:0;text-align:left;margin-left:0;margin-top:0;width:1756.5pt;height:1242pt;z-index:-251658235;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2E13" w14:textId="2D02E18B" w:rsidR="002310C2" w:rsidRDefault="001E06F8">
    <w:pPr>
      <w:pStyle w:val="Header"/>
    </w:pPr>
    <w:r>
      <w:rPr>
        <w:noProof/>
      </w:rPr>
      <w:pict w14:anchorId="0A975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93" o:spid="_x0000_s1027" type="#_x0000_t75" alt="" style="position:absolute;left:0;text-align:left;margin-left:0;margin-top:0;width:1756.5pt;height:1242pt;z-index:-251658234;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76FD" w14:textId="0AA3A9AE" w:rsidR="002310C2" w:rsidRDefault="003D05C1" w:rsidP="003D05C1">
    <w:pPr>
      <w:pStyle w:val="Caption"/>
    </w:pPr>
    <w:r>
      <w:t xml:space="preserve">Võru maakonna kohalike omavalitsuste kliima- ja energiakava | KEKK </w:t>
    </w:r>
    <w:r w:rsidR="001E06F8">
      <w:rPr>
        <w:noProof/>
      </w:rPr>
      <w:pict w14:anchorId="03D7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94" o:spid="_x0000_s1026" type="#_x0000_t75" alt="" style="position:absolute;margin-left:0;margin-top:0;width:1756.5pt;height:1242pt;z-index:-251658233;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r>
      <w:t>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10F6F68" w14:paraId="72286C8E" w14:textId="77777777" w:rsidTr="00484AB7">
      <w:tc>
        <w:tcPr>
          <w:tcW w:w="4650" w:type="dxa"/>
        </w:tcPr>
        <w:p w14:paraId="23EB2D1A" w14:textId="14F89340" w:rsidR="510F6F68" w:rsidRDefault="510F6F68" w:rsidP="00484AB7">
          <w:pPr>
            <w:pStyle w:val="Header"/>
            <w:ind w:left="-115"/>
            <w:jc w:val="left"/>
          </w:pPr>
        </w:p>
      </w:tc>
      <w:tc>
        <w:tcPr>
          <w:tcW w:w="4650" w:type="dxa"/>
        </w:tcPr>
        <w:p w14:paraId="2A782E36" w14:textId="469C1408" w:rsidR="510F6F68" w:rsidRDefault="510F6F68" w:rsidP="00484AB7">
          <w:pPr>
            <w:pStyle w:val="Header"/>
            <w:jc w:val="center"/>
          </w:pPr>
        </w:p>
      </w:tc>
      <w:tc>
        <w:tcPr>
          <w:tcW w:w="4650" w:type="dxa"/>
        </w:tcPr>
        <w:p w14:paraId="74511532" w14:textId="637F38B9" w:rsidR="510F6F68" w:rsidRDefault="510F6F68" w:rsidP="00484AB7">
          <w:pPr>
            <w:pStyle w:val="Header"/>
            <w:ind w:right="-115"/>
            <w:jc w:val="right"/>
          </w:pPr>
        </w:p>
      </w:tc>
    </w:tr>
  </w:tbl>
  <w:p w14:paraId="7FD345C3" w14:textId="4CFF6E9C" w:rsidR="00300B50" w:rsidRDefault="001E06F8">
    <w:pPr>
      <w:pStyle w:val="Header"/>
    </w:pPr>
    <w:r>
      <w:rPr>
        <w:noProof/>
      </w:rPr>
      <w:pict w14:anchorId="2CAF7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7892" o:spid="_x0000_s1025" type="#_x0000_t75" alt="" style="position:absolute;left:0;text-align:left;margin-left:0;margin-top:0;width:1756.5pt;height:1242pt;z-index:-251658232;mso-wrap-edited:f;mso-width-percent:0;mso-height-percent:0;mso-position-horizontal:center;mso-position-horizontal-relative:margin;mso-position-vertical:center;mso-position-vertical-relative:margin;mso-width-percent:0;mso-height-percent:0" o:allowincell="f">
          <v:imagedata r:id="rId1" o:title="Taust_esitluss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710D"/>
    <w:multiLevelType w:val="hybridMultilevel"/>
    <w:tmpl w:val="FFFFFFFF"/>
    <w:lvl w:ilvl="0" w:tplc="7E146938">
      <w:start w:val="1"/>
      <w:numFmt w:val="decimal"/>
      <w:lvlText w:val="%1)"/>
      <w:lvlJc w:val="left"/>
      <w:pPr>
        <w:ind w:left="720" w:hanging="360"/>
      </w:pPr>
    </w:lvl>
    <w:lvl w:ilvl="1" w:tplc="1CC077EC">
      <w:start w:val="1"/>
      <w:numFmt w:val="lowerLetter"/>
      <w:lvlText w:val="%2."/>
      <w:lvlJc w:val="left"/>
      <w:pPr>
        <w:ind w:left="1440" w:hanging="360"/>
      </w:pPr>
    </w:lvl>
    <w:lvl w:ilvl="2" w:tplc="FEBE598E">
      <w:start w:val="1"/>
      <w:numFmt w:val="lowerRoman"/>
      <w:lvlText w:val="%3."/>
      <w:lvlJc w:val="right"/>
      <w:pPr>
        <w:ind w:left="2160" w:hanging="180"/>
      </w:pPr>
    </w:lvl>
    <w:lvl w:ilvl="3" w:tplc="068094BA">
      <w:start w:val="1"/>
      <w:numFmt w:val="decimal"/>
      <w:lvlText w:val="%4."/>
      <w:lvlJc w:val="left"/>
      <w:pPr>
        <w:ind w:left="2880" w:hanging="360"/>
      </w:pPr>
    </w:lvl>
    <w:lvl w:ilvl="4" w:tplc="4DD2ECC2">
      <w:start w:val="1"/>
      <w:numFmt w:val="lowerLetter"/>
      <w:lvlText w:val="%5."/>
      <w:lvlJc w:val="left"/>
      <w:pPr>
        <w:ind w:left="3600" w:hanging="360"/>
      </w:pPr>
    </w:lvl>
    <w:lvl w:ilvl="5" w:tplc="65FE489E">
      <w:start w:val="1"/>
      <w:numFmt w:val="lowerRoman"/>
      <w:lvlText w:val="%6."/>
      <w:lvlJc w:val="right"/>
      <w:pPr>
        <w:ind w:left="4320" w:hanging="180"/>
      </w:pPr>
    </w:lvl>
    <w:lvl w:ilvl="6" w:tplc="431637FE">
      <w:start w:val="1"/>
      <w:numFmt w:val="decimal"/>
      <w:lvlText w:val="%7."/>
      <w:lvlJc w:val="left"/>
      <w:pPr>
        <w:ind w:left="5040" w:hanging="360"/>
      </w:pPr>
    </w:lvl>
    <w:lvl w:ilvl="7" w:tplc="995025B8">
      <w:start w:val="1"/>
      <w:numFmt w:val="lowerLetter"/>
      <w:lvlText w:val="%8."/>
      <w:lvlJc w:val="left"/>
      <w:pPr>
        <w:ind w:left="5760" w:hanging="360"/>
      </w:pPr>
    </w:lvl>
    <w:lvl w:ilvl="8" w:tplc="66704B8A">
      <w:start w:val="1"/>
      <w:numFmt w:val="lowerRoman"/>
      <w:lvlText w:val="%9."/>
      <w:lvlJc w:val="right"/>
      <w:pPr>
        <w:ind w:left="6480" w:hanging="180"/>
      </w:pPr>
    </w:lvl>
  </w:abstractNum>
  <w:abstractNum w:abstractNumId="1" w15:restartNumberingAfterBreak="0">
    <w:nsid w:val="03D53AA1"/>
    <w:multiLevelType w:val="hybridMultilevel"/>
    <w:tmpl w:val="CFDE11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D318A"/>
    <w:multiLevelType w:val="hybridMultilevel"/>
    <w:tmpl w:val="63F8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51744"/>
    <w:multiLevelType w:val="hybridMultilevel"/>
    <w:tmpl w:val="92983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8615C"/>
    <w:multiLevelType w:val="hybridMultilevel"/>
    <w:tmpl w:val="AFDAE0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3F05CD6"/>
    <w:multiLevelType w:val="hybridMultilevel"/>
    <w:tmpl w:val="7A7E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61803"/>
    <w:multiLevelType w:val="hybridMultilevel"/>
    <w:tmpl w:val="CC06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D1AED"/>
    <w:multiLevelType w:val="hybridMultilevel"/>
    <w:tmpl w:val="5BB8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51FA1"/>
    <w:multiLevelType w:val="hybridMultilevel"/>
    <w:tmpl w:val="3DA8A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D3CAC"/>
    <w:multiLevelType w:val="hybridMultilevel"/>
    <w:tmpl w:val="A80A28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DE54A09"/>
    <w:multiLevelType w:val="hybridMultilevel"/>
    <w:tmpl w:val="23303A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3625A68"/>
    <w:multiLevelType w:val="hybridMultilevel"/>
    <w:tmpl w:val="45A067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48436C1"/>
    <w:multiLevelType w:val="multilevel"/>
    <w:tmpl w:val="AF3E664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CE4715"/>
    <w:multiLevelType w:val="hybridMultilevel"/>
    <w:tmpl w:val="0BEA5B6C"/>
    <w:lvl w:ilvl="0" w:tplc="BC685DD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C4379C4"/>
    <w:multiLevelType w:val="hybridMultilevel"/>
    <w:tmpl w:val="63E6D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42178"/>
    <w:multiLevelType w:val="hybridMultilevel"/>
    <w:tmpl w:val="1C20697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945117"/>
    <w:multiLevelType w:val="hybridMultilevel"/>
    <w:tmpl w:val="6C928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513591"/>
    <w:multiLevelType w:val="hybridMultilevel"/>
    <w:tmpl w:val="93F0CF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4BB635A"/>
    <w:multiLevelType w:val="hybridMultilevel"/>
    <w:tmpl w:val="829E8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B27032"/>
    <w:multiLevelType w:val="hybridMultilevel"/>
    <w:tmpl w:val="96E699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F1A2DE0"/>
    <w:multiLevelType w:val="hybridMultilevel"/>
    <w:tmpl w:val="4E5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52075B"/>
    <w:multiLevelType w:val="hybridMultilevel"/>
    <w:tmpl w:val="FFFFFFFF"/>
    <w:lvl w:ilvl="0" w:tplc="E2B2641E">
      <w:start w:val="1"/>
      <w:numFmt w:val="decimal"/>
      <w:lvlText w:val="%1)"/>
      <w:lvlJc w:val="left"/>
      <w:pPr>
        <w:ind w:left="720" w:hanging="360"/>
      </w:pPr>
    </w:lvl>
    <w:lvl w:ilvl="1" w:tplc="4726E4A2">
      <w:start w:val="1"/>
      <w:numFmt w:val="lowerLetter"/>
      <w:lvlText w:val="%2."/>
      <w:lvlJc w:val="left"/>
      <w:pPr>
        <w:ind w:left="1440" w:hanging="360"/>
      </w:pPr>
    </w:lvl>
    <w:lvl w:ilvl="2" w:tplc="D37A65F8">
      <w:start w:val="1"/>
      <w:numFmt w:val="lowerRoman"/>
      <w:lvlText w:val="%3."/>
      <w:lvlJc w:val="right"/>
      <w:pPr>
        <w:ind w:left="2160" w:hanging="180"/>
      </w:pPr>
    </w:lvl>
    <w:lvl w:ilvl="3" w:tplc="6DD04F84">
      <w:start w:val="1"/>
      <w:numFmt w:val="decimal"/>
      <w:lvlText w:val="%4."/>
      <w:lvlJc w:val="left"/>
      <w:pPr>
        <w:ind w:left="2880" w:hanging="360"/>
      </w:pPr>
    </w:lvl>
    <w:lvl w:ilvl="4" w:tplc="D0167BEE">
      <w:start w:val="1"/>
      <w:numFmt w:val="lowerLetter"/>
      <w:lvlText w:val="%5."/>
      <w:lvlJc w:val="left"/>
      <w:pPr>
        <w:ind w:left="3600" w:hanging="360"/>
      </w:pPr>
    </w:lvl>
    <w:lvl w:ilvl="5" w:tplc="C588A27E">
      <w:start w:val="1"/>
      <w:numFmt w:val="lowerRoman"/>
      <w:lvlText w:val="%6."/>
      <w:lvlJc w:val="right"/>
      <w:pPr>
        <w:ind w:left="4320" w:hanging="180"/>
      </w:pPr>
    </w:lvl>
    <w:lvl w:ilvl="6" w:tplc="6A2A60A4">
      <w:start w:val="1"/>
      <w:numFmt w:val="decimal"/>
      <w:lvlText w:val="%7."/>
      <w:lvlJc w:val="left"/>
      <w:pPr>
        <w:ind w:left="5040" w:hanging="360"/>
      </w:pPr>
    </w:lvl>
    <w:lvl w:ilvl="7" w:tplc="F596131C">
      <w:start w:val="1"/>
      <w:numFmt w:val="lowerLetter"/>
      <w:lvlText w:val="%8."/>
      <w:lvlJc w:val="left"/>
      <w:pPr>
        <w:ind w:left="5760" w:hanging="360"/>
      </w:pPr>
    </w:lvl>
    <w:lvl w:ilvl="8" w:tplc="9DCC4238">
      <w:start w:val="1"/>
      <w:numFmt w:val="lowerRoman"/>
      <w:lvlText w:val="%9."/>
      <w:lvlJc w:val="right"/>
      <w:pPr>
        <w:ind w:left="6480" w:hanging="180"/>
      </w:pPr>
    </w:lvl>
  </w:abstractNum>
  <w:abstractNum w:abstractNumId="22" w15:restartNumberingAfterBreak="0">
    <w:nsid w:val="67EB74C7"/>
    <w:multiLevelType w:val="hybridMultilevel"/>
    <w:tmpl w:val="FFFFFFFF"/>
    <w:lvl w:ilvl="0" w:tplc="9D461E62">
      <w:start w:val="1"/>
      <w:numFmt w:val="bullet"/>
      <w:lvlText w:val=""/>
      <w:lvlJc w:val="left"/>
      <w:pPr>
        <w:ind w:left="720" w:hanging="360"/>
      </w:pPr>
      <w:rPr>
        <w:rFonts w:ascii="Symbol" w:hAnsi="Symbol" w:hint="default"/>
      </w:rPr>
    </w:lvl>
    <w:lvl w:ilvl="1" w:tplc="142C5676">
      <w:start w:val="1"/>
      <w:numFmt w:val="bullet"/>
      <w:lvlText w:val="o"/>
      <w:lvlJc w:val="left"/>
      <w:pPr>
        <w:ind w:left="1440" w:hanging="360"/>
      </w:pPr>
      <w:rPr>
        <w:rFonts w:ascii="Courier New" w:hAnsi="Courier New" w:hint="default"/>
      </w:rPr>
    </w:lvl>
    <w:lvl w:ilvl="2" w:tplc="3F227038">
      <w:start w:val="1"/>
      <w:numFmt w:val="bullet"/>
      <w:lvlText w:val=""/>
      <w:lvlJc w:val="left"/>
      <w:pPr>
        <w:ind w:left="2160" w:hanging="360"/>
      </w:pPr>
      <w:rPr>
        <w:rFonts w:ascii="Wingdings" w:hAnsi="Wingdings" w:hint="default"/>
      </w:rPr>
    </w:lvl>
    <w:lvl w:ilvl="3" w:tplc="B2FCF92A">
      <w:start w:val="1"/>
      <w:numFmt w:val="bullet"/>
      <w:lvlText w:val=""/>
      <w:lvlJc w:val="left"/>
      <w:pPr>
        <w:ind w:left="2880" w:hanging="360"/>
      </w:pPr>
      <w:rPr>
        <w:rFonts w:ascii="Symbol" w:hAnsi="Symbol" w:hint="default"/>
      </w:rPr>
    </w:lvl>
    <w:lvl w:ilvl="4" w:tplc="57D8768A">
      <w:start w:val="1"/>
      <w:numFmt w:val="bullet"/>
      <w:lvlText w:val="o"/>
      <w:lvlJc w:val="left"/>
      <w:pPr>
        <w:ind w:left="3600" w:hanging="360"/>
      </w:pPr>
      <w:rPr>
        <w:rFonts w:ascii="Courier New" w:hAnsi="Courier New" w:hint="default"/>
      </w:rPr>
    </w:lvl>
    <w:lvl w:ilvl="5" w:tplc="08F4B4EA">
      <w:start w:val="1"/>
      <w:numFmt w:val="bullet"/>
      <w:lvlText w:val=""/>
      <w:lvlJc w:val="left"/>
      <w:pPr>
        <w:ind w:left="4320" w:hanging="360"/>
      </w:pPr>
      <w:rPr>
        <w:rFonts w:ascii="Wingdings" w:hAnsi="Wingdings" w:hint="default"/>
      </w:rPr>
    </w:lvl>
    <w:lvl w:ilvl="6" w:tplc="15B2A4A8">
      <w:start w:val="1"/>
      <w:numFmt w:val="bullet"/>
      <w:lvlText w:val=""/>
      <w:lvlJc w:val="left"/>
      <w:pPr>
        <w:ind w:left="5040" w:hanging="360"/>
      </w:pPr>
      <w:rPr>
        <w:rFonts w:ascii="Symbol" w:hAnsi="Symbol" w:hint="default"/>
      </w:rPr>
    </w:lvl>
    <w:lvl w:ilvl="7" w:tplc="69BA8EA6">
      <w:start w:val="1"/>
      <w:numFmt w:val="bullet"/>
      <w:lvlText w:val="o"/>
      <w:lvlJc w:val="left"/>
      <w:pPr>
        <w:ind w:left="5760" w:hanging="360"/>
      </w:pPr>
      <w:rPr>
        <w:rFonts w:ascii="Courier New" w:hAnsi="Courier New" w:hint="default"/>
      </w:rPr>
    </w:lvl>
    <w:lvl w:ilvl="8" w:tplc="F53CA808">
      <w:start w:val="1"/>
      <w:numFmt w:val="bullet"/>
      <w:lvlText w:val=""/>
      <w:lvlJc w:val="left"/>
      <w:pPr>
        <w:ind w:left="6480" w:hanging="360"/>
      </w:pPr>
      <w:rPr>
        <w:rFonts w:ascii="Wingdings" w:hAnsi="Wingdings" w:hint="default"/>
      </w:rPr>
    </w:lvl>
  </w:abstractNum>
  <w:abstractNum w:abstractNumId="23" w15:restartNumberingAfterBreak="0">
    <w:nsid w:val="6DEF3D5F"/>
    <w:multiLevelType w:val="hybridMultilevel"/>
    <w:tmpl w:val="5CE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6C069B"/>
    <w:multiLevelType w:val="hybridMultilevel"/>
    <w:tmpl w:val="439E76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72092641"/>
    <w:multiLevelType w:val="hybridMultilevel"/>
    <w:tmpl w:val="AF0E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A250C9"/>
    <w:multiLevelType w:val="hybridMultilevel"/>
    <w:tmpl w:val="C66A6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5F1566"/>
    <w:multiLevelType w:val="hybridMultilevel"/>
    <w:tmpl w:val="1958A7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DCB25CD"/>
    <w:multiLevelType w:val="hybridMultilevel"/>
    <w:tmpl w:val="B54CB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AE1B18"/>
    <w:multiLevelType w:val="multilevel"/>
    <w:tmpl w:val="434C0F2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9"/>
  </w:num>
  <w:num w:numId="3">
    <w:abstractNumId w:val="12"/>
  </w:num>
  <w:num w:numId="4">
    <w:abstractNumId w:val="5"/>
  </w:num>
  <w:num w:numId="5">
    <w:abstractNumId w:val="22"/>
  </w:num>
  <w:num w:numId="6">
    <w:abstractNumId w:val="21"/>
  </w:num>
  <w:num w:numId="7">
    <w:abstractNumId w:val="11"/>
  </w:num>
  <w:num w:numId="8">
    <w:abstractNumId w:val="1"/>
  </w:num>
  <w:num w:numId="9">
    <w:abstractNumId w:val="27"/>
  </w:num>
  <w:num w:numId="10">
    <w:abstractNumId w:val="9"/>
  </w:num>
  <w:num w:numId="11">
    <w:abstractNumId w:val="10"/>
  </w:num>
  <w:num w:numId="12">
    <w:abstractNumId w:val="17"/>
  </w:num>
  <w:num w:numId="13">
    <w:abstractNumId w:val="8"/>
  </w:num>
  <w:num w:numId="14">
    <w:abstractNumId w:val="28"/>
  </w:num>
  <w:num w:numId="15">
    <w:abstractNumId w:val="26"/>
  </w:num>
  <w:num w:numId="16">
    <w:abstractNumId w:val="14"/>
  </w:num>
  <w:num w:numId="17">
    <w:abstractNumId w:val="3"/>
  </w:num>
  <w:num w:numId="18">
    <w:abstractNumId w:val="18"/>
  </w:num>
  <w:num w:numId="19">
    <w:abstractNumId w:val="7"/>
  </w:num>
  <w:num w:numId="20">
    <w:abstractNumId w:val="25"/>
  </w:num>
  <w:num w:numId="21">
    <w:abstractNumId w:val="6"/>
  </w:num>
  <w:num w:numId="22">
    <w:abstractNumId w:val="2"/>
  </w:num>
  <w:num w:numId="23">
    <w:abstractNumId w:val="20"/>
  </w:num>
  <w:num w:numId="24">
    <w:abstractNumId w:val="23"/>
  </w:num>
  <w:num w:numId="25">
    <w:abstractNumId w:val="16"/>
  </w:num>
  <w:num w:numId="26">
    <w:abstractNumId w:val="24"/>
  </w:num>
  <w:num w:numId="27">
    <w:abstractNumId w:val="19"/>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onsecutiveHyphenLimit w:val="1"/>
  <w:hyphenationZone w:val="425"/>
  <w:doNotHyphenateCap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FD9"/>
    <w:rsid w:val="00000530"/>
    <w:rsid w:val="00000ACC"/>
    <w:rsid w:val="0000103B"/>
    <w:rsid w:val="0000123E"/>
    <w:rsid w:val="00001317"/>
    <w:rsid w:val="0000144C"/>
    <w:rsid w:val="0000194F"/>
    <w:rsid w:val="00002270"/>
    <w:rsid w:val="00003313"/>
    <w:rsid w:val="000034A6"/>
    <w:rsid w:val="00004101"/>
    <w:rsid w:val="00004525"/>
    <w:rsid w:val="00004723"/>
    <w:rsid w:val="00004A84"/>
    <w:rsid w:val="00004CE0"/>
    <w:rsid w:val="000051CF"/>
    <w:rsid w:val="0000520D"/>
    <w:rsid w:val="000056E7"/>
    <w:rsid w:val="00005818"/>
    <w:rsid w:val="00006332"/>
    <w:rsid w:val="00006862"/>
    <w:rsid w:val="00006AB1"/>
    <w:rsid w:val="00006B16"/>
    <w:rsid w:val="0000738E"/>
    <w:rsid w:val="00007D9F"/>
    <w:rsid w:val="00010A1F"/>
    <w:rsid w:val="00011C17"/>
    <w:rsid w:val="00011C57"/>
    <w:rsid w:val="00011E51"/>
    <w:rsid w:val="00012B50"/>
    <w:rsid w:val="00012DD8"/>
    <w:rsid w:val="000131D4"/>
    <w:rsid w:val="00013A75"/>
    <w:rsid w:val="00013E31"/>
    <w:rsid w:val="00014183"/>
    <w:rsid w:val="000144D4"/>
    <w:rsid w:val="000146F6"/>
    <w:rsid w:val="00014951"/>
    <w:rsid w:val="00014DE0"/>
    <w:rsid w:val="00015161"/>
    <w:rsid w:val="00015BFE"/>
    <w:rsid w:val="0001610F"/>
    <w:rsid w:val="00017607"/>
    <w:rsid w:val="00017BE8"/>
    <w:rsid w:val="000204D0"/>
    <w:rsid w:val="0002080F"/>
    <w:rsid w:val="00020D40"/>
    <w:rsid w:val="00020FC6"/>
    <w:rsid w:val="0002188B"/>
    <w:rsid w:val="00022362"/>
    <w:rsid w:val="00022424"/>
    <w:rsid w:val="00022B22"/>
    <w:rsid w:val="00022E03"/>
    <w:rsid w:val="00022E0B"/>
    <w:rsid w:val="00022ED3"/>
    <w:rsid w:val="00023CCF"/>
    <w:rsid w:val="000245AE"/>
    <w:rsid w:val="000245B3"/>
    <w:rsid w:val="00025720"/>
    <w:rsid w:val="000258BA"/>
    <w:rsid w:val="00025D3B"/>
    <w:rsid w:val="0002641C"/>
    <w:rsid w:val="000264B1"/>
    <w:rsid w:val="000268F7"/>
    <w:rsid w:val="00026C1C"/>
    <w:rsid w:val="00026C21"/>
    <w:rsid w:val="00026D4F"/>
    <w:rsid w:val="00026F97"/>
    <w:rsid w:val="00027193"/>
    <w:rsid w:val="00027738"/>
    <w:rsid w:val="00027C2D"/>
    <w:rsid w:val="00027E40"/>
    <w:rsid w:val="0003026B"/>
    <w:rsid w:val="00030AF7"/>
    <w:rsid w:val="00030B42"/>
    <w:rsid w:val="00030CBD"/>
    <w:rsid w:val="000311BA"/>
    <w:rsid w:val="0003201D"/>
    <w:rsid w:val="00032333"/>
    <w:rsid w:val="000324A9"/>
    <w:rsid w:val="00032B16"/>
    <w:rsid w:val="00033297"/>
    <w:rsid w:val="0003392A"/>
    <w:rsid w:val="00033934"/>
    <w:rsid w:val="00033A88"/>
    <w:rsid w:val="00033B84"/>
    <w:rsid w:val="00033CB5"/>
    <w:rsid w:val="00034E06"/>
    <w:rsid w:val="0003505A"/>
    <w:rsid w:val="000351D7"/>
    <w:rsid w:val="00035787"/>
    <w:rsid w:val="00035EDA"/>
    <w:rsid w:val="0003685A"/>
    <w:rsid w:val="00036C92"/>
    <w:rsid w:val="00037038"/>
    <w:rsid w:val="0003752F"/>
    <w:rsid w:val="000378A3"/>
    <w:rsid w:val="00037D60"/>
    <w:rsid w:val="00040250"/>
    <w:rsid w:val="00040255"/>
    <w:rsid w:val="00040CBA"/>
    <w:rsid w:val="00041276"/>
    <w:rsid w:val="000420B9"/>
    <w:rsid w:val="000429EE"/>
    <w:rsid w:val="00042D37"/>
    <w:rsid w:val="00042E12"/>
    <w:rsid w:val="00042EF2"/>
    <w:rsid w:val="0004330A"/>
    <w:rsid w:val="000437F3"/>
    <w:rsid w:val="0004389D"/>
    <w:rsid w:val="00043B24"/>
    <w:rsid w:val="00043B78"/>
    <w:rsid w:val="000445B4"/>
    <w:rsid w:val="0004507E"/>
    <w:rsid w:val="000451FF"/>
    <w:rsid w:val="00045ADD"/>
    <w:rsid w:val="00045C49"/>
    <w:rsid w:val="00045E9A"/>
    <w:rsid w:val="00046141"/>
    <w:rsid w:val="00046B17"/>
    <w:rsid w:val="00046CF3"/>
    <w:rsid w:val="00046D7C"/>
    <w:rsid w:val="0004732F"/>
    <w:rsid w:val="00047B55"/>
    <w:rsid w:val="00047DA6"/>
    <w:rsid w:val="00047DA9"/>
    <w:rsid w:val="0005118D"/>
    <w:rsid w:val="000511CB"/>
    <w:rsid w:val="00051544"/>
    <w:rsid w:val="00051585"/>
    <w:rsid w:val="00051ED3"/>
    <w:rsid w:val="00052115"/>
    <w:rsid w:val="00052E14"/>
    <w:rsid w:val="000534D3"/>
    <w:rsid w:val="000540F1"/>
    <w:rsid w:val="000543F8"/>
    <w:rsid w:val="00054CE7"/>
    <w:rsid w:val="000556F7"/>
    <w:rsid w:val="00056389"/>
    <w:rsid w:val="000601A2"/>
    <w:rsid w:val="000603B1"/>
    <w:rsid w:val="000605B0"/>
    <w:rsid w:val="00060A17"/>
    <w:rsid w:val="00060C17"/>
    <w:rsid w:val="00061410"/>
    <w:rsid w:val="00061C6A"/>
    <w:rsid w:val="00061D0F"/>
    <w:rsid w:val="00063CD8"/>
    <w:rsid w:val="00063D75"/>
    <w:rsid w:val="00063FB8"/>
    <w:rsid w:val="000648AC"/>
    <w:rsid w:val="0006516A"/>
    <w:rsid w:val="00065E98"/>
    <w:rsid w:val="00066469"/>
    <w:rsid w:val="00066520"/>
    <w:rsid w:val="00066780"/>
    <w:rsid w:val="000667A2"/>
    <w:rsid w:val="00066AA0"/>
    <w:rsid w:val="00066E33"/>
    <w:rsid w:val="00066F77"/>
    <w:rsid w:val="000676C3"/>
    <w:rsid w:val="00070669"/>
    <w:rsid w:val="00070B60"/>
    <w:rsid w:val="00070D4D"/>
    <w:rsid w:val="00071009"/>
    <w:rsid w:val="000710E4"/>
    <w:rsid w:val="00072B91"/>
    <w:rsid w:val="00072C32"/>
    <w:rsid w:val="00073265"/>
    <w:rsid w:val="000732B9"/>
    <w:rsid w:val="00073814"/>
    <w:rsid w:val="000738D8"/>
    <w:rsid w:val="00073AAD"/>
    <w:rsid w:val="00073FA7"/>
    <w:rsid w:val="0007458D"/>
    <w:rsid w:val="00074797"/>
    <w:rsid w:val="0007497D"/>
    <w:rsid w:val="00074FA1"/>
    <w:rsid w:val="00075759"/>
    <w:rsid w:val="0007577F"/>
    <w:rsid w:val="00075825"/>
    <w:rsid w:val="00077492"/>
    <w:rsid w:val="00077DDE"/>
    <w:rsid w:val="00080282"/>
    <w:rsid w:val="00080292"/>
    <w:rsid w:val="0008049A"/>
    <w:rsid w:val="000807FB"/>
    <w:rsid w:val="00080BD0"/>
    <w:rsid w:val="00080C63"/>
    <w:rsid w:val="00080F8F"/>
    <w:rsid w:val="000813EE"/>
    <w:rsid w:val="000816C1"/>
    <w:rsid w:val="000817B6"/>
    <w:rsid w:val="000823A8"/>
    <w:rsid w:val="00082406"/>
    <w:rsid w:val="00082784"/>
    <w:rsid w:val="00082BCF"/>
    <w:rsid w:val="00082EB6"/>
    <w:rsid w:val="000836AE"/>
    <w:rsid w:val="00083C32"/>
    <w:rsid w:val="00083E25"/>
    <w:rsid w:val="000842FE"/>
    <w:rsid w:val="000853BD"/>
    <w:rsid w:val="000866F6"/>
    <w:rsid w:val="000869AF"/>
    <w:rsid w:val="00086EF7"/>
    <w:rsid w:val="0009016E"/>
    <w:rsid w:val="00090265"/>
    <w:rsid w:val="00090710"/>
    <w:rsid w:val="00090EDE"/>
    <w:rsid w:val="000910F6"/>
    <w:rsid w:val="000911D1"/>
    <w:rsid w:val="000913A0"/>
    <w:rsid w:val="00092105"/>
    <w:rsid w:val="00092964"/>
    <w:rsid w:val="00092FDA"/>
    <w:rsid w:val="000933E5"/>
    <w:rsid w:val="0009374D"/>
    <w:rsid w:val="00093E2A"/>
    <w:rsid w:val="0009468F"/>
    <w:rsid w:val="00095862"/>
    <w:rsid w:val="00095B03"/>
    <w:rsid w:val="00095C50"/>
    <w:rsid w:val="00095F73"/>
    <w:rsid w:val="00096910"/>
    <w:rsid w:val="000969EC"/>
    <w:rsid w:val="00096D76"/>
    <w:rsid w:val="00096D95"/>
    <w:rsid w:val="00096DA6"/>
    <w:rsid w:val="00097143"/>
    <w:rsid w:val="00097D6F"/>
    <w:rsid w:val="00097FA4"/>
    <w:rsid w:val="000A16C6"/>
    <w:rsid w:val="000A1AA8"/>
    <w:rsid w:val="000A237D"/>
    <w:rsid w:val="000A2569"/>
    <w:rsid w:val="000A2BF4"/>
    <w:rsid w:val="000A32AF"/>
    <w:rsid w:val="000A3B77"/>
    <w:rsid w:val="000A3B7A"/>
    <w:rsid w:val="000A3BDB"/>
    <w:rsid w:val="000A4061"/>
    <w:rsid w:val="000A4646"/>
    <w:rsid w:val="000A47AD"/>
    <w:rsid w:val="000A48F2"/>
    <w:rsid w:val="000A548C"/>
    <w:rsid w:val="000A5501"/>
    <w:rsid w:val="000A57BE"/>
    <w:rsid w:val="000A5899"/>
    <w:rsid w:val="000A5E73"/>
    <w:rsid w:val="000A631A"/>
    <w:rsid w:val="000A7B95"/>
    <w:rsid w:val="000B094E"/>
    <w:rsid w:val="000B0D4E"/>
    <w:rsid w:val="000B132A"/>
    <w:rsid w:val="000B132D"/>
    <w:rsid w:val="000B14A9"/>
    <w:rsid w:val="000B1B75"/>
    <w:rsid w:val="000B1C76"/>
    <w:rsid w:val="000B1DC4"/>
    <w:rsid w:val="000B2979"/>
    <w:rsid w:val="000B32FB"/>
    <w:rsid w:val="000B3BCB"/>
    <w:rsid w:val="000B40FB"/>
    <w:rsid w:val="000B4437"/>
    <w:rsid w:val="000B467A"/>
    <w:rsid w:val="000B4CA8"/>
    <w:rsid w:val="000B5031"/>
    <w:rsid w:val="000B5429"/>
    <w:rsid w:val="000B546D"/>
    <w:rsid w:val="000B5518"/>
    <w:rsid w:val="000B6150"/>
    <w:rsid w:val="000B6B86"/>
    <w:rsid w:val="000B706F"/>
    <w:rsid w:val="000C01BF"/>
    <w:rsid w:val="000C067A"/>
    <w:rsid w:val="000C0748"/>
    <w:rsid w:val="000C0888"/>
    <w:rsid w:val="000C0959"/>
    <w:rsid w:val="000C097A"/>
    <w:rsid w:val="000C14E7"/>
    <w:rsid w:val="000C2092"/>
    <w:rsid w:val="000C2429"/>
    <w:rsid w:val="000C2487"/>
    <w:rsid w:val="000C248A"/>
    <w:rsid w:val="000C2652"/>
    <w:rsid w:val="000C2960"/>
    <w:rsid w:val="000C2A1F"/>
    <w:rsid w:val="000C2A66"/>
    <w:rsid w:val="000C34A5"/>
    <w:rsid w:val="000C34E4"/>
    <w:rsid w:val="000C3C9B"/>
    <w:rsid w:val="000C3CD9"/>
    <w:rsid w:val="000C3E05"/>
    <w:rsid w:val="000C4202"/>
    <w:rsid w:val="000C42F7"/>
    <w:rsid w:val="000C431B"/>
    <w:rsid w:val="000C4662"/>
    <w:rsid w:val="000C4749"/>
    <w:rsid w:val="000C47E3"/>
    <w:rsid w:val="000C4819"/>
    <w:rsid w:val="000C4FDC"/>
    <w:rsid w:val="000C5027"/>
    <w:rsid w:val="000C5107"/>
    <w:rsid w:val="000C59F7"/>
    <w:rsid w:val="000C5A2A"/>
    <w:rsid w:val="000C5C4D"/>
    <w:rsid w:val="000C62EA"/>
    <w:rsid w:val="000C6574"/>
    <w:rsid w:val="000C6830"/>
    <w:rsid w:val="000C697C"/>
    <w:rsid w:val="000C7338"/>
    <w:rsid w:val="000C78F1"/>
    <w:rsid w:val="000D0F60"/>
    <w:rsid w:val="000D2805"/>
    <w:rsid w:val="000D3189"/>
    <w:rsid w:val="000D368A"/>
    <w:rsid w:val="000D3747"/>
    <w:rsid w:val="000D39D6"/>
    <w:rsid w:val="000D3AAB"/>
    <w:rsid w:val="000D3F22"/>
    <w:rsid w:val="000D4001"/>
    <w:rsid w:val="000D5312"/>
    <w:rsid w:val="000D5797"/>
    <w:rsid w:val="000D579F"/>
    <w:rsid w:val="000D5F64"/>
    <w:rsid w:val="000D6724"/>
    <w:rsid w:val="000D672A"/>
    <w:rsid w:val="000D6FCD"/>
    <w:rsid w:val="000D713D"/>
    <w:rsid w:val="000D737C"/>
    <w:rsid w:val="000E0BA5"/>
    <w:rsid w:val="000E0EF0"/>
    <w:rsid w:val="000E0F65"/>
    <w:rsid w:val="000E1503"/>
    <w:rsid w:val="000E1F7F"/>
    <w:rsid w:val="000E2289"/>
    <w:rsid w:val="000E249B"/>
    <w:rsid w:val="000E268E"/>
    <w:rsid w:val="000E2D2A"/>
    <w:rsid w:val="000E2F4C"/>
    <w:rsid w:val="000E2F6B"/>
    <w:rsid w:val="000E4463"/>
    <w:rsid w:val="000E4837"/>
    <w:rsid w:val="000E4D75"/>
    <w:rsid w:val="000E4FBE"/>
    <w:rsid w:val="000E549B"/>
    <w:rsid w:val="000E55D6"/>
    <w:rsid w:val="000E612A"/>
    <w:rsid w:val="000E64EC"/>
    <w:rsid w:val="000E6B3C"/>
    <w:rsid w:val="000E791C"/>
    <w:rsid w:val="000E7965"/>
    <w:rsid w:val="000F0BF8"/>
    <w:rsid w:val="000F0CD7"/>
    <w:rsid w:val="000F0D95"/>
    <w:rsid w:val="000F1B05"/>
    <w:rsid w:val="000F290B"/>
    <w:rsid w:val="000F2B76"/>
    <w:rsid w:val="000F2BA8"/>
    <w:rsid w:val="000F2D68"/>
    <w:rsid w:val="000F3240"/>
    <w:rsid w:val="000F3732"/>
    <w:rsid w:val="000F3ACF"/>
    <w:rsid w:val="000F4408"/>
    <w:rsid w:val="000F4623"/>
    <w:rsid w:val="000F4998"/>
    <w:rsid w:val="000F4A0E"/>
    <w:rsid w:val="000F4E47"/>
    <w:rsid w:val="000F57D6"/>
    <w:rsid w:val="000F5A71"/>
    <w:rsid w:val="000F6CD1"/>
    <w:rsid w:val="000F6D68"/>
    <w:rsid w:val="000F6D9E"/>
    <w:rsid w:val="000F74D4"/>
    <w:rsid w:val="000F7A3A"/>
    <w:rsid w:val="000F7A6A"/>
    <w:rsid w:val="00100336"/>
    <w:rsid w:val="0010096F"/>
    <w:rsid w:val="00100D1B"/>
    <w:rsid w:val="001016F1"/>
    <w:rsid w:val="00101BE0"/>
    <w:rsid w:val="001020EA"/>
    <w:rsid w:val="001022F3"/>
    <w:rsid w:val="001024C8"/>
    <w:rsid w:val="00103078"/>
    <w:rsid w:val="00103C19"/>
    <w:rsid w:val="00103C24"/>
    <w:rsid w:val="00103E7F"/>
    <w:rsid w:val="001046FE"/>
    <w:rsid w:val="0010494C"/>
    <w:rsid w:val="00104A13"/>
    <w:rsid w:val="00105A4C"/>
    <w:rsid w:val="00106003"/>
    <w:rsid w:val="0010646D"/>
    <w:rsid w:val="0010691A"/>
    <w:rsid w:val="00106A32"/>
    <w:rsid w:val="001075A5"/>
    <w:rsid w:val="00107F39"/>
    <w:rsid w:val="00110016"/>
    <w:rsid w:val="001101A4"/>
    <w:rsid w:val="0011044E"/>
    <w:rsid w:val="00110A66"/>
    <w:rsid w:val="00110C3D"/>
    <w:rsid w:val="00111584"/>
    <w:rsid w:val="001117F3"/>
    <w:rsid w:val="00112C95"/>
    <w:rsid w:val="00112CCF"/>
    <w:rsid w:val="00113C56"/>
    <w:rsid w:val="001140A8"/>
    <w:rsid w:val="001143B3"/>
    <w:rsid w:val="0011554E"/>
    <w:rsid w:val="001157F1"/>
    <w:rsid w:val="0011586C"/>
    <w:rsid w:val="00115BF7"/>
    <w:rsid w:val="00115CE4"/>
    <w:rsid w:val="00116884"/>
    <w:rsid w:val="00116F7F"/>
    <w:rsid w:val="00117139"/>
    <w:rsid w:val="0011783E"/>
    <w:rsid w:val="00117C7B"/>
    <w:rsid w:val="001202FC"/>
    <w:rsid w:val="00120C82"/>
    <w:rsid w:val="0012126E"/>
    <w:rsid w:val="0012165C"/>
    <w:rsid w:val="00121F97"/>
    <w:rsid w:val="001224F7"/>
    <w:rsid w:val="00122771"/>
    <w:rsid w:val="00122C78"/>
    <w:rsid w:val="00122E6C"/>
    <w:rsid w:val="00123674"/>
    <w:rsid w:val="00123B0D"/>
    <w:rsid w:val="00123FB7"/>
    <w:rsid w:val="0012406B"/>
    <w:rsid w:val="00124186"/>
    <w:rsid w:val="00124236"/>
    <w:rsid w:val="00124D6D"/>
    <w:rsid w:val="001259FD"/>
    <w:rsid w:val="001268CF"/>
    <w:rsid w:val="00126996"/>
    <w:rsid w:val="001269ED"/>
    <w:rsid w:val="00126E20"/>
    <w:rsid w:val="00126F60"/>
    <w:rsid w:val="0012753C"/>
    <w:rsid w:val="001276F8"/>
    <w:rsid w:val="00127A1E"/>
    <w:rsid w:val="00131764"/>
    <w:rsid w:val="00131872"/>
    <w:rsid w:val="0013188F"/>
    <w:rsid w:val="00131A24"/>
    <w:rsid w:val="00131D20"/>
    <w:rsid w:val="0013281B"/>
    <w:rsid w:val="00132FE9"/>
    <w:rsid w:val="00133530"/>
    <w:rsid w:val="00134181"/>
    <w:rsid w:val="0013437E"/>
    <w:rsid w:val="001344B6"/>
    <w:rsid w:val="00134559"/>
    <w:rsid w:val="001347B0"/>
    <w:rsid w:val="0013525E"/>
    <w:rsid w:val="00135389"/>
    <w:rsid w:val="001356FB"/>
    <w:rsid w:val="0013580B"/>
    <w:rsid w:val="0013595A"/>
    <w:rsid w:val="00135D64"/>
    <w:rsid w:val="00135EEF"/>
    <w:rsid w:val="00135F87"/>
    <w:rsid w:val="00136140"/>
    <w:rsid w:val="001365FF"/>
    <w:rsid w:val="0013720E"/>
    <w:rsid w:val="00137354"/>
    <w:rsid w:val="00137429"/>
    <w:rsid w:val="001401B4"/>
    <w:rsid w:val="0014134B"/>
    <w:rsid w:val="0014172A"/>
    <w:rsid w:val="00141948"/>
    <w:rsid w:val="0014196C"/>
    <w:rsid w:val="00141F1B"/>
    <w:rsid w:val="00142016"/>
    <w:rsid w:val="001423C8"/>
    <w:rsid w:val="001426A1"/>
    <w:rsid w:val="00142B58"/>
    <w:rsid w:val="00142D2B"/>
    <w:rsid w:val="001437F3"/>
    <w:rsid w:val="00143F4F"/>
    <w:rsid w:val="0014450C"/>
    <w:rsid w:val="00144633"/>
    <w:rsid w:val="00144807"/>
    <w:rsid w:val="00144981"/>
    <w:rsid w:val="0014519B"/>
    <w:rsid w:val="001451A1"/>
    <w:rsid w:val="00145AB1"/>
    <w:rsid w:val="0014604E"/>
    <w:rsid w:val="00146134"/>
    <w:rsid w:val="00146464"/>
    <w:rsid w:val="00146974"/>
    <w:rsid w:val="00146BF1"/>
    <w:rsid w:val="00146C18"/>
    <w:rsid w:val="00147086"/>
    <w:rsid w:val="001472B3"/>
    <w:rsid w:val="001472F3"/>
    <w:rsid w:val="00147A7D"/>
    <w:rsid w:val="0015093E"/>
    <w:rsid w:val="00150968"/>
    <w:rsid w:val="00150A4C"/>
    <w:rsid w:val="00150FE4"/>
    <w:rsid w:val="00151111"/>
    <w:rsid w:val="00151B8F"/>
    <w:rsid w:val="00151CEB"/>
    <w:rsid w:val="00151E44"/>
    <w:rsid w:val="00152011"/>
    <w:rsid w:val="0015204D"/>
    <w:rsid w:val="00152372"/>
    <w:rsid w:val="00152386"/>
    <w:rsid w:val="0015332E"/>
    <w:rsid w:val="00153E70"/>
    <w:rsid w:val="00153E84"/>
    <w:rsid w:val="00153FB1"/>
    <w:rsid w:val="00154102"/>
    <w:rsid w:val="001548BD"/>
    <w:rsid w:val="001550E3"/>
    <w:rsid w:val="001563CD"/>
    <w:rsid w:val="00156456"/>
    <w:rsid w:val="00156601"/>
    <w:rsid w:val="001575A3"/>
    <w:rsid w:val="00157731"/>
    <w:rsid w:val="00157CBC"/>
    <w:rsid w:val="001607C3"/>
    <w:rsid w:val="00160932"/>
    <w:rsid w:val="00160945"/>
    <w:rsid w:val="001609D2"/>
    <w:rsid w:val="001618A8"/>
    <w:rsid w:val="001618E9"/>
    <w:rsid w:val="001619C9"/>
    <w:rsid w:val="00161B15"/>
    <w:rsid w:val="00161FA9"/>
    <w:rsid w:val="001626A8"/>
    <w:rsid w:val="00162F94"/>
    <w:rsid w:val="001636F8"/>
    <w:rsid w:val="00163893"/>
    <w:rsid w:val="001639E2"/>
    <w:rsid w:val="00164359"/>
    <w:rsid w:val="00164AC0"/>
    <w:rsid w:val="00164ED9"/>
    <w:rsid w:val="00165C0A"/>
    <w:rsid w:val="001668DE"/>
    <w:rsid w:val="0016730C"/>
    <w:rsid w:val="00167816"/>
    <w:rsid w:val="00167EE5"/>
    <w:rsid w:val="001708B7"/>
    <w:rsid w:val="00170A53"/>
    <w:rsid w:val="00171407"/>
    <w:rsid w:val="001715F9"/>
    <w:rsid w:val="00171E05"/>
    <w:rsid w:val="0017225D"/>
    <w:rsid w:val="0017251C"/>
    <w:rsid w:val="001726D8"/>
    <w:rsid w:val="001726F6"/>
    <w:rsid w:val="00172BC7"/>
    <w:rsid w:val="001738F9"/>
    <w:rsid w:val="00173DB8"/>
    <w:rsid w:val="001741F1"/>
    <w:rsid w:val="00175070"/>
    <w:rsid w:val="001750AF"/>
    <w:rsid w:val="00175121"/>
    <w:rsid w:val="0017524B"/>
    <w:rsid w:val="0017540A"/>
    <w:rsid w:val="00177112"/>
    <w:rsid w:val="0017750F"/>
    <w:rsid w:val="0017756C"/>
    <w:rsid w:val="00177E9A"/>
    <w:rsid w:val="0018069F"/>
    <w:rsid w:val="001807CF"/>
    <w:rsid w:val="00180960"/>
    <w:rsid w:val="00181848"/>
    <w:rsid w:val="001819A2"/>
    <w:rsid w:val="00181B10"/>
    <w:rsid w:val="0018231D"/>
    <w:rsid w:val="001825EA"/>
    <w:rsid w:val="00182C82"/>
    <w:rsid w:val="0018304A"/>
    <w:rsid w:val="00183304"/>
    <w:rsid w:val="00183ACA"/>
    <w:rsid w:val="00183B2E"/>
    <w:rsid w:val="00183CA2"/>
    <w:rsid w:val="00183D15"/>
    <w:rsid w:val="00183E20"/>
    <w:rsid w:val="001843EF"/>
    <w:rsid w:val="00184856"/>
    <w:rsid w:val="00184A64"/>
    <w:rsid w:val="001853EE"/>
    <w:rsid w:val="0018549E"/>
    <w:rsid w:val="00186CB7"/>
    <w:rsid w:val="00186F97"/>
    <w:rsid w:val="00187A30"/>
    <w:rsid w:val="00187A5A"/>
    <w:rsid w:val="00190068"/>
    <w:rsid w:val="0019059A"/>
    <w:rsid w:val="00190964"/>
    <w:rsid w:val="0019191B"/>
    <w:rsid w:val="00191FF8"/>
    <w:rsid w:val="00192236"/>
    <w:rsid w:val="001923D3"/>
    <w:rsid w:val="001936E9"/>
    <w:rsid w:val="00193700"/>
    <w:rsid w:val="00193F96"/>
    <w:rsid w:val="001943DF"/>
    <w:rsid w:val="00194548"/>
    <w:rsid w:val="00194641"/>
    <w:rsid w:val="00194DCC"/>
    <w:rsid w:val="001950E9"/>
    <w:rsid w:val="0019512F"/>
    <w:rsid w:val="00195571"/>
    <w:rsid w:val="0019589C"/>
    <w:rsid w:val="0019630A"/>
    <w:rsid w:val="00196F6A"/>
    <w:rsid w:val="0019798E"/>
    <w:rsid w:val="00197BE0"/>
    <w:rsid w:val="00197F8A"/>
    <w:rsid w:val="001A010E"/>
    <w:rsid w:val="001A0DBE"/>
    <w:rsid w:val="001A0DF4"/>
    <w:rsid w:val="001A0F5D"/>
    <w:rsid w:val="001A11B2"/>
    <w:rsid w:val="001A14F8"/>
    <w:rsid w:val="001A1766"/>
    <w:rsid w:val="001A19EA"/>
    <w:rsid w:val="001A2204"/>
    <w:rsid w:val="001A327A"/>
    <w:rsid w:val="001A3F2D"/>
    <w:rsid w:val="001A464D"/>
    <w:rsid w:val="001A4F92"/>
    <w:rsid w:val="001A5454"/>
    <w:rsid w:val="001A6332"/>
    <w:rsid w:val="001A6439"/>
    <w:rsid w:val="001A6857"/>
    <w:rsid w:val="001A6C95"/>
    <w:rsid w:val="001A6D86"/>
    <w:rsid w:val="001A7663"/>
    <w:rsid w:val="001A7715"/>
    <w:rsid w:val="001A7BB8"/>
    <w:rsid w:val="001B072C"/>
    <w:rsid w:val="001B0C9C"/>
    <w:rsid w:val="001B10B1"/>
    <w:rsid w:val="001B11CC"/>
    <w:rsid w:val="001B188C"/>
    <w:rsid w:val="001B1E27"/>
    <w:rsid w:val="001B2093"/>
    <w:rsid w:val="001B26E8"/>
    <w:rsid w:val="001B27C9"/>
    <w:rsid w:val="001B27CE"/>
    <w:rsid w:val="001B27E2"/>
    <w:rsid w:val="001B30D6"/>
    <w:rsid w:val="001B3625"/>
    <w:rsid w:val="001B3BCA"/>
    <w:rsid w:val="001B3BF2"/>
    <w:rsid w:val="001B42E1"/>
    <w:rsid w:val="001B4500"/>
    <w:rsid w:val="001B5907"/>
    <w:rsid w:val="001B60DC"/>
    <w:rsid w:val="001B640E"/>
    <w:rsid w:val="001B67D7"/>
    <w:rsid w:val="001B68C3"/>
    <w:rsid w:val="001B7CAA"/>
    <w:rsid w:val="001B7F46"/>
    <w:rsid w:val="001B7F85"/>
    <w:rsid w:val="001C124F"/>
    <w:rsid w:val="001C1DE1"/>
    <w:rsid w:val="001C1F3D"/>
    <w:rsid w:val="001C2117"/>
    <w:rsid w:val="001C215C"/>
    <w:rsid w:val="001C21E4"/>
    <w:rsid w:val="001C244F"/>
    <w:rsid w:val="001C2685"/>
    <w:rsid w:val="001C27A3"/>
    <w:rsid w:val="001C27FF"/>
    <w:rsid w:val="001C30AD"/>
    <w:rsid w:val="001C45A1"/>
    <w:rsid w:val="001C46D0"/>
    <w:rsid w:val="001C46DF"/>
    <w:rsid w:val="001C5086"/>
    <w:rsid w:val="001C56FE"/>
    <w:rsid w:val="001C5993"/>
    <w:rsid w:val="001C5E4A"/>
    <w:rsid w:val="001C6DC0"/>
    <w:rsid w:val="001C7188"/>
    <w:rsid w:val="001C7668"/>
    <w:rsid w:val="001C78B3"/>
    <w:rsid w:val="001C7C94"/>
    <w:rsid w:val="001D00FF"/>
    <w:rsid w:val="001D042F"/>
    <w:rsid w:val="001D0AAA"/>
    <w:rsid w:val="001D0C03"/>
    <w:rsid w:val="001D1379"/>
    <w:rsid w:val="001D26BA"/>
    <w:rsid w:val="001D2A8F"/>
    <w:rsid w:val="001D3CF6"/>
    <w:rsid w:val="001D425D"/>
    <w:rsid w:val="001D4841"/>
    <w:rsid w:val="001D4DB3"/>
    <w:rsid w:val="001D4F36"/>
    <w:rsid w:val="001D50F4"/>
    <w:rsid w:val="001D5514"/>
    <w:rsid w:val="001D58ED"/>
    <w:rsid w:val="001D5F18"/>
    <w:rsid w:val="001D6376"/>
    <w:rsid w:val="001D6E11"/>
    <w:rsid w:val="001D759B"/>
    <w:rsid w:val="001D78B9"/>
    <w:rsid w:val="001E06F8"/>
    <w:rsid w:val="001E0A10"/>
    <w:rsid w:val="001E15E3"/>
    <w:rsid w:val="001E186E"/>
    <w:rsid w:val="001E20D1"/>
    <w:rsid w:val="001E2472"/>
    <w:rsid w:val="001E2F13"/>
    <w:rsid w:val="001E33F5"/>
    <w:rsid w:val="001E3C89"/>
    <w:rsid w:val="001E4A98"/>
    <w:rsid w:val="001E4AA9"/>
    <w:rsid w:val="001E500F"/>
    <w:rsid w:val="001E61CF"/>
    <w:rsid w:val="001E677D"/>
    <w:rsid w:val="001E6AE8"/>
    <w:rsid w:val="001E6DB5"/>
    <w:rsid w:val="001E6E6B"/>
    <w:rsid w:val="001E7260"/>
    <w:rsid w:val="001F06CB"/>
    <w:rsid w:val="001F0E9C"/>
    <w:rsid w:val="001F1792"/>
    <w:rsid w:val="001F1A78"/>
    <w:rsid w:val="001F1BE0"/>
    <w:rsid w:val="001F2095"/>
    <w:rsid w:val="001F2381"/>
    <w:rsid w:val="001F2583"/>
    <w:rsid w:val="001F2584"/>
    <w:rsid w:val="001F2815"/>
    <w:rsid w:val="001F2EDA"/>
    <w:rsid w:val="001F2F62"/>
    <w:rsid w:val="001F32B7"/>
    <w:rsid w:val="001F3873"/>
    <w:rsid w:val="001F3E84"/>
    <w:rsid w:val="001F4927"/>
    <w:rsid w:val="001F51C7"/>
    <w:rsid w:val="001F563C"/>
    <w:rsid w:val="001F5776"/>
    <w:rsid w:val="001F5784"/>
    <w:rsid w:val="001F57EA"/>
    <w:rsid w:val="001F5EDA"/>
    <w:rsid w:val="001F6241"/>
    <w:rsid w:val="001F6C6B"/>
    <w:rsid w:val="001F7444"/>
    <w:rsid w:val="0020020F"/>
    <w:rsid w:val="00200306"/>
    <w:rsid w:val="0020035B"/>
    <w:rsid w:val="0020133D"/>
    <w:rsid w:val="00201401"/>
    <w:rsid w:val="00201D25"/>
    <w:rsid w:val="00202651"/>
    <w:rsid w:val="00202FD5"/>
    <w:rsid w:val="0020319B"/>
    <w:rsid w:val="00203670"/>
    <w:rsid w:val="002037E5"/>
    <w:rsid w:val="00203BA6"/>
    <w:rsid w:val="00203E64"/>
    <w:rsid w:val="00203EF0"/>
    <w:rsid w:val="00204A59"/>
    <w:rsid w:val="00205051"/>
    <w:rsid w:val="0020523A"/>
    <w:rsid w:val="002056E0"/>
    <w:rsid w:val="002058AB"/>
    <w:rsid w:val="00205B7D"/>
    <w:rsid w:val="00206280"/>
    <w:rsid w:val="00206680"/>
    <w:rsid w:val="00206706"/>
    <w:rsid w:val="00206A4E"/>
    <w:rsid w:val="00206B14"/>
    <w:rsid w:val="002074E8"/>
    <w:rsid w:val="0020796E"/>
    <w:rsid w:val="00207E19"/>
    <w:rsid w:val="00210770"/>
    <w:rsid w:val="00210B0D"/>
    <w:rsid w:val="00210BFA"/>
    <w:rsid w:val="00210E20"/>
    <w:rsid w:val="002115C2"/>
    <w:rsid w:val="002118E7"/>
    <w:rsid w:val="00211E64"/>
    <w:rsid w:val="00212007"/>
    <w:rsid w:val="002121CA"/>
    <w:rsid w:val="00212292"/>
    <w:rsid w:val="00212603"/>
    <w:rsid w:val="00212AA3"/>
    <w:rsid w:val="002132A4"/>
    <w:rsid w:val="00213584"/>
    <w:rsid w:val="002137ED"/>
    <w:rsid w:val="002139B9"/>
    <w:rsid w:val="00213CA5"/>
    <w:rsid w:val="002145F8"/>
    <w:rsid w:val="00214A51"/>
    <w:rsid w:val="00214B8D"/>
    <w:rsid w:val="00214E2E"/>
    <w:rsid w:val="0021544F"/>
    <w:rsid w:val="0021549F"/>
    <w:rsid w:val="002154DD"/>
    <w:rsid w:val="00215650"/>
    <w:rsid w:val="00215A6E"/>
    <w:rsid w:val="00216062"/>
    <w:rsid w:val="00216B8E"/>
    <w:rsid w:val="002175DF"/>
    <w:rsid w:val="0021791F"/>
    <w:rsid w:val="00220305"/>
    <w:rsid w:val="00220B5E"/>
    <w:rsid w:val="00221015"/>
    <w:rsid w:val="00221CF9"/>
    <w:rsid w:val="00221EDF"/>
    <w:rsid w:val="00221F13"/>
    <w:rsid w:val="002225E3"/>
    <w:rsid w:val="00222614"/>
    <w:rsid w:val="002232D1"/>
    <w:rsid w:val="00223AE6"/>
    <w:rsid w:val="00223F38"/>
    <w:rsid w:val="00224270"/>
    <w:rsid w:val="002244D4"/>
    <w:rsid w:val="00224BFB"/>
    <w:rsid w:val="00224D1D"/>
    <w:rsid w:val="00224DA9"/>
    <w:rsid w:val="002250B8"/>
    <w:rsid w:val="0022638B"/>
    <w:rsid w:val="00226B49"/>
    <w:rsid w:val="00226D01"/>
    <w:rsid w:val="00226F1E"/>
    <w:rsid w:val="0022709D"/>
    <w:rsid w:val="00227F05"/>
    <w:rsid w:val="0023025F"/>
    <w:rsid w:val="00230856"/>
    <w:rsid w:val="002310C2"/>
    <w:rsid w:val="00231708"/>
    <w:rsid w:val="00231B5C"/>
    <w:rsid w:val="00231CB4"/>
    <w:rsid w:val="002326C9"/>
    <w:rsid w:val="00232DF2"/>
    <w:rsid w:val="00235916"/>
    <w:rsid w:val="00235BAD"/>
    <w:rsid w:val="002367F5"/>
    <w:rsid w:val="00237A19"/>
    <w:rsid w:val="002403BF"/>
    <w:rsid w:val="00240722"/>
    <w:rsid w:val="002407D6"/>
    <w:rsid w:val="00240ADD"/>
    <w:rsid w:val="00240EFB"/>
    <w:rsid w:val="00241319"/>
    <w:rsid w:val="0024161B"/>
    <w:rsid w:val="00241CCE"/>
    <w:rsid w:val="0024214B"/>
    <w:rsid w:val="00242677"/>
    <w:rsid w:val="002426A6"/>
    <w:rsid w:val="0024363E"/>
    <w:rsid w:val="00243C6A"/>
    <w:rsid w:val="00244733"/>
    <w:rsid w:val="002449ED"/>
    <w:rsid w:val="00244A88"/>
    <w:rsid w:val="00245672"/>
    <w:rsid w:val="002458DA"/>
    <w:rsid w:val="00246501"/>
    <w:rsid w:val="0024674D"/>
    <w:rsid w:val="00247060"/>
    <w:rsid w:val="002476A7"/>
    <w:rsid w:val="00247CB0"/>
    <w:rsid w:val="0025091A"/>
    <w:rsid w:val="002514FA"/>
    <w:rsid w:val="002516A3"/>
    <w:rsid w:val="00251A63"/>
    <w:rsid w:val="00252021"/>
    <w:rsid w:val="0025215B"/>
    <w:rsid w:val="00252855"/>
    <w:rsid w:val="00252A9A"/>
    <w:rsid w:val="00252B5F"/>
    <w:rsid w:val="00252BE2"/>
    <w:rsid w:val="00253027"/>
    <w:rsid w:val="0025341E"/>
    <w:rsid w:val="002539B3"/>
    <w:rsid w:val="00253F44"/>
    <w:rsid w:val="002549F2"/>
    <w:rsid w:val="0025534B"/>
    <w:rsid w:val="00255A91"/>
    <w:rsid w:val="00255C05"/>
    <w:rsid w:val="00255C22"/>
    <w:rsid w:val="00255F3A"/>
    <w:rsid w:val="002564A9"/>
    <w:rsid w:val="00256977"/>
    <w:rsid w:val="00256B9F"/>
    <w:rsid w:val="00256BAD"/>
    <w:rsid w:val="002578D3"/>
    <w:rsid w:val="00257D81"/>
    <w:rsid w:val="0026001B"/>
    <w:rsid w:val="00260AE4"/>
    <w:rsid w:val="00260C28"/>
    <w:rsid w:val="00260C2A"/>
    <w:rsid w:val="00260F11"/>
    <w:rsid w:val="00261088"/>
    <w:rsid w:val="00261451"/>
    <w:rsid w:val="002615C6"/>
    <w:rsid w:val="00261F14"/>
    <w:rsid w:val="00262EF5"/>
    <w:rsid w:val="00263954"/>
    <w:rsid w:val="002639CF"/>
    <w:rsid w:val="00263C18"/>
    <w:rsid w:val="00263E35"/>
    <w:rsid w:val="00265209"/>
    <w:rsid w:val="002656EF"/>
    <w:rsid w:val="0026596D"/>
    <w:rsid w:val="00265976"/>
    <w:rsid w:val="00265F10"/>
    <w:rsid w:val="00265F8F"/>
    <w:rsid w:val="00266083"/>
    <w:rsid w:val="00266122"/>
    <w:rsid w:val="0026659C"/>
    <w:rsid w:val="00266779"/>
    <w:rsid w:val="0026697E"/>
    <w:rsid w:val="00266AFC"/>
    <w:rsid w:val="00267573"/>
    <w:rsid w:val="00267D3B"/>
    <w:rsid w:val="00267EE5"/>
    <w:rsid w:val="00267FFB"/>
    <w:rsid w:val="00270499"/>
    <w:rsid w:val="0027058B"/>
    <w:rsid w:val="00270B96"/>
    <w:rsid w:val="00270E2E"/>
    <w:rsid w:val="002715BA"/>
    <w:rsid w:val="00272428"/>
    <w:rsid w:val="00272BA0"/>
    <w:rsid w:val="00272E7C"/>
    <w:rsid w:val="00273499"/>
    <w:rsid w:val="00274E33"/>
    <w:rsid w:val="00275C91"/>
    <w:rsid w:val="00275CB5"/>
    <w:rsid w:val="00276A7D"/>
    <w:rsid w:val="00276F0C"/>
    <w:rsid w:val="002775C9"/>
    <w:rsid w:val="002808A7"/>
    <w:rsid w:val="00280F59"/>
    <w:rsid w:val="00282473"/>
    <w:rsid w:val="002826DC"/>
    <w:rsid w:val="00282844"/>
    <w:rsid w:val="002828AB"/>
    <w:rsid w:val="00282C19"/>
    <w:rsid w:val="002830F1"/>
    <w:rsid w:val="0028313D"/>
    <w:rsid w:val="00283384"/>
    <w:rsid w:val="002833C8"/>
    <w:rsid w:val="00283F25"/>
    <w:rsid w:val="00284173"/>
    <w:rsid w:val="00284227"/>
    <w:rsid w:val="002842C6"/>
    <w:rsid w:val="0028443B"/>
    <w:rsid w:val="002847C7"/>
    <w:rsid w:val="0028494F"/>
    <w:rsid w:val="00286995"/>
    <w:rsid w:val="00287BDD"/>
    <w:rsid w:val="00287F09"/>
    <w:rsid w:val="00287F0C"/>
    <w:rsid w:val="00290435"/>
    <w:rsid w:val="002906AA"/>
    <w:rsid w:val="00290EB2"/>
    <w:rsid w:val="002914E7"/>
    <w:rsid w:val="002922FA"/>
    <w:rsid w:val="002923AA"/>
    <w:rsid w:val="00292C24"/>
    <w:rsid w:val="00294321"/>
    <w:rsid w:val="0029462B"/>
    <w:rsid w:val="002948A5"/>
    <w:rsid w:val="00294E5B"/>
    <w:rsid w:val="00295095"/>
    <w:rsid w:val="00295489"/>
    <w:rsid w:val="002962C3"/>
    <w:rsid w:val="002965E9"/>
    <w:rsid w:val="0029679F"/>
    <w:rsid w:val="002973D2"/>
    <w:rsid w:val="00297A13"/>
    <w:rsid w:val="002A05C0"/>
    <w:rsid w:val="002A073C"/>
    <w:rsid w:val="002A0746"/>
    <w:rsid w:val="002A1984"/>
    <w:rsid w:val="002A1DCC"/>
    <w:rsid w:val="002A1F9D"/>
    <w:rsid w:val="002A2199"/>
    <w:rsid w:val="002A386A"/>
    <w:rsid w:val="002A4287"/>
    <w:rsid w:val="002A4752"/>
    <w:rsid w:val="002A49A3"/>
    <w:rsid w:val="002A4AEC"/>
    <w:rsid w:val="002A4BAA"/>
    <w:rsid w:val="002A5765"/>
    <w:rsid w:val="002A57E4"/>
    <w:rsid w:val="002A5992"/>
    <w:rsid w:val="002A5C8B"/>
    <w:rsid w:val="002A651D"/>
    <w:rsid w:val="002A7DB5"/>
    <w:rsid w:val="002B026E"/>
    <w:rsid w:val="002B0634"/>
    <w:rsid w:val="002B0AF9"/>
    <w:rsid w:val="002B105B"/>
    <w:rsid w:val="002B287A"/>
    <w:rsid w:val="002B28FD"/>
    <w:rsid w:val="002B2E40"/>
    <w:rsid w:val="002B4081"/>
    <w:rsid w:val="002B411D"/>
    <w:rsid w:val="002B4872"/>
    <w:rsid w:val="002B4B20"/>
    <w:rsid w:val="002B5551"/>
    <w:rsid w:val="002B574F"/>
    <w:rsid w:val="002B584E"/>
    <w:rsid w:val="002B587E"/>
    <w:rsid w:val="002B5B79"/>
    <w:rsid w:val="002B60D8"/>
    <w:rsid w:val="002B6B75"/>
    <w:rsid w:val="002C00C8"/>
    <w:rsid w:val="002C05B7"/>
    <w:rsid w:val="002C0BE8"/>
    <w:rsid w:val="002C1007"/>
    <w:rsid w:val="002C124E"/>
    <w:rsid w:val="002C1335"/>
    <w:rsid w:val="002C2549"/>
    <w:rsid w:val="002C29F5"/>
    <w:rsid w:val="002C38CA"/>
    <w:rsid w:val="002C39F7"/>
    <w:rsid w:val="002C46E9"/>
    <w:rsid w:val="002C4E11"/>
    <w:rsid w:val="002C4E44"/>
    <w:rsid w:val="002C5219"/>
    <w:rsid w:val="002C54D3"/>
    <w:rsid w:val="002C54F2"/>
    <w:rsid w:val="002C5688"/>
    <w:rsid w:val="002C58D8"/>
    <w:rsid w:val="002C5996"/>
    <w:rsid w:val="002C5A00"/>
    <w:rsid w:val="002C6001"/>
    <w:rsid w:val="002C62C7"/>
    <w:rsid w:val="002C637B"/>
    <w:rsid w:val="002C6E5C"/>
    <w:rsid w:val="002C6EAD"/>
    <w:rsid w:val="002C711F"/>
    <w:rsid w:val="002C7418"/>
    <w:rsid w:val="002C77AE"/>
    <w:rsid w:val="002C7D96"/>
    <w:rsid w:val="002D0341"/>
    <w:rsid w:val="002D1283"/>
    <w:rsid w:val="002D1481"/>
    <w:rsid w:val="002D1589"/>
    <w:rsid w:val="002D1E37"/>
    <w:rsid w:val="002D1E9B"/>
    <w:rsid w:val="002D2896"/>
    <w:rsid w:val="002D2A3B"/>
    <w:rsid w:val="002D2BB0"/>
    <w:rsid w:val="002D36AF"/>
    <w:rsid w:val="002D4290"/>
    <w:rsid w:val="002D4801"/>
    <w:rsid w:val="002D4EF1"/>
    <w:rsid w:val="002D568F"/>
    <w:rsid w:val="002D6257"/>
    <w:rsid w:val="002D62A5"/>
    <w:rsid w:val="002D62F5"/>
    <w:rsid w:val="002D64BE"/>
    <w:rsid w:val="002D7727"/>
    <w:rsid w:val="002D7AD8"/>
    <w:rsid w:val="002D7E0F"/>
    <w:rsid w:val="002E0327"/>
    <w:rsid w:val="002E0A5B"/>
    <w:rsid w:val="002E1487"/>
    <w:rsid w:val="002E1976"/>
    <w:rsid w:val="002E1F6A"/>
    <w:rsid w:val="002E210B"/>
    <w:rsid w:val="002E21AB"/>
    <w:rsid w:val="002E232C"/>
    <w:rsid w:val="002E273B"/>
    <w:rsid w:val="002E2AAA"/>
    <w:rsid w:val="002E2B54"/>
    <w:rsid w:val="002E3000"/>
    <w:rsid w:val="002E359D"/>
    <w:rsid w:val="002E3EC6"/>
    <w:rsid w:val="002E4008"/>
    <w:rsid w:val="002E41A3"/>
    <w:rsid w:val="002E52DC"/>
    <w:rsid w:val="002E5774"/>
    <w:rsid w:val="002E668F"/>
    <w:rsid w:val="002E6724"/>
    <w:rsid w:val="002E6DB9"/>
    <w:rsid w:val="002E70DC"/>
    <w:rsid w:val="002E7210"/>
    <w:rsid w:val="002E7445"/>
    <w:rsid w:val="002F0458"/>
    <w:rsid w:val="002F0504"/>
    <w:rsid w:val="002F0B9B"/>
    <w:rsid w:val="002F3481"/>
    <w:rsid w:val="002F3A01"/>
    <w:rsid w:val="002F3ED8"/>
    <w:rsid w:val="002F4823"/>
    <w:rsid w:val="002F498F"/>
    <w:rsid w:val="002F502B"/>
    <w:rsid w:val="002F521E"/>
    <w:rsid w:val="002F54E4"/>
    <w:rsid w:val="002F54F4"/>
    <w:rsid w:val="002F5B36"/>
    <w:rsid w:val="002F5DC6"/>
    <w:rsid w:val="002F5E6C"/>
    <w:rsid w:val="002F6375"/>
    <w:rsid w:val="002F6C5B"/>
    <w:rsid w:val="002F6C76"/>
    <w:rsid w:val="00300B50"/>
    <w:rsid w:val="0030129C"/>
    <w:rsid w:val="00301D5E"/>
    <w:rsid w:val="003025EA"/>
    <w:rsid w:val="003029F2"/>
    <w:rsid w:val="003030FC"/>
    <w:rsid w:val="00303787"/>
    <w:rsid w:val="00303A65"/>
    <w:rsid w:val="00303CC2"/>
    <w:rsid w:val="00303D28"/>
    <w:rsid w:val="00303E61"/>
    <w:rsid w:val="00304D26"/>
    <w:rsid w:val="003051D5"/>
    <w:rsid w:val="00305481"/>
    <w:rsid w:val="00305781"/>
    <w:rsid w:val="00305970"/>
    <w:rsid w:val="003059A2"/>
    <w:rsid w:val="00305D51"/>
    <w:rsid w:val="00305DFD"/>
    <w:rsid w:val="003061DA"/>
    <w:rsid w:val="003065FE"/>
    <w:rsid w:val="0030689B"/>
    <w:rsid w:val="00307F99"/>
    <w:rsid w:val="00312063"/>
    <w:rsid w:val="003121F9"/>
    <w:rsid w:val="0031378B"/>
    <w:rsid w:val="00313965"/>
    <w:rsid w:val="00313FF3"/>
    <w:rsid w:val="00315CE1"/>
    <w:rsid w:val="00316B87"/>
    <w:rsid w:val="003175D7"/>
    <w:rsid w:val="00317801"/>
    <w:rsid w:val="00317EA7"/>
    <w:rsid w:val="003204DE"/>
    <w:rsid w:val="003208D9"/>
    <w:rsid w:val="00320E1B"/>
    <w:rsid w:val="003210E5"/>
    <w:rsid w:val="00321867"/>
    <w:rsid w:val="003223E7"/>
    <w:rsid w:val="00322455"/>
    <w:rsid w:val="00322850"/>
    <w:rsid w:val="00322CEC"/>
    <w:rsid w:val="00322DB3"/>
    <w:rsid w:val="003232B5"/>
    <w:rsid w:val="00323320"/>
    <w:rsid w:val="00323594"/>
    <w:rsid w:val="00323E2A"/>
    <w:rsid w:val="00323F84"/>
    <w:rsid w:val="00324387"/>
    <w:rsid w:val="00324725"/>
    <w:rsid w:val="00324F68"/>
    <w:rsid w:val="00325241"/>
    <w:rsid w:val="00325D6F"/>
    <w:rsid w:val="00325F26"/>
    <w:rsid w:val="0032600E"/>
    <w:rsid w:val="00326CB7"/>
    <w:rsid w:val="00326D48"/>
    <w:rsid w:val="00326E99"/>
    <w:rsid w:val="003270FE"/>
    <w:rsid w:val="00330439"/>
    <w:rsid w:val="003306C5"/>
    <w:rsid w:val="003307F1"/>
    <w:rsid w:val="003309DC"/>
    <w:rsid w:val="00330C7F"/>
    <w:rsid w:val="00330FC1"/>
    <w:rsid w:val="00331062"/>
    <w:rsid w:val="00331E3B"/>
    <w:rsid w:val="00332046"/>
    <w:rsid w:val="00332B66"/>
    <w:rsid w:val="0033326E"/>
    <w:rsid w:val="00333A19"/>
    <w:rsid w:val="00333FEE"/>
    <w:rsid w:val="003340F7"/>
    <w:rsid w:val="00334189"/>
    <w:rsid w:val="0033473F"/>
    <w:rsid w:val="00334B85"/>
    <w:rsid w:val="003350AB"/>
    <w:rsid w:val="0033585E"/>
    <w:rsid w:val="00335A28"/>
    <w:rsid w:val="003364B2"/>
    <w:rsid w:val="003367C4"/>
    <w:rsid w:val="003368DA"/>
    <w:rsid w:val="00336EC3"/>
    <w:rsid w:val="00337187"/>
    <w:rsid w:val="00337D8A"/>
    <w:rsid w:val="00337FFC"/>
    <w:rsid w:val="00340105"/>
    <w:rsid w:val="00340162"/>
    <w:rsid w:val="00340316"/>
    <w:rsid w:val="0034089C"/>
    <w:rsid w:val="00340964"/>
    <w:rsid w:val="00340B73"/>
    <w:rsid w:val="0034129C"/>
    <w:rsid w:val="0034157E"/>
    <w:rsid w:val="0034195C"/>
    <w:rsid w:val="00341A5F"/>
    <w:rsid w:val="00341FF3"/>
    <w:rsid w:val="0034261D"/>
    <w:rsid w:val="00342FFE"/>
    <w:rsid w:val="00343270"/>
    <w:rsid w:val="00343EEC"/>
    <w:rsid w:val="00343FCB"/>
    <w:rsid w:val="0034483E"/>
    <w:rsid w:val="00344C50"/>
    <w:rsid w:val="00344E25"/>
    <w:rsid w:val="00345354"/>
    <w:rsid w:val="003457DA"/>
    <w:rsid w:val="00345830"/>
    <w:rsid w:val="0034592A"/>
    <w:rsid w:val="00345AA4"/>
    <w:rsid w:val="00345F3D"/>
    <w:rsid w:val="00345F45"/>
    <w:rsid w:val="0034619E"/>
    <w:rsid w:val="0034631C"/>
    <w:rsid w:val="003463A4"/>
    <w:rsid w:val="003478A5"/>
    <w:rsid w:val="00347BFE"/>
    <w:rsid w:val="00347CB7"/>
    <w:rsid w:val="00350111"/>
    <w:rsid w:val="00350502"/>
    <w:rsid w:val="00350A02"/>
    <w:rsid w:val="003514E2"/>
    <w:rsid w:val="00351C76"/>
    <w:rsid w:val="003522B8"/>
    <w:rsid w:val="00352692"/>
    <w:rsid w:val="00352844"/>
    <w:rsid w:val="00352AF9"/>
    <w:rsid w:val="00352D63"/>
    <w:rsid w:val="0035382D"/>
    <w:rsid w:val="00353A69"/>
    <w:rsid w:val="00353DD5"/>
    <w:rsid w:val="00354F51"/>
    <w:rsid w:val="0035508A"/>
    <w:rsid w:val="003553E9"/>
    <w:rsid w:val="003555D6"/>
    <w:rsid w:val="0035589E"/>
    <w:rsid w:val="00355A87"/>
    <w:rsid w:val="00355AD3"/>
    <w:rsid w:val="00355CFA"/>
    <w:rsid w:val="00355DAF"/>
    <w:rsid w:val="00355DFE"/>
    <w:rsid w:val="00356226"/>
    <w:rsid w:val="003562C0"/>
    <w:rsid w:val="00356448"/>
    <w:rsid w:val="003565DC"/>
    <w:rsid w:val="0035678B"/>
    <w:rsid w:val="00356988"/>
    <w:rsid w:val="00356D23"/>
    <w:rsid w:val="003575A1"/>
    <w:rsid w:val="00357719"/>
    <w:rsid w:val="00357943"/>
    <w:rsid w:val="003604F3"/>
    <w:rsid w:val="00360D58"/>
    <w:rsid w:val="00361703"/>
    <w:rsid w:val="00361718"/>
    <w:rsid w:val="0036174D"/>
    <w:rsid w:val="003617C5"/>
    <w:rsid w:val="00361EC3"/>
    <w:rsid w:val="0036232E"/>
    <w:rsid w:val="00362EB1"/>
    <w:rsid w:val="0036300E"/>
    <w:rsid w:val="003631A3"/>
    <w:rsid w:val="0036359E"/>
    <w:rsid w:val="0036375A"/>
    <w:rsid w:val="003642FA"/>
    <w:rsid w:val="0036494F"/>
    <w:rsid w:val="00364E43"/>
    <w:rsid w:val="003650ED"/>
    <w:rsid w:val="003664BE"/>
    <w:rsid w:val="0036650E"/>
    <w:rsid w:val="00366B76"/>
    <w:rsid w:val="00366CCE"/>
    <w:rsid w:val="00366E77"/>
    <w:rsid w:val="00366EFA"/>
    <w:rsid w:val="00367199"/>
    <w:rsid w:val="00367668"/>
    <w:rsid w:val="00367B44"/>
    <w:rsid w:val="003704E2"/>
    <w:rsid w:val="00370AE2"/>
    <w:rsid w:val="00370FAD"/>
    <w:rsid w:val="003715DF"/>
    <w:rsid w:val="0037170C"/>
    <w:rsid w:val="003717AA"/>
    <w:rsid w:val="003717C6"/>
    <w:rsid w:val="00371F8F"/>
    <w:rsid w:val="00372312"/>
    <w:rsid w:val="00372D7D"/>
    <w:rsid w:val="0037322C"/>
    <w:rsid w:val="00373273"/>
    <w:rsid w:val="00373637"/>
    <w:rsid w:val="003739EF"/>
    <w:rsid w:val="0037452A"/>
    <w:rsid w:val="003745BE"/>
    <w:rsid w:val="003745DE"/>
    <w:rsid w:val="00375035"/>
    <w:rsid w:val="0037513B"/>
    <w:rsid w:val="00375ED3"/>
    <w:rsid w:val="00376015"/>
    <w:rsid w:val="00377105"/>
    <w:rsid w:val="00377134"/>
    <w:rsid w:val="00377290"/>
    <w:rsid w:val="003773F5"/>
    <w:rsid w:val="0037747E"/>
    <w:rsid w:val="0037750F"/>
    <w:rsid w:val="00377894"/>
    <w:rsid w:val="003779AB"/>
    <w:rsid w:val="00380059"/>
    <w:rsid w:val="0038005C"/>
    <w:rsid w:val="00380685"/>
    <w:rsid w:val="00380893"/>
    <w:rsid w:val="00381056"/>
    <w:rsid w:val="00381175"/>
    <w:rsid w:val="00381335"/>
    <w:rsid w:val="0038138D"/>
    <w:rsid w:val="00381478"/>
    <w:rsid w:val="00381494"/>
    <w:rsid w:val="00381509"/>
    <w:rsid w:val="0038169B"/>
    <w:rsid w:val="003816E5"/>
    <w:rsid w:val="00381A19"/>
    <w:rsid w:val="003821D2"/>
    <w:rsid w:val="00382225"/>
    <w:rsid w:val="00382462"/>
    <w:rsid w:val="003825E7"/>
    <w:rsid w:val="00382677"/>
    <w:rsid w:val="00382871"/>
    <w:rsid w:val="0038387F"/>
    <w:rsid w:val="00383891"/>
    <w:rsid w:val="003842B6"/>
    <w:rsid w:val="003844E5"/>
    <w:rsid w:val="00384E8E"/>
    <w:rsid w:val="00385379"/>
    <w:rsid w:val="00385462"/>
    <w:rsid w:val="00385A33"/>
    <w:rsid w:val="00385E9E"/>
    <w:rsid w:val="00386B01"/>
    <w:rsid w:val="00386DE0"/>
    <w:rsid w:val="00386F19"/>
    <w:rsid w:val="003876B0"/>
    <w:rsid w:val="00390244"/>
    <w:rsid w:val="00390451"/>
    <w:rsid w:val="00390DBE"/>
    <w:rsid w:val="003910B9"/>
    <w:rsid w:val="003911D1"/>
    <w:rsid w:val="00391357"/>
    <w:rsid w:val="00391469"/>
    <w:rsid w:val="003914BC"/>
    <w:rsid w:val="003914F5"/>
    <w:rsid w:val="003919A2"/>
    <w:rsid w:val="00391B08"/>
    <w:rsid w:val="00391FAE"/>
    <w:rsid w:val="00392132"/>
    <w:rsid w:val="00392D5F"/>
    <w:rsid w:val="003935E1"/>
    <w:rsid w:val="00393705"/>
    <w:rsid w:val="003937B8"/>
    <w:rsid w:val="00394623"/>
    <w:rsid w:val="00395006"/>
    <w:rsid w:val="00395031"/>
    <w:rsid w:val="00395FCC"/>
    <w:rsid w:val="00396249"/>
    <w:rsid w:val="003965E2"/>
    <w:rsid w:val="00396F93"/>
    <w:rsid w:val="00397323"/>
    <w:rsid w:val="00397CA3"/>
    <w:rsid w:val="00397E5D"/>
    <w:rsid w:val="003A0412"/>
    <w:rsid w:val="003A067E"/>
    <w:rsid w:val="003A1157"/>
    <w:rsid w:val="003A14E8"/>
    <w:rsid w:val="003A1526"/>
    <w:rsid w:val="003A169C"/>
    <w:rsid w:val="003A16DC"/>
    <w:rsid w:val="003A1C1F"/>
    <w:rsid w:val="003A2A81"/>
    <w:rsid w:val="003A32AD"/>
    <w:rsid w:val="003A3631"/>
    <w:rsid w:val="003A3AFE"/>
    <w:rsid w:val="003A3B22"/>
    <w:rsid w:val="003A401A"/>
    <w:rsid w:val="003A4CDE"/>
    <w:rsid w:val="003A4F58"/>
    <w:rsid w:val="003A5DAE"/>
    <w:rsid w:val="003A618A"/>
    <w:rsid w:val="003A667E"/>
    <w:rsid w:val="003A6FE1"/>
    <w:rsid w:val="003A76AB"/>
    <w:rsid w:val="003A7DC6"/>
    <w:rsid w:val="003A7E83"/>
    <w:rsid w:val="003B013C"/>
    <w:rsid w:val="003B0575"/>
    <w:rsid w:val="003B1716"/>
    <w:rsid w:val="003B1F94"/>
    <w:rsid w:val="003B21C4"/>
    <w:rsid w:val="003B238B"/>
    <w:rsid w:val="003B23AC"/>
    <w:rsid w:val="003B27F5"/>
    <w:rsid w:val="003B29DF"/>
    <w:rsid w:val="003B2CF6"/>
    <w:rsid w:val="003B309D"/>
    <w:rsid w:val="003B3C82"/>
    <w:rsid w:val="003B4B0C"/>
    <w:rsid w:val="003B4D76"/>
    <w:rsid w:val="003B5082"/>
    <w:rsid w:val="003B5215"/>
    <w:rsid w:val="003B5985"/>
    <w:rsid w:val="003B5ABC"/>
    <w:rsid w:val="003B5F1D"/>
    <w:rsid w:val="003B6338"/>
    <w:rsid w:val="003B64C0"/>
    <w:rsid w:val="003B725D"/>
    <w:rsid w:val="003B7EA9"/>
    <w:rsid w:val="003C0155"/>
    <w:rsid w:val="003C0BE4"/>
    <w:rsid w:val="003C17F9"/>
    <w:rsid w:val="003C1EE7"/>
    <w:rsid w:val="003C2113"/>
    <w:rsid w:val="003C27CA"/>
    <w:rsid w:val="003C295C"/>
    <w:rsid w:val="003C2A4F"/>
    <w:rsid w:val="003C2C13"/>
    <w:rsid w:val="003C398A"/>
    <w:rsid w:val="003C39BD"/>
    <w:rsid w:val="003C3F6E"/>
    <w:rsid w:val="003C4273"/>
    <w:rsid w:val="003C499F"/>
    <w:rsid w:val="003C4C4E"/>
    <w:rsid w:val="003C53D7"/>
    <w:rsid w:val="003C5446"/>
    <w:rsid w:val="003C586A"/>
    <w:rsid w:val="003C5BF7"/>
    <w:rsid w:val="003C60DE"/>
    <w:rsid w:val="003C62E1"/>
    <w:rsid w:val="003C672E"/>
    <w:rsid w:val="003C6BA4"/>
    <w:rsid w:val="003C6EA6"/>
    <w:rsid w:val="003C72E3"/>
    <w:rsid w:val="003C73F2"/>
    <w:rsid w:val="003C763E"/>
    <w:rsid w:val="003C7CA5"/>
    <w:rsid w:val="003D0084"/>
    <w:rsid w:val="003D015D"/>
    <w:rsid w:val="003D05C1"/>
    <w:rsid w:val="003D063F"/>
    <w:rsid w:val="003D0922"/>
    <w:rsid w:val="003D1D9E"/>
    <w:rsid w:val="003D23D0"/>
    <w:rsid w:val="003D2B03"/>
    <w:rsid w:val="003D344F"/>
    <w:rsid w:val="003D42A2"/>
    <w:rsid w:val="003D47F7"/>
    <w:rsid w:val="003D49A8"/>
    <w:rsid w:val="003D4CBB"/>
    <w:rsid w:val="003D502B"/>
    <w:rsid w:val="003D5679"/>
    <w:rsid w:val="003D5828"/>
    <w:rsid w:val="003D5F64"/>
    <w:rsid w:val="003D6112"/>
    <w:rsid w:val="003D61CF"/>
    <w:rsid w:val="003D7259"/>
    <w:rsid w:val="003D725E"/>
    <w:rsid w:val="003D7317"/>
    <w:rsid w:val="003D7A91"/>
    <w:rsid w:val="003E0077"/>
    <w:rsid w:val="003E026E"/>
    <w:rsid w:val="003E04D4"/>
    <w:rsid w:val="003E08A1"/>
    <w:rsid w:val="003E0BCD"/>
    <w:rsid w:val="003E0D05"/>
    <w:rsid w:val="003E155F"/>
    <w:rsid w:val="003E1919"/>
    <w:rsid w:val="003E1F77"/>
    <w:rsid w:val="003E2DE1"/>
    <w:rsid w:val="003E3396"/>
    <w:rsid w:val="003E45EA"/>
    <w:rsid w:val="003E493F"/>
    <w:rsid w:val="003E6A64"/>
    <w:rsid w:val="003E6BA4"/>
    <w:rsid w:val="003E776A"/>
    <w:rsid w:val="003E77C6"/>
    <w:rsid w:val="003E78EC"/>
    <w:rsid w:val="003E79C9"/>
    <w:rsid w:val="003E7A8B"/>
    <w:rsid w:val="003E7E43"/>
    <w:rsid w:val="003F019B"/>
    <w:rsid w:val="003F01E9"/>
    <w:rsid w:val="003F065E"/>
    <w:rsid w:val="003F0B6C"/>
    <w:rsid w:val="003F0DC9"/>
    <w:rsid w:val="003F2748"/>
    <w:rsid w:val="003F2F7B"/>
    <w:rsid w:val="003F3089"/>
    <w:rsid w:val="003F30B2"/>
    <w:rsid w:val="003F326D"/>
    <w:rsid w:val="003F35B0"/>
    <w:rsid w:val="003F3AA9"/>
    <w:rsid w:val="003F3B8A"/>
    <w:rsid w:val="003F56EF"/>
    <w:rsid w:val="003F5EFE"/>
    <w:rsid w:val="003F5F1E"/>
    <w:rsid w:val="003F5F84"/>
    <w:rsid w:val="003F6007"/>
    <w:rsid w:val="003F66C0"/>
    <w:rsid w:val="003F7C12"/>
    <w:rsid w:val="004005CE"/>
    <w:rsid w:val="00400633"/>
    <w:rsid w:val="004007CF"/>
    <w:rsid w:val="00400AC4"/>
    <w:rsid w:val="00401139"/>
    <w:rsid w:val="0040123F"/>
    <w:rsid w:val="00401345"/>
    <w:rsid w:val="004014B6"/>
    <w:rsid w:val="00401E83"/>
    <w:rsid w:val="00402894"/>
    <w:rsid w:val="00402AE4"/>
    <w:rsid w:val="00402DE4"/>
    <w:rsid w:val="00402EC5"/>
    <w:rsid w:val="00403265"/>
    <w:rsid w:val="00403336"/>
    <w:rsid w:val="004034E2"/>
    <w:rsid w:val="004037AD"/>
    <w:rsid w:val="00403952"/>
    <w:rsid w:val="00403F67"/>
    <w:rsid w:val="00405260"/>
    <w:rsid w:val="0040589D"/>
    <w:rsid w:val="004058FC"/>
    <w:rsid w:val="004066DD"/>
    <w:rsid w:val="0040711C"/>
    <w:rsid w:val="004073AC"/>
    <w:rsid w:val="00407A3F"/>
    <w:rsid w:val="00407E65"/>
    <w:rsid w:val="00407FDC"/>
    <w:rsid w:val="004107FF"/>
    <w:rsid w:val="00410885"/>
    <w:rsid w:val="00410ADE"/>
    <w:rsid w:val="00411418"/>
    <w:rsid w:val="0041146B"/>
    <w:rsid w:val="004114BA"/>
    <w:rsid w:val="004115B6"/>
    <w:rsid w:val="00411CF8"/>
    <w:rsid w:val="00411DD1"/>
    <w:rsid w:val="00412080"/>
    <w:rsid w:val="00412390"/>
    <w:rsid w:val="0041308E"/>
    <w:rsid w:val="0041323C"/>
    <w:rsid w:val="004141A6"/>
    <w:rsid w:val="004141FC"/>
    <w:rsid w:val="004147A0"/>
    <w:rsid w:val="00414D30"/>
    <w:rsid w:val="00414FDC"/>
    <w:rsid w:val="00415156"/>
    <w:rsid w:val="00415F36"/>
    <w:rsid w:val="00416554"/>
    <w:rsid w:val="00416BFF"/>
    <w:rsid w:val="00416D4C"/>
    <w:rsid w:val="00416EA3"/>
    <w:rsid w:val="00417204"/>
    <w:rsid w:val="004175BE"/>
    <w:rsid w:val="004200E1"/>
    <w:rsid w:val="004209EA"/>
    <w:rsid w:val="00420E82"/>
    <w:rsid w:val="00421118"/>
    <w:rsid w:val="00421B0D"/>
    <w:rsid w:val="00421EAB"/>
    <w:rsid w:val="00422663"/>
    <w:rsid w:val="0042267B"/>
    <w:rsid w:val="00422D2C"/>
    <w:rsid w:val="00422F94"/>
    <w:rsid w:val="00423CCD"/>
    <w:rsid w:val="00423EEF"/>
    <w:rsid w:val="004245CF"/>
    <w:rsid w:val="004249F8"/>
    <w:rsid w:val="00424C01"/>
    <w:rsid w:val="00424F98"/>
    <w:rsid w:val="00425BEC"/>
    <w:rsid w:val="00425CD1"/>
    <w:rsid w:val="00426854"/>
    <w:rsid w:val="00426F61"/>
    <w:rsid w:val="004274B1"/>
    <w:rsid w:val="00427603"/>
    <w:rsid w:val="00427DAF"/>
    <w:rsid w:val="00427F01"/>
    <w:rsid w:val="004300DF"/>
    <w:rsid w:val="00430648"/>
    <w:rsid w:val="00430B40"/>
    <w:rsid w:val="00431721"/>
    <w:rsid w:val="00432435"/>
    <w:rsid w:val="004327B7"/>
    <w:rsid w:val="004329DD"/>
    <w:rsid w:val="004330A3"/>
    <w:rsid w:val="004330EB"/>
    <w:rsid w:val="004333B6"/>
    <w:rsid w:val="00433880"/>
    <w:rsid w:val="00433BD0"/>
    <w:rsid w:val="00433E81"/>
    <w:rsid w:val="00433FD2"/>
    <w:rsid w:val="004340BF"/>
    <w:rsid w:val="00434153"/>
    <w:rsid w:val="00434941"/>
    <w:rsid w:val="00434AC1"/>
    <w:rsid w:val="00434E3C"/>
    <w:rsid w:val="00434EF9"/>
    <w:rsid w:val="00435822"/>
    <w:rsid w:val="00435D14"/>
    <w:rsid w:val="004373E4"/>
    <w:rsid w:val="00440F34"/>
    <w:rsid w:val="004413F1"/>
    <w:rsid w:val="0044161A"/>
    <w:rsid w:val="00441BE7"/>
    <w:rsid w:val="00441D26"/>
    <w:rsid w:val="00442677"/>
    <w:rsid w:val="00445338"/>
    <w:rsid w:val="0044592E"/>
    <w:rsid w:val="00445D7D"/>
    <w:rsid w:val="0044607D"/>
    <w:rsid w:val="004462BD"/>
    <w:rsid w:val="00446E62"/>
    <w:rsid w:val="00447190"/>
    <w:rsid w:val="00447C82"/>
    <w:rsid w:val="00447E47"/>
    <w:rsid w:val="00450240"/>
    <w:rsid w:val="00450361"/>
    <w:rsid w:val="004505A3"/>
    <w:rsid w:val="00450808"/>
    <w:rsid w:val="00450A61"/>
    <w:rsid w:val="00451627"/>
    <w:rsid w:val="00452035"/>
    <w:rsid w:val="00452137"/>
    <w:rsid w:val="00452CC5"/>
    <w:rsid w:val="00453007"/>
    <w:rsid w:val="0045319D"/>
    <w:rsid w:val="004532A3"/>
    <w:rsid w:val="00454C3A"/>
    <w:rsid w:val="00454C4D"/>
    <w:rsid w:val="00454D31"/>
    <w:rsid w:val="0045520D"/>
    <w:rsid w:val="004558B0"/>
    <w:rsid w:val="00455B59"/>
    <w:rsid w:val="00455DE5"/>
    <w:rsid w:val="004563A4"/>
    <w:rsid w:val="004563BB"/>
    <w:rsid w:val="004567A5"/>
    <w:rsid w:val="00456938"/>
    <w:rsid w:val="00456B20"/>
    <w:rsid w:val="00456EEE"/>
    <w:rsid w:val="00460644"/>
    <w:rsid w:val="00460652"/>
    <w:rsid w:val="00460CDA"/>
    <w:rsid w:val="00460EA5"/>
    <w:rsid w:val="00460FDA"/>
    <w:rsid w:val="00460FFE"/>
    <w:rsid w:val="00461169"/>
    <w:rsid w:val="004611FA"/>
    <w:rsid w:val="00461B54"/>
    <w:rsid w:val="00461D0A"/>
    <w:rsid w:val="00462512"/>
    <w:rsid w:val="00462AC7"/>
    <w:rsid w:val="00462CD3"/>
    <w:rsid w:val="00462CD8"/>
    <w:rsid w:val="00462E25"/>
    <w:rsid w:val="004632D2"/>
    <w:rsid w:val="00463735"/>
    <w:rsid w:val="004638E3"/>
    <w:rsid w:val="0046393A"/>
    <w:rsid w:val="00463DCB"/>
    <w:rsid w:val="0046435B"/>
    <w:rsid w:val="00464400"/>
    <w:rsid w:val="00464751"/>
    <w:rsid w:val="00464E30"/>
    <w:rsid w:val="00465361"/>
    <w:rsid w:val="004653A5"/>
    <w:rsid w:val="00465B6D"/>
    <w:rsid w:val="00466248"/>
    <w:rsid w:val="004665C7"/>
    <w:rsid w:val="00466A33"/>
    <w:rsid w:val="004676BE"/>
    <w:rsid w:val="00467875"/>
    <w:rsid w:val="00467B6F"/>
    <w:rsid w:val="00467F32"/>
    <w:rsid w:val="0047019B"/>
    <w:rsid w:val="00470726"/>
    <w:rsid w:val="004709A4"/>
    <w:rsid w:val="00470B39"/>
    <w:rsid w:val="00470C24"/>
    <w:rsid w:val="004710AE"/>
    <w:rsid w:val="004722CC"/>
    <w:rsid w:val="00472495"/>
    <w:rsid w:val="00472565"/>
    <w:rsid w:val="00472DCF"/>
    <w:rsid w:val="004737FC"/>
    <w:rsid w:val="00473881"/>
    <w:rsid w:val="00473D76"/>
    <w:rsid w:val="00474376"/>
    <w:rsid w:val="004749D5"/>
    <w:rsid w:val="00475C93"/>
    <w:rsid w:val="00475DF4"/>
    <w:rsid w:val="004763F0"/>
    <w:rsid w:val="004768AD"/>
    <w:rsid w:val="00476BB1"/>
    <w:rsid w:val="00476C02"/>
    <w:rsid w:val="00476E7F"/>
    <w:rsid w:val="00477B62"/>
    <w:rsid w:val="00480461"/>
    <w:rsid w:val="00480469"/>
    <w:rsid w:val="00481675"/>
    <w:rsid w:val="00481A49"/>
    <w:rsid w:val="00481D2C"/>
    <w:rsid w:val="004824D1"/>
    <w:rsid w:val="00482935"/>
    <w:rsid w:val="00482E87"/>
    <w:rsid w:val="004830B5"/>
    <w:rsid w:val="0048322D"/>
    <w:rsid w:val="004832D4"/>
    <w:rsid w:val="00483640"/>
    <w:rsid w:val="00483E0E"/>
    <w:rsid w:val="004845E0"/>
    <w:rsid w:val="00484650"/>
    <w:rsid w:val="00484AB7"/>
    <w:rsid w:val="00485294"/>
    <w:rsid w:val="00485A81"/>
    <w:rsid w:val="00486099"/>
    <w:rsid w:val="0048628D"/>
    <w:rsid w:val="00486C9B"/>
    <w:rsid w:val="004873E2"/>
    <w:rsid w:val="0049123E"/>
    <w:rsid w:val="00491EBA"/>
    <w:rsid w:val="004920E8"/>
    <w:rsid w:val="0049219C"/>
    <w:rsid w:val="0049221F"/>
    <w:rsid w:val="0049280C"/>
    <w:rsid w:val="0049305C"/>
    <w:rsid w:val="00493090"/>
    <w:rsid w:val="004931E5"/>
    <w:rsid w:val="0049345B"/>
    <w:rsid w:val="0049385A"/>
    <w:rsid w:val="004938E6"/>
    <w:rsid w:val="00493ACA"/>
    <w:rsid w:val="004946BF"/>
    <w:rsid w:val="0049480B"/>
    <w:rsid w:val="00494871"/>
    <w:rsid w:val="00495936"/>
    <w:rsid w:val="004959E0"/>
    <w:rsid w:val="00495BB7"/>
    <w:rsid w:val="00495F51"/>
    <w:rsid w:val="004960F5"/>
    <w:rsid w:val="004964B3"/>
    <w:rsid w:val="004973D6"/>
    <w:rsid w:val="00497567"/>
    <w:rsid w:val="004A0BC8"/>
    <w:rsid w:val="004A0C7C"/>
    <w:rsid w:val="004A1046"/>
    <w:rsid w:val="004A10D2"/>
    <w:rsid w:val="004A15F4"/>
    <w:rsid w:val="004A1EB1"/>
    <w:rsid w:val="004A2177"/>
    <w:rsid w:val="004A2456"/>
    <w:rsid w:val="004A2DD1"/>
    <w:rsid w:val="004A408F"/>
    <w:rsid w:val="004A4399"/>
    <w:rsid w:val="004A4434"/>
    <w:rsid w:val="004A5E79"/>
    <w:rsid w:val="004A63B3"/>
    <w:rsid w:val="004A694C"/>
    <w:rsid w:val="004A6CAB"/>
    <w:rsid w:val="004B03CA"/>
    <w:rsid w:val="004B09BD"/>
    <w:rsid w:val="004B0F9C"/>
    <w:rsid w:val="004B111C"/>
    <w:rsid w:val="004B1184"/>
    <w:rsid w:val="004B2442"/>
    <w:rsid w:val="004B2B9A"/>
    <w:rsid w:val="004B3621"/>
    <w:rsid w:val="004B36D6"/>
    <w:rsid w:val="004B446B"/>
    <w:rsid w:val="004B5176"/>
    <w:rsid w:val="004B54BD"/>
    <w:rsid w:val="004B56E0"/>
    <w:rsid w:val="004B580D"/>
    <w:rsid w:val="004B62E3"/>
    <w:rsid w:val="004B6341"/>
    <w:rsid w:val="004B6483"/>
    <w:rsid w:val="004B6704"/>
    <w:rsid w:val="004B6D73"/>
    <w:rsid w:val="004B7F1D"/>
    <w:rsid w:val="004C0CC2"/>
    <w:rsid w:val="004C0FD8"/>
    <w:rsid w:val="004C1359"/>
    <w:rsid w:val="004C13AD"/>
    <w:rsid w:val="004C19EE"/>
    <w:rsid w:val="004C1B30"/>
    <w:rsid w:val="004C1BF2"/>
    <w:rsid w:val="004C1C8E"/>
    <w:rsid w:val="004C1DE6"/>
    <w:rsid w:val="004C1DF1"/>
    <w:rsid w:val="004C1E33"/>
    <w:rsid w:val="004C1FD2"/>
    <w:rsid w:val="004C2547"/>
    <w:rsid w:val="004C26AF"/>
    <w:rsid w:val="004C26FE"/>
    <w:rsid w:val="004C2B1F"/>
    <w:rsid w:val="004C3323"/>
    <w:rsid w:val="004C3B17"/>
    <w:rsid w:val="004C4052"/>
    <w:rsid w:val="004C4075"/>
    <w:rsid w:val="004C4B67"/>
    <w:rsid w:val="004C4EE8"/>
    <w:rsid w:val="004C57AA"/>
    <w:rsid w:val="004C57B1"/>
    <w:rsid w:val="004C5930"/>
    <w:rsid w:val="004C5CF5"/>
    <w:rsid w:val="004C605D"/>
    <w:rsid w:val="004C60CA"/>
    <w:rsid w:val="004C787D"/>
    <w:rsid w:val="004C796D"/>
    <w:rsid w:val="004C7CCB"/>
    <w:rsid w:val="004C7FBC"/>
    <w:rsid w:val="004D025A"/>
    <w:rsid w:val="004D082C"/>
    <w:rsid w:val="004D0A48"/>
    <w:rsid w:val="004D18BF"/>
    <w:rsid w:val="004D1CCE"/>
    <w:rsid w:val="004D2589"/>
    <w:rsid w:val="004D2A3B"/>
    <w:rsid w:val="004D2B3B"/>
    <w:rsid w:val="004D3610"/>
    <w:rsid w:val="004D3A8F"/>
    <w:rsid w:val="004D41D2"/>
    <w:rsid w:val="004D57E1"/>
    <w:rsid w:val="004D5A38"/>
    <w:rsid w:val="004D5FFC"/>
    <w:rsid w:val="004D6058"/>
    <w:rsid w:val="004D6640"/>
    <w:rsid w:val="004D6808"/>
    <w:rsid w:val="004D6D2D"/>
    <w:rsid w:val="004E013A"/>
    <w:rsid w:val="004E042C"/>
    <w:rsid w:val="004E0740"/>
    <w:rsid w:val="004E0AEF"/>
    <w:rsid w:val="004E142D"/>
    <w:rsid w:val="004E221E"/>
    <w:rsid w:val="004E2BB9"/>
    <w:rsid w:val="004E2D61"/>
    <w:rsid w:val="004E315F"/>
    <w:rsid w:val="004E3DBA"/>
    <w:rsid w:val="004E3FAE"/>
    <w:rsid w:val="004E4104"/>
    <w:rsid w:val="004E42C2"/>
    <w:rsid w:val="004E42DC"/>
    <w:rsid w:val="004E498F"/>
    <w:rsid w:val="004E52A2"/>
    <w:rsid w:val="004E5E1D"/>
    <w:rsid w:val="004E5EF7"/>
    <w:rsid w:val="004E6610"/>
    <w:rsid w:val="004E6D04"/>
    <w:rsid w:val="004E70F2"/>
    <w:rsid w:val="004F0006"/>
    <w:rsid w:val="004F10B7"/>
    <w:rsid w:val="004F10E9"/>
    <w:rsid w:val="004F12A3"/>
    <w:rsid w:val="004F308E"/>
    <w:rsid w:val="004F3531"/>
    <w:rsid w:val="004F356D"/>
    <w:rsid w:val="004F3B31"/>
    <w:rsid w:val="004F3B5F"/>
    <w:rsid w:val="004F3EFA"/>
    <w:rsid w:val="004F3F52"/>
    <w:rsid w:val="004F420E"/>
    <w:rsid w:val="004F455F"/>
    <w:rsid w:val="004F4584"/>
    <w:rsid w:val="004F4617"/>
    <w:rsid w:val="004F4B62"/>
    <w:rsid w:val="004F4BDF"/>
    <w:rsid w:val="004F4E14"/>
    <w:rsid w:val="004F5233"/>
    <w:rsid w:val="004F54B2"/>
    <w:rsid w:val="004F67C9"/>
    <w:rsid w:val="004F71EA"/>
    <w:rsid w:val="004F7569"/>
    <w:rsid w:val="004F7811"/>
    <w:rsid w:val="004F7CD5"/>
    <w:rsid w:val="00500092"/>
    <w:rsid w:val="005004DA"/>
    <w:rsid w:val="00500808"/>
    <w:rsid w:val="00500916"/>
    <w:rsid w:val="0050091B"/>
    <w:rsid w:val="00500B46"/>
    <w:rsid w:val="005010B0"/>
    <w:rsid w:val="00501FB6"/>
    <w:rsid w:val="0050262C"/>
    <w:rsid w:val="005027EC"/>
    <w:rsid w:val="00503425"/>
    <w:rsid w:val="00503682"/>
    <w:rsid w:val="0050374C"/>
    <w:rsid w:val="00503754"/>
    <w:rsid w:val="00503B81"/>
    <w:rsid w:val="00503F63"/>
    <w:rsid w:val="005042C8"/>
    <w:rsid w:val="005044B3"/>
    <w:rsid w:val="00504A97"/>
    <w:rsid w:val="00504F20"/>
    <w:rsid w:val="00506804"/>
    <w:rsid w:val="0050686F"/>
    <w:rsid w:val="00506946"/>
    <w:rsid w:val="00506E74"/>
    <w:rsid w:val="00507077"/>
    <w:rsid w:val="00507504"/>
    <w:rsid w:val="005079B8"/>
    <w:rsid w:val="00507CDA"/>
    <w:rsid w:val="00507F3F"/>
    <w:rsid w:val="005102DA"/>
    <w:rsid w:val="0051034E"/>
    <w:rsid w:val="005113A0"/>
    <w:rsid w:val="0051188E"/>
    <w:rsid w:val="0051263D"/>
    <w:rsid w:val="00512870"/>
    <w:rsid w:val="00512BC9"/>
    <w:rsid w:val="00513AA0"/>
    <w:rsid w:val="00513DF3"/>
    <w:rsid w:val="00514366"/>
    <w:rsid w:val="005146A5"/>
    <w:rsid w:val="00514874"/>
    <w:rsid w:val="00515186"/>
    <w:rsid w:val="00515BB5"/>
    <w:rsid w:val="00516222"/>
    <w:rsid w:val="0051673B"/>
    <w:rsid w:val="00516B59"/>
    <w:rsid w:val="005173B5"/>
    <w:rsid w:val="005177B9"/>
    <w:rsid w:val="00517836"/>
    <w:rsid w:val="0051DBA3"/>
    <w:rsid w:val="005208C1"/>
    <w:rsid w:val="00520CE2"/>
    <w:rsid w:val="00520D90"/>
    <w:rsid w:val="0052136F"/>
    <w:rsid w:val="00521576"/>
    <w:rsid w:val="0052180B"/>
    <w:rsid w:val="00521AD0"/>
    <w:rsid w:val="00521F00"/>
    <w:rsid w:val="005223F0"/>
    <w:rsid w:val="00522EC3"/>
    <w:rsid w:val="005238EA"/>
    <w:rsid w:val="0052390C"/>
    <w:rsid w:val="00523B1D"/>
    <w:rsid w:val="0052448C"/>
    <w:rsid w:val="005244E8"/>
    <w:rsid w:val="00524AEF"/>
    <w:rsid w:val="00526644"/>
    <w:rsid w:val="0052720F"/>
    <w:rsid w:val="0052770C"/>
    <w:rsid w:val="00530243"/>
    <w:rsid w:val="00530BBC"/>
    <w:rsid w:val="00531061"/>
    <w:rsid w:val="0053178A"/>
    <w:rsid w:val="00531A16"/>
    <w:rsid w:val="00531BB0"/>
    <w:rsid w:val="00531C2E"/>
    <w:rsid w:val="005322C0"/>
    <w:rsid w:val="00532363"/>
    <w:rsid w:val="0053260D"/>
    <w:rsid w:val="00532A3B"/>
    <w:rsid w:val="00532CBB"/>
    <w:rsid w:val="00533255"/>
    <w:rsid w:val="00533631"/>
    <w:rsid w:val="00533A53"/>
    <w:rsid w:val="00533D1C"/>
    <w:rsid w:val="0053448D"/>
    <w:rsid w:val="00534824"/>
    <w:rsid w:val="0053577E"/>
    <w:rsid w:val="0053599D"/>
    <w:rsid w:val="00536260"/>
    <w:rsid w:val="00536CA9"/>
    <w:rsid w:val="00536D25"/>
    <w:rsid w:val="00536ED3"/>
    <w:rsid w:val="00537FC3"/>
    <w:rsid w:val="005406AC"/>
    <w:rsid w:val="00541075"/>
    <w:rsid w:val="0054159B"/>
    <w:rsid w:val="00542B8D"/>
    <w:rsid w:val="00542E74"/>
    <w:rsid w:val="00543147"/>
    <w:rsid w:val="005434C7"/>
    <w:rsid w:val="005436D7"/>
    <w:rsid w:val="00543824"/>
    <w:rsid w:val="00543845"/>
    <w:rsid w:val="005438CC"/>
    <w:rsid w:val="00543C99"/>
    <w:rsid w:val="00544108"/>
    <w:rsid w:val="00544198"/>
    <w:rsid w:val="005443A6"/>
    <w:rsid w:val="00544C06"/>
    <w:rsid w:val="00544C1A"/>
    <w:rsid w:val="00544CA7"/>
    <w:rsid w:val="00544CC2"/>
    <w:rsid w:val="005450E6"/>
    <w:rsid w:val="005454A9"/>
    <w:rsid w:val="00545843"/>
    <w:rsid w:val="00545867"/>
    <w:rsid w:val="00545AB2"/>
    <w:rsid w:val="00545BC9"/>
    <w:rsid w:val="00545BD6"/>
    <w:rsid w:val="005461F0"/>
    <w:rsid w:val="00546511"/>
    <w:rsid w:val="00546D23"/>
    <w:rsid w:val="00547614"/>
    <w:rsid w:val="00547EF8"/>
    <w:rsid w:val="00547FCB"/>
    <w:rsid w:val="005501D0"/>
    <w:rsid w:val="005502C9"/>
    <w:rsid w:val="0055072F"/>
    <w:rsid w:val="00550B94"/>
    <w:rsid w:val="00550BB8"/>
    <w:rsid w:val="00550E9E"/>
    <w:rsid w:val="00551346"/>
    <w:rsid w:val="0055180C"/>
    <w:rsid w:val="00552057"/>
    <w:rsid w:val="0055209F"/>
    <w:rsid w:val="00552200"/>
    <w:rsid w:val="00552503"/>
    <w:rsid w:val="00553362"/>
    <w:rsid w:val="00553771"/>
    <w:rsid w:val="00554527"/>
    <w:rsid w:val="0055480F"/>
    <w:rsid w:val="00554B88"/>
    <w:rsid w:val="00554C78"/>
    <w:rsid w:val="00554F51"/>
    <w:rsid w:val="00555124"/>
    <w:rsid w:val="0055547C"/>
    <w:rsid w:val="005559B7"/>
    <w:rsid w:val="00555B7E"/>
    <w:rsid w:val="00555F42"/>
    <w:rsid w:val="00556236"/>
    <w:rsid w:val="00556274"/>
    <w:rsid w:val="0055695D"/>
    <w:rsid w:val="00557999"/>
    <w:rsid w:val="00557BE5"/>
    <w:rsid w:val="00557C87"/>
    <w:rsid w:val="00560B44"/>
    <w:rsid w:val="00561DBC"/>
    <w:rsid w:val="005623C1"/>
    <w:rsid w:val="0056247E"/>
    <w:rsid w:val="00562A16"/>
    <w:rsid w:val="00562AC7"/>
    <w:rsid w:val="0056363A"/>
    <w:rsid w:val="00563937"/>
    <w:rsid w:val="00563BBD"/>
    <w:rsid w:val="00564880"/>
    <w:rsid w:val="00564A6B"/>
    <w:rsid w:val="00565261"/>
    <w:rsid w:val="00565673"/>
    <w:rsid w:val="00565C8B"/>
    <w:rsid w:val="00566380"/>
    <w:rsid w:val="00566D55"/>
    <w:rsid w:val="00570336"/>
    <w:rsid w:val="00570782"/>
    <w:rsid w:val="00570816"/>
    <w:rsid w:val="005708CB"/>
    <w:rsid w:val="00570F7F"/>
    <w:rsid w:val="00571211"/>
    <w:rsid w:val="0057197C"/>
    <w:rsid w:val="00571C84"/>
    <w:rsid w:val="00572568"/>
    <w:rsid w:val="00572779"/>
    <w:rsid w:val="0057296D"/>
    <w:rsid w:val="0057302A"/>
    <w:rsid w:val="00573307"/>
    <w:rsid w:val="00573A74"/>
    <w:rsid w:val="00573F32"/>
    <w:rsid w:val="0057492E"/>
    <w:rsid w:val="00574B9B"/>
    <w:rsid w:val="00574FF3"/>
    <w:rsid w:val="00575435"/>
    <w:rsid w:val="00575783"/>
    <w:rsid w:val="00575CB8"/>
    <w:rsid w:val="00575CFC"/>
    <w:rsid w:val="00576DA9"/>
    <w:rsid w:val="00576F29"/>
    <w:rsid w:val="00577076"/>
    <w:rsid w:val="0057783B"/>
    <w:rsid w:val="00577DB6"/>
    <w:rsid w:val="0058005D"/>
    <w:rsid w:val="005801F8"/>
    <w:rsid w:val="0058049B"/>
    <w:rsid w:val="005805F5"/>
    <w:rsid w:val="0058105B"/>
    <w:rsid w:val="00581430"/>
    <w:rsid w:val="00581E52"/>
    <w:rsid w:val="00581EF9"/>
    <w:rsid w:val="00581FD5"/>
    <w:rsid w:val="00582163"/>
    <w:rsid w:val="00582C9C"/>
    <w:rsid w:val="00583263"/>
    <w:rsid w:val="0058377C"/>
    <w:rsid w:val="0058392A"/>
    <w:rsid w:val="005839A0"/>
    <w:rsid w:val="00583B52"/>
    <w:rsid w:val="00583CB6"/>
    <w:rsid w:val="00584561"/>
    <w:rsid w:val="00584CF7"/>
    <w:rsid w:val="00584DF8"/>
    <w:rsid w:val="0058507D"/>
    <w:rsid w:val="0058542C"/>
    <w:rsid w:val="005855E4"/>
    <w:rsid w:val="005858C8"/>
    <w:rsid w:val="00585AD5"/>
    <w:rsid w:val="00585D70"/>
    <w:rsid w:val="005868DB"/>
    <w:rsid w:val="00586C67"/>
    <w:rsid w:val="00587FEB"/>
    <w:rsid w:val="0059085F"/>
    <w:rsid w:val="00590CE6"/>
    <w:rsid w:val="00590F1F"/>
    <w:rsid w:val="00590F20"/>
    <w:rsid w:val="00590F3B"/>
    <w:rsid w:val="005912AD"/>
    <w:rsid w:val="005914C6"/>
    <w:rsid w:val="005919CB"/>
    <w:rsid w:val="00591AC0"/>
    <w:rsid w:val="00592263"/>
    <w:rsid w:val="005924E9"/>
    <w:rsid w:val="00592A85"/>
    <w:rsid w:val="005930A7"/>
    <w:rsid w:val="00593250"/>
    <w:rsid w:val="00593644"/>
    <w:rsid w:val="005939E8"/>
    <w:rsid w:val="005941AF"/>
    <w:rsid w:val="00594665"/>
    <w:rsid w:val="00595874"/>
    <w:rsid w:val="0059591C"/>
    <w:rsid w:val="005962C7"/>
    <w:rsid w:val="00596335"/>
    <w:rsid w:val="00596420"/>
    <w:rsid w:val="005977AF"/>
    <w:rsid w:val="00597948"/>
    <w:rsid w:val="005A01EB"/>
    <w:rsid w:val="005A0DBE"/>
    <w:rsid w:val="005A100A"/>
    <w:rsid w:val="005A155E"/>
    <w:rsid w:val="005A164D"/>
    <w:rsid w:val="005A1679"/>
    <w:rsid w:val="005A1E7C"/>
    <w:rsid w:val="005A28F7"/>
    <w:rsid w:val="005A2AF8"/>
    <w:rsid w:val="005A2B8A"/>
    <w:rsid w:val="005A30F4"/>
    <w:rsid w:val="005A405D"/>
    <w:rsid w:val="005A44B0"/>
    <w:rsid w:val="005A48D9"/>
    <w:rsid w:val="005A4A56"/>
    <w:rsid w:val="005A5D6F"/>
    <w:rsid w:val="005A5F4F"/>
    <w:rsid w:val="005A7116"/>
    <w:rsid w:val="005A746B"/>
    <w:rsid w:val="005A767D"/>
    <w:rsid w:val="005B04E0"/>
    <w:rsid w:val="005B06D5"/>
    <w:rsid w:val="005B1FBD"/>
    <w:rsid w:val="005B1FD9"/>
    <w:rsid w:val="005B2AD0"/>
    <w:rsid w:val="005B2B0D"/>
    <w:rsid w:val="005B2B18"/>
    <w:rsid w:val="005B3446"/>
    <w:rsid w:val="005B384A"/>
    <w:rsid w:val="005B3BBB"/>
    <w:rsid w:val="005B3BD0"/>
    <w:rsid w:val="005B3F8F"/>
    <w:rsid w:val="005B4745"/>
    <w:rsid w:val="005B4946"/>
    <w:rsid w:val="005B4D79"/>
    <w:rsid w:val="005B5807"/>
    <w:rsid w:val="005B5AEB"/>
    <w:rsid w:val="005B5C4E"/>
    <w:rsid w:val="005B5ED7"/>
    <w:rsid w:val="005B64F4"/>
    <w:rsid w:val="005B68CA"/>
    <w:rsid w:val="005B6DDF"/>
    <w:rsid w:val="005B6EF4"/>
    <w:rsid w:val="005B733E"/>
    <w:rsid w:val="005B7631"/>
    <w:rsid w:val="005B7671"/>
    <w:rsid w:val="005B77EE"/>
    <w:rsid w:val="005B7CAB"/>
    <w:rsid w:val="005B7F45"/>
    <w:rsid w:val="005C031D"/>
    <w:rsid w:val="005C03DA"/>
    <w:rsid w:val="005C09E4"/>
    <w:rsid w:val="005C0ADC"/>
    <w:rsid w:val="005C0DC0"/>
    <w:rsid w:val="005C17A3"/>
    <w:rsid w:val="005C1EFD"/>
    <w:rsid w:val="005C23FB"/>
    <w:rsid w:val="005C2492"/>
    <w:rsid w:val="005C2BF7"/>
    <w:rsid w:val="005C2F68"/>
    <w:rsid w:val="005C313F"/>
    <w:rsid w:val="005C3905"/>
    <w:rsid w:val="005C3B29"/>
    <w:rsid w:val="005C3E6A"/>
    <w:rsid w:val="005C41F2"/>
    <w:rsid w:val="005C423C"/>
    <w:rsid w:val="005C42E3"/>
    <w:rsid w:val="005C4538"/>
    <w:rsid w:val="005C471D"/>
    <w:rsid w:val="005C4744"/>
    <w:rsid w:val="005C4937"/>
    <w:rsid w:val="005C4971"/>
    <w:rsid w:val="005C50CE"/>
    <w:rsid w:val="005C59FB"/>
    <w:rsid w:val="005C5BB3"/>
    <w:rsid w:val="005C5C84"/>
    <w:rsid w:val="005C5CF0"/>
    <w:rsid w:val="005C7168"/>
    <w:rsid w:val="005C772D"/>
    <w:rsid w:val="005C7A2F"/>
    <w:rsid w:val="005C7EAB"/>
    <w:rsid w:val="005D01A7"/>
    <w:rsid w:val="005D1200"/>
    <w:rsid w:val="005D1873"/>
    <w:rsid w:val="005D2AE1"/>
    <w:rsid w:val="005D2C65"/>
    <w:rsid w:val="005D2C81"/>
    <w:rsid w:val="005D2E32"/>
    <w:rsid w:val="005D34F0"/>
    <w:rsid w:val="005D39B6"/>
    <w:rsid w:val="005D3A11"/>
    <w:rsid w:val="005D4484"/>
    <w:rsid w:val="005D4E65"/>
    <w:rsid w:val="005D5A3A"/>
    <w:rsid w:val="005D5A3D"/>
    <w:rsid w:val="005D65D8"/>
    <w:rsid w:val="005D667C"/>
    <w:rsid w:val="005D7E70"/>
    <w:rsid w:val="005D7FED"/>
    <w:rsid w:val="005E0C56"/>
    <w:rsid w:val="005E0E50"/>
    <w:rsid w:val="005E1057"/>
    <w:rsid w:val="005E1364"/>
    <w:rsid w:val="005E1C3B"/>
    <w:rsid w:val="005E1FA2"/>
    <w:rsid w:val="005E2096"/>
    <w:rsid w:val="005E2623"/>
    <w:rsid w:val="005E2B3A"/>
    <w:rsid w:val="005E382C"/>
    <w:rsid w:val="005E3895"/>
    <w:rsid w:val="005E38B8"/>
    <w:rsid w:val="005E39F2"/>
    <w:rsid w:val="005E3ED5"/>
    <w:rsid w:val="005E3FAB"/>
    <w:rsid w:val="005E4338"/>
    <w:rsid w:val="005E4C61"/>
    <w:rsid w:val="005E4E97"/>
    <w:rsid w:val="005E4F3F"/>
    <w:rsid w:val="005E50FB"/>
    <w:rsid w:val="005E54F5"/>
    <w:rsid w:val="005E5DF0"/>
    <w:rsid w:val="005E5E02"/>
    <w:rsid w:val="005E6132"/>
    <w:rsid w:val="005E69FE"/>
    <w:rsid w:val="005E6AED"/>
    <w:rsid w:val="005E6DA6"/>
    <w:rsid w:val="005E6DAD"/>
    <w:rsid w:val="005E7260"/>
    <w:rsid w:val="005E7290"/>
    <w:rsid w:val="005E7556"/>
    <w:rsid w:val="005E77B7"/>
    <w:rsid w:val="005E7D9F"/>
    <w:rsid w:val="005F031F"/>
    <w:rsid w:val="005F03B8"/>
    <w:rsid w:val="005F1542"/>
    <w:rsid w:val="005F15CF"/>
    <w:rsid w:val="005F23D2"/>
    <w:rsid w:val="005F249A"/>
    <w:rsid w:val="005F2CD5"/>
    <w:rsid w:val="005F3C68"/>
    <w:rsid w:val="005F3F81"/>
    <w:rsid w:val="005F44C0"/>
    <w:rsid w:val="005F4967"/>
    <w:rsid w:val="005F5997"/>
    <w:rsid w:val="005F59C1"/>
    <w:rsid w:val="005F5B6B"/>
    <w:rsid w:val="005F5CAE"/>
    <w:rsid w:val="005F5D63"/>
    <w:rsid w:val="005F5DB5"/>
    <w:rsid w:val="005F601E"/>
    <w:rsid w:val="005F64BC"/>
    <w:rsid w:val="005F669B"/>
    <w:rsid w:val="005F674A"/>
    <w:rsid w:val="005F6F8E"/>
    <w:rsid w:val="005F7BBE"/>
    <w:rsid w:val="00600335"/>
    <w:rsid w:val="0060035A"/>
    <w:rsid w:val="00600434"/>
    <w:rsid w:val="00600691"/>
    <w:rsid w:val="006008D6"/>
    <w:rsid w:val="006011F1"/>
    <w:rsid w:val="00601672"/>
    <w:rsid w:val="00601BC8"/>
    <w:rsid w:val="00603B61"/>
    <w:rsid w:val="00603C7B"/>
    <w:rsid w:val="00603FEF"/>
    <w:rsid w:val="00604580"/>
    <w:rsid w:val="006045FE"/>
    <w:rsid w:val="006058F1"/>
    <w:rsid w:val="006063AF"/>
    <w:rsid w:val="00606969"/>
    <w:rsid w:val="00606D62"/>
    <w:rsid w:val="0060710C"/>
    <w:rsid w:val="00607218"/>
    <w:rsid w:val="0060776E"/>
    <w:rsid w:val="00607C9C"/>
    <w:rsid w:val="00607D70"/>
    <w:rsid w:val="00611125"/>
    <w:rsid w:val="006112B1"/>
    <w:rsid w:val="0061185D"/>
    <w:rsid w:val="006118D4"/>
    <w:rsid w:val="006119FC"/>
    <w:rsid w:val="00611BC3"/>
    <w:rsid w:val="00611D01"/>
    <w:rsid w:val="00611DFD"/>
    <w:rsid w:val="00612E3A"/>
    <w:rsid w:val="00612F79"/>
    <w:rsid w:val="006130F8"/>
    <w:rsid w:val="00613702"/>
    <w:rsid w:val="006139D0"/>
    <w:rsid w:val="00614109"/>
    <w:rsid w:val="0061458E"/>
    <w:rsid w:val="00614951"/>
    <w:rsid w:val="006153C9"/>
    <w:rsid w:val="00615510"/>
    <w:rsid w:val="006155E3"/>
    <w:rsid w:val="00615818"/>
    <w:rsid w:val="0061619C"/>
    <w:rsid w:val="006169B9"/>
    <w:rsid w:val="00617429"/>
    <w:rsid w:val="006201E2"/>
    <w:rsid w:val="00620F1D"/>
    <w:rsid w:val="006212E0"/>
    <w:rsid w:val="00621AFB"/>
    <w:rsid w:val="00621E36"/>
    <w:rsid w:val="006220D8"/>
    <w:rsid w:val="006223B0"/>
    <w:rsid w:val="00622819"/>
    <w:rsid w:val="00622D24"/>
    <w:rsid w:val="00623336"/>
    <w:rsid w:val="006235D4"/>
    <w:rsid w:val="00623A9A"/>
    <w:rsid w:val="00623C9C"/>
    <w:rsid w:val="00623D1B"/>
    <w:rsid w:val="00624409"/>
    <w:rsid w:val="00624A8A"/>
    <w:rsid w:val="00625A62"/>
    <w:rsid w:val="006260DD"/>
    <w:rsid w:val="00626441"/>
    <w:rsid w:val="00626BA2"/>
    <w:rsid w:val="00627132"/>
    <w:rsid w:val="0062778E"/>
    <w:rsid w:val="00627F56"/>
    <w:rsid w:val="00630AC9"/>
    <w:rsid w:val="006311EC"/>
    <w:rsid w:val="00631645"/>
    <w:rsid w:val="00631EA5"/>
    <w:rsid w:val="00632822"/>
    <w:rsid w:val="00632B3B"/>
    <w:rsid w:val="006331F0"/>
    <w:rsid w:val="00633235"/>
    <w:rsid w:val="006333BB"/>
    <w:rsid w:val="00633450"/>
    <w:rsid w:val="00633858"/>
    <w:rsid w:val="00634155"/>
    <w:rsid w:val="0063455F"/>
    <w:rsid w:val="006346A6"/>
    <w:rsid w:val="00634DBC"/>
    <w:rsid w:val="006350BD"/>
    <w:rsid w:val="006351BE"/>
    <w:rsid w:val="00635A55"/>
    <w:rsid w:val="00635B5E"/>
    <w:rsid w:val="00635C90"/>
    <w:rsid w:val="00635ED8"/>
    <w:rsid w:val="00636F2B"/>
    <w:rsid w:val="006374B5"/>
    <w:rsid w:val="00637528"/>
    <w:rsid w:val="006375F1"/>
    <w:rsid w:val="0064040F"/>
    <w:rsid w:val="00640C6B"/>
    <w:rsid w:val="00640CA7"/>
    <w:rsid w:val="00641514"/>
    <w:rsid w:val="00641658"/>
    <w:rsid w:val="006418E5"/>
    <w:rsid w:val="00641A93"/>
    <w:rsid w:val="006423AB"/>
    <w:rsid w:val="00642646"/>
    <w:rsid w:val="00642722"/>
    <w:rsid w:val="00643859"/>
    <w:rsid w:val="00643CD2"/>
    <w:rsid w:val="00643CF2"/>
    <w:rsid w:val="00644156"/>
    <w:rsid w:val="00644F6B"/>
    <w:rsid w:val="0064547D"/>
    <w:rsid w:val="00645567"/>
    <w:rsid w:val="00645E7F"/>
    <w:rsid w:val="006460F6"/>
    <w:rsid w:val="006461C3"/>
    <w:rsid w:val="0064632F"/>
    <w:rsid w:val="00647710"/>
    <w:rsid w:val="006479EF"/>
    <w:rsid w:val="00647C2A"/>
    <w:rsid w:val="00647CDF"/>
    <w:rsid w:val="006504AB"/>
    <w:rsid w:val="00650888"/>
    <w:rsid w:val="006515F3"/>
    <w:rsid w:val="00652AB7"/>
    <w:rsid w:val="00652DD8"/>
    <w:rsid w:val="00653A2A"/>
    <w:rsid w:val="00653CB5"/>
    <w:rsid w:val="00654B90"/>
    <w:rsid w:val="00655643"/>
    <w:rsid w:val="00655B86"/>
    <w:rsid w:val="00655E15"/>
    <w:rsid w:val="0065705A"/>
    <w:rsid w:val="00657219"/>
    <w:rsid w:val="00657283"/>
    <w:rsid w:val="0065791E"/>
    <w:rsid w:val="00660255"/>
    <w:rsid w:val="00660607"/>
    <w:rsid w:val="00660879"/>
    <w:rsid w:val="00660E48"/>
    <w:rsid w:val="006610DA"/>
    <w:rsid w:val="006616D3"/>
    <w:rsid w:val="00661785"/>
    <w:rsid w:val="006622AB"/>
    <w:rsid w:val="00662894"/>
    <w:rsid w:val="00662B5E"/>
    <w:rsid w:val="00662C2D"/>
    <w:rsid w:val="00662FB7"/>
    <w:rsid w:val="0066373D"/>
    <w:rsid w:val="00663A48"/>
    <w:rsid w:val="00663EEF"/>
    <w:rsid w:val="006644A6"/>
    <w:rsid w:val="006645C7"/>
    <w:rsid w:val="0066461E"/>
    <w:rsid w:val="00664B1E"/>
    <w:rsid w:val="006658B8"/>
    <w:rsid w:val="00665C64"/>
    <w:rsid w:val="00665FAF"/>
    <w:rsid w:val="006664B7"/>
    <w:rsid w:val="00666799"/>
    <w:rsid w:val="00666DB2"/>
    <w:rsid w:val="00666E70"/>
    <w:rsid w:val="006704FF"/>
    <w:rsid w:val="0067058D"/>
    <w:rsid w:val="00670C59"/>
    <w:rsid w:val="006718B0"/>
    <w:rsid w:val="00671D09"/>
    <w:rsid w:val="00671FB7"/>
    <w:rsid w:val="00672707"/>
    <w:rsid w:val="0067280A"/>
    <w:rsid w:val="00672C51"/>
    <w:rsid w:val="00672D1C"/>
    <w:rsid w:val="0067328F"/>
    <w:rsid w:val="006735EC"/>
    <w:rsid w:val="00674DD2"/>
    <w:rsid w:val="00674F8B"/>
    <w:rsid w:val="0067524F"/>
    <w:rsid w:val="00675711"/>
    <w:rsid w:val="0067577B"/>
    <w:rsid w:val="00675851"/>
    <w:rsid w:val="00675CCA"/>
    <w:rsid w:val="00676395"/>
    <w:rsid w:val="00676F15"/>
    <w:rsid w:val="0067744C"/>
    <w:rsid w:val="00680318"/>
    <w:rsid w:val="00681125"/>
    <w:rsid w:val="0068118E"/>
    <w:rsid w:val="006815FC"/>
    <w:rsid w:val="00681F40"/>
    <w:rsid w:val="0068250F"/>
    <w:rsid w:val="00683044"/>
    <w:rsid w:val="0068368D"/>
    <w:rsid w:val="00683AAD"/>
    <w:rsid w:val="00683C5D"/>
    <w:rsid w:val="00684A64"/>
    <w:rsid w:val="00684B55"/>
    <w:rsid w:val="00684D24"/>
    <w:rsid w:val="006852C4"/>
    <w:rsid w:val="00685511"/>
    <w:rsid w:val="00685B44"/>
    <w:rsid w:val="0068640D"/>
    <w:rsid w:val="006865AA"/>
    <w:rsid w:val="006865BA"/>
    <w:rsid w:val="00686F53"/>
    <w:rsid w:val="00687D07"/>
    <w:rsid w:val="00687D65"/>
    <w:rsid w:val="00687F5C"/>
    <w:rsid w:val="0069036C"/>
    <w:rsid w:val="00690B47"/>
    <w:rsid w:val="00690B6C"/>
    <w:rsid w:val="00690F47"/>
    <w:rsid w:val="00691091"/>
    <w:rsid w:val="006912CE"/>
    <w:rsid w:val="00691475"/>
    <w:rsid w:val="006914EE"/>
    <w:rsid w:val="00692412"/>
    <w:rsid w:val="0069244B"/>
    <w:rsid w:val="0069272F"/>
    <w:rsid w:val="00692998"/>
    <w:rsid w:val="006929E2"/>
    <w:rsid w:val="00693361"/>
    <w:rsid w:val="006938C5"/>
    <w:rsid w:val="00693C24"/>
    <w:rsid w:val="00693D70"/>
    <w:rsid w:val="00694166"/>
    <w:rsid w:val="00694411"/>
    <w:rsid w:val="00694510"/>
    <w:rsid w:val="00695410"/>
    <w:rsid w:val="006955F3"/>
    <w:rsid w:val="00695749"/>
    <w:rsid w:val="0069712C"/>
    <w:rsid w:val="006974C1"/>
    <w:rsid w:val="0069750A"/>
    <w:rsid w:val="006977EE"/>
    <w:rsid w:val="00697ACC"/>
    <w:rsid w:val="00697C19"/>
    <w:rsid w:val="00697EB5"/>
    <w:rsid w:val="006A01E6"/>
    <w:rsid w:val="006A0215"/>
    <w:rsid w:val="006A0820"/>
    <w:rsid w:val="006A10E5"/>
    <w:rsid w:val="006A17F6"/>
    <w:rsid w:val="006A19B7"/>
    <w:rsid w:val="006A1DD5"/>
    <w:rsid w:val="006A25E5"/>
    <w:rsid w:val="006A2675"/>
    <w:rsid w:val="006A463B"/>
    <w:rsid w:val="006A483E"/>
    <w:rsid w:val="006A4B60"/>
    <w:rsid w:val="006A4EF0"/>
    <w:rsid w:val="006A5A4E"/>
    <w:rsid w:val="006A5EC9"/>
    <w:rsid w:val="006A6AB9"/>
    <w:rsid w:val="006A6C64"/>
    <w:rsid w:val="006A6D88"/>
    <w:rsid w:val="006A71E2"/>
    <w:rsid w:val="006A731A"/>
    <w:rsid w:val="006A778C"/>
    <w:rsid w:val="006A7BB6"/>
    <w:rsid w:val="006A7BDD"/>
    <w:rsid w:val="006A7C07"/>
    <w:rsid w:val="006A7E89"/>
    <w:rsid w:val="006A7FE3"/>
    <w:rsid w:val="006B01B9"/>
    <w:rsid w:val="006B0242"/>
    <w:rsid w:val="006B04BE"/>
    <w:rsid w:val="006B064A"/>
    <w:rsid w:val="006B0FC7"/>
    <w:rsid w:val="006B151B"/>
    <w:rsid w:val="006B1822"/>
    <w:rsid w:val="006B19D0"/>
    <w:rsid w:val="006B1C95"/>
    <w:rsid w:val="006B1F7C"/>
    <w:rsid w:val="006B2165"/>
    <w:rsid w:val="006B2224"/>
    <w:rsid w:val="006B266A"/>
    <w:rsid w:val="006B26F8"/>
    <w:rsid w:val="006B2BCF"/>
    <w:rsid w:val="006B3358"/>
    <w:rsid w:val="006B362D"/>
    <w:rsid w:val="006B382B"/>
    <w:rsid w:val="006B38F7"/>
    <w:rsid w:val="006B425C"/>
    <w:rsid w:val="006B4976"/>
    <w:rsid w:val="006B4E6F"/>
    <w:rsid w:val="006B51A6"/>
    <w:rsid w:val="006B57E9"/>
    <w:rsid w:val="006B690A"/>
    <w:rsid w:val="006B6CEA"/>
    <w:rsid w:val="006B6EF5"/>
    <w:rsid w:val="006B6F1E"/>
    <w:rsid w:val="006B7197"/>
    <w:rsid w:val="006B7418"/>
    <w:rsid w:val="006B7469"/>
    <w:rsid w:val="006B758C"/>
    <w:rsid w:val="006B7659"/>
    <w:rsid w:val="006B7775"/>
    <w:rsid w:val="006C0860"/>
    <w:rsid w:val="006C08F4"/>
    <w:rsid w:val="006C1325"/>
    <w:rsid w:val="006C13C3"/>
    <w:rsid w:val="006C154B"/>
    <w:rsid w:val="006C1D8E"/>
    <w:rsid w:val="006C1E6E"/>
    <w:rsid w:val="006C27DE"/>
    <w:rsid w:val="006C375F"/>
    <w:rsid w:val="006C4894"/>
    <w:rsid w:val="006C4FE9"/>
    <w:rsid w:val="006C5084"/>
    <w:rsid w:val="006C5109"/>
    <w:rsid w:val="006C5337"/>
    <w:rsid w:val="006C5DFE"/>
    <w:rsid w:val="006C66E1"/>
    <w:rsid w:val="006C6F66"/>
    <w:rsid w:val="006C711E"/>
    <w:rsid w:val="006C7239"/>
    <w:rsid w:val="006C751C"/>
    <w:rsid w:val="006C7951"/>
    <w:rsid w:val="006C7F12"/>
    <w:rsid w:val="006C7F83"/>
    <w:rsid w:val="006D0CE6"/>
    <w:rsid w:val="006D0F6F"/>
    <w:rsid w:val="006D1370"/>
    <w:rsid w:val="006D23BB"/>
    <w:rsid w:val="006D2877"/>
    <w:rsid w:val="006D2EC0"/>
    <w:rsid w:val="006D37FA"/>
    <w:rsid w:val="006D38EC"/>
    <w:rsid w:val="006D41AF"/>
    <w:rsid w:val="006D4774"/>
    <w:rsid w:val="006D477D"/>
    <w:rsid w:val="006D53B9"/>
    <w:rsid w:val="006D54E1"/>
    <w:rsid w:val="006D55F4"/>
    <w:rsid w:val="006D5741"/>
    <w:rsid w:val="006D5D39"/>
    <w:rsid w:val="006D614E"/>
    <w:rsid w:val="006D656E"/>
    <w:rsid w:val="006D6775"/>
    <w:rsid w:val="006D67C1"/>
    <w:rsid w:val="006D6E94"/>
    <w:rsid w:val="006D744C"/>
    <w:rsid w:val="006D79F0"/>
    <w:rsid w:val="006D7FCF"/>
    <w:rsid w:val="006E0360"/>
    <w:rsid w:val="006E0582"/>
    <w:rsid w:val="006E142C"/>
    <w:rsid w:val="006E144F"/>
    <w:rsid w:val="006E15F0"/>
    <w:rsid w:val="006E1B33"/>
    <w:rsid w:val="006E1BFF"/>
    <w:rsid w:val="006E1F65"/>
    <w:rsid w:val="006E2243"/>
    <w:rsid w:val="006E2B06"/>
    <w:rsid w:val="006E3056"/>
    <w:rsid w:val="006E3966"/>
    <w:rsid w:val="006E3DBD"/>
    <w:rsid w:val="006E3DCA"/>
    <w:rsid w:val="006E4407"/>
    <w:rsid w:val="006E55E5"/>
    <w:rsid w:val="006E5794"/>
    <w:rsid w:val="006E5DBC"/>
    <w:rsid w:val="006E603C"/>
    <w:rsid w:val="006E6832"/>
    <w:rsid w:val="006E68EF"/>
    <w:rsid w:val="006E7066"/>
    <w:rsid w:val="006E7527"/>
    <w:rsid w:val="006E7F25"/>
    <w:rsid w:val="006F1673"/>
    <w:rsid w:val="006F1721"/>
    <w:rsid w:val="006F1B7B"/>
    <w:rsid w:val="006F2070"/>
    <w:rsid w:val="006F32BB"/>
    <w:rsid w:val="006F35E2"/>
    <w:rsid w:val="006F3A1C"/>
    <w:rsid w:val="006F3FFC"/>
    <w:rsid w:val="006F454A"/>
    <w:rsid w:val="006F4A85"/>
    <w:rsid w:val="006F4BDB"/>
    <w:rsid w:val="006F5594"/>
    <w:rsid w:val="006F5933"/>
    <w:rsid w:val="006F5B6D"/>
    <w:rsid w:val="006F5DA4"/>
    <w:rsid w:val="006F5FCC"/>
    <w:rsid w:val="006F60A7"/>
    <w:rsid w:val="006F6259"/>
    <w:rsid w:val="006F6604"/>
    <w:rsid w:val="006F7106"/>
    <w:rsid w:val="006F74C8"/>
    <w:rsid w:val="006F750C"/>
    <w:rsid w:val="006F7C5A"/>
    <w:rsid w:val="006F7D9E"/>
    <w:rsid w:val="007008FB"/>
    <w:rsid w:val="00700DE5"/>
    <w:rsid w:val="00700F05"/>
    <w:rsid w:val="007012E9"/>
    <w:rsid w:val="007017B3"/>
    <w:rsid w:val="007018A9"/>
    <w:rsid w:val="00701907"/>
    <w:rsid w:val="00701C60"/>
    <w:rsid w:val="00701D36"/>
    <w:rsid w:val="007022E4"/>
    <w:rsid w:val="0070262C"/>
    <w:rsid w:val="0070272D"/>
    <w:rsid w:val="0070398D"/>
    <w:rsid w:val="007039FE"/>
    <w:rsid w:val="00703F9E"/>
    <w:rsid w:val="00704452"/>
    <w:rsid w:val="00705001"/>
    <w:rsid w:val="00705077"/>
    <w:rsid w:val="0070543C"/>
    <w:rsid w:val="0070584F"/>
    <w:rsid w:val="0070590D"/>
    <w:rsid w:val="00706062"/>
    <w:rsid w:val="0070650F"/>
    <w:rsid w:val="00706EEC"/>
    <w:rsid w:val="0070768B"/>
    <w:rsid w:val="00707A38"/>
    <w:rsid w:val="00707B22"/>
    <w:rsid w:val="00707D68"/>
    <w:rsid w:val="007108CE"/>
    <w:rsid w:val="00710F2C"/>
    <w:rsid w:val="0071194C"/>
    <w:rsid w:val="00711FB1"/>
    <w:rsid w:val="007120CD"/>
    <w:rsid w:val="0071258F"/>
    <w:rsid w:val="007139F4"/>
    <w:rsid w:val="00713C63"/>
    <w:rsid w:val="0071425C"/>
    <w:rsid w:val="007142ED"/>
    <w:rsid w:val="00714B51"/>
    <w:rsid w:val="00715957"/>
    <w:rsid w:val="00715ACD"/>
    <w:rsid w:val="00715C8C"/>
    <w:rsid w:val="007162AD"/>
    <w:rsid w:val="00716368"/>
    <w:rsid w:val="0071637F"/>
    <w:rsid w:val="00716705"/>
    <w:rsid w:val="007169A3"/>
    <w:rsid w:val="00716A76"/>
    <w:rsid w:val="00716B84"/>
    <w:rsid w:val="0071758D"/>
    <w:rsid w:val="00720311"/>
    <w:rsid w:val="00721384"/>
    <w:rsid w:val="0072188F"/>
    <w:rsid w:val="00722177"/>
    <w:rsid w:val="007221BA"/>
    <w:rsid w:val="007225A0"/>
    <w:rsid w:val="00722624"/>
    <w:rsid w:val="00722716"/>
    <w:rsid w:val="00722817"/>
    <w:rsid w:val="007232A1"/>
    <w:rsid w:val="00723496"/>
    <w:rsid w:val="00723552"/>
    <w:rsid w:val="00723964"/>
    <w:rsid w:val="00724111"/>
    <w:rsid w:val="0072459D"/>
    <w:rsid w:val="00724E3F"/>
    <w:rsid w:val="00724F24"/>
    <w:rsid w:val="00725DDD"/>
    <w:rsid w:val="0072682B"/>
    <w:rsid w:val="00726836"/>
    <w:rsid w:val="00726C1C"/>
    <w:rsid w:val="0072790D"/>
    <w:rsid w:val="00727E9B"/>
    <w:rsid w:val="007302CC"/>
    <w:rsid w:val="00730664"/>
    <w:rsid w:val="007306E5"/>
    <w:rsid w:val="00730828"/>
    <w:rsid w:val="007318D1"/>
    <w:rsid w:val="0073193C"/>
    <w:rsid w:val="00731C39"/>
    <w:rsid w:val="00731EFA"/>
    <w:rsid w:val="00732150"/>
    <w:rsid w:val="0073296B"/>
    <w:rsid w:val="0073309D"/>
    <w:rsid w:val="007332A1"/>
    <w:rsid w:val="007337F5"/>
    <w:rsid w:val="00733F61"/>
    <w:rsid w:val="00734285"/>
    <w:rsid w:val="007345E8"/>
    <w:rsid w:val="00734646"/>
    <w:rsid w:val="0073466B"/>
    <w:rsid w:val="00734A83"/>
    <w:rsid w:val="007350AB"/>
    <w:rsid w:val="00735759"/>
    <w:rsid w:val="00735A9B"/>
    <w:rsid w:val="007360E6"/>
    <w:rsid w:val="00736CFD"/>
    <w:rsid w:val="0073719D"/>
    <w:rsid w:val="00737412"/>
    <w:rsid w:val="0073759E"/>
    <w:rsid w:val="0073776D"/>
    <w:rsid w:val="00737C3E"/>
    <w:rsid w:val="00737DA7"/>
    <w:rsid w:val="00737F61"/>
    <w:rsid w:val="00737F9F"/>
    <w:rsid w:val="007402C4"/>
    <w:rsid w:val="00740E6D"/>
    <w:rsid w:val="007428AD"/>
    <w:rsid w:val="00742D32"/>
    <w:rsid w:val="00742D5E"/>
    <w:rsid w:val="00743064"/>
    <w:rsid w:val="00743FCD"/>
    <w:rsid w:val="0074482C"/>
    <w:rsid w:val="007449CC"/>
    <w:rsid w:val="007452AF"/>
    <w:rsid w:val="00745776"/>
    <w:rsid w:val="00745AAD"/>
    <w:rsid w:val="00745D81"/>
    <w:rsid w:val="00745ED2"/>
    <w:rsid w:val="007460AC"/>
    <w:rsid w:val="007461B5"/>
    <w:rsid w:val="007461D8"/>
    <w:rsid w:val="007467DF"/>
    <w:rsid w:val="00747C1C"/>
    <w:rsid w:val="007502B6"/>
    <w:rsid w:val="00750703"/>
    <w:rsid w:val="007507CE"/>
    <w:rsid w:val="00750B2C"/>
    <w:rsid w:val="00750E86"/>
    <w:rsid w:val="0075134B"/>
    <w:rsid w:val="007518F0"/>
    <w:rsid w:val="00751F19"/>
    <w:rsid w:val="007527E1"/>
    <w:rsid w:val="007531FD"/>
    <w:rsid w:val="00753A54"/>
    <w:rsid w:val="00754A73"/>
    <w:rsid w:val="00754CE1"/>
    <w:rsid w:val="007551CC"/>
    <w:rsid w:val="007555A8"/>
    <w:rsid w:val="00755667"/>
    <w:rsid w:val="00755F26"/>
    <w:rsid w:val="007565F5"/>
    <w:rsid w:val="0075667C"/>
    <w:rsid w:val="00756AC4"/>
    <w:rsid w:val="00756DDD"/>
    <w:rsid w:val="00756EB2"/>
    <w:rsid w:val="00757052"/>
    <w:rsid w:val="007577A0"/>
    <w:rsid w:val="00757D4E"/>
    <w:rsid w:val="00757F53"/>
    <w:rsid w:val="00760906"/>
    <w:rsid w:val="00760A0F"/>
    <w:rsid w:val="007611D5"/>
    <w:rsid w:val="007613F1"/>
    <w:rsid w:val="0076162F"/>
    <w:rsid w:val="00761789"/>
    <w:rsid w:val="007618B3"/>
    <w:rsid w:val="00761A54"/>
    <w:rsid w:val="00761B32"/>
    <w:rsid w:val="00761E93"/>
    <w:rsid w:val="007621AC"/>
    <w:rsid w:val="007623FB"/>
    <w:rsid w:val="007624BC"/>
    <w:rsid w:val="00762763"/>
    <w:rsid w:val="007635DF"/>
    <w:rsid w:val="00764008"/>
    <w:rsid w:val="00764278"/>
    <w:rsid w:val="0076438B"/>
    <w:rsid w:val="007643C8"/>
    <w:rsid w:val="007647FD"/>
    <w:rsid w:val="00764A18"/>
    <w:rsid w:val="00764D02"/>
    <w:rsid w:val="00764EDA"/>
    <w:rsid w:val="0076634B"/>
    <w:rsid w:val="007669B7"/>
    <w:rsid w:val="00766C8E"/>
    <w:rsid w:val="007678CB"/>
    <w:rsid w:val="00770780"/>
    <w:rsid w:val="0077097D"/>
    <w:rsid w:val="00770EF1"/>
    <w:rsid w:val="007714C9"/>
    <w:rsid w:val="007717A8"/>
    <w:rsid w:val="00771E23"/>
    <w:rsid w:val="0077281D"/>
    <w:rsid w:val="007728B0"/>
    <w:rsid w:val="007729BC"/>
    <w:rsid w:val="00772B20"/>
    <w:rsid w:val="007734CC"/>
    <w:rsid w:val="007735D0"/>
    <w:rsid w:val="007756A1"/>
    <w:rsid w:val="00775DF5"/>
    <w:rsid w:val="007765C7"/>
    <w:rsid w:val="00776CAD"/>
    <w:rsid w:val="00776D07"/>
    <w:rsid w:val="00776D95"/>
    <w:rsid w:val="00777CC3"/>
    <w:rsid w:val="00777D9A"/>
    <w:rsid w:val="00777FB2"/>
    <w:rsid w:val="0078054A"/>
    <w:rsid w:val="00780E92"/>
    <w:rsid w:val="00781D6F"/>
    <w:rsid w:val="007820A3"/>
    <w:rsid w:val="0078240F"/>
    <w:rsid w:val="0078263D"/>
    <w:rsid w:val="007826D5"/>
    <w:rsid w:val="00782B18"/>
    <w:rsid w:val="00782ECF"/>
    <w:rsid w:val="007837B3"/>
    <w:rsid w:val="00783A94"/>
    <w:rsid w:val="00783DBC"/>
    <w:rsid w:val="00783F14"/>
    <w:rsid w:val="00784034"/>
    <w:rsid w:val="00784117"/>
    <w:rsid w:val="007843FA"/>
    <w:rsid w:val="007845F9"/>
    <w:rsid w:val="00784707"/>
    <w:rsid w:val="00785021"/>
    <w:rsid w:val="00785558"/>
    <w:rsid w:val="00785A60"/>
    <w:rsid w:val="00786B16"/>
    <w:rsid w:val="00786DED"/>
    <w:rsid w:val="007871B0"/>
    <w:rsid w:val="00787635"/>
    <w:rsid w:val="0078788B"/>
    <w:rsid w:val="007904A2"/>
    <w:rsid w:val="0079101E"/>
    <w:rsid w:val="007912EC"/>
    <w:rsid w:val="007915DE"/>
    <w:rsid w:val="007916C1"/>
    <w:rsid w:val="0079174C"/>
    <w:rsid w:val="0079286A"/>
    <w:rsid w:val="00792BFD"/>
    <w:rsid w:val="00793012"/>
    <w:rsid w:val="00793BBA"/>
    <w:rsid w:val="00793D44"/>
    <w:rsid w:val="007944A9"/>
    <w:rsid w:val="00794909"/>
    <w:rsid w:val="0079492C"/>
    <w:rsid w:val="00794B98"/>
    <w:rsid w:val="0079534F"/>
    <w:rsid w:val="007956A4"/>
    <w:rsid w:val="00795D54"/>
    <w:rsid w:val="00795E0F"/>
    <w:rsid w:val="00796CF7"/>
    <w:rsid w:val="00797147"/>
    <w:rsid w:val="007974DC"/>
    <w:rsid w:val="00797570"/>
    <w:rsid w:val="00797673"/>
    <w:rsid w:val="00797DB6"/>
    <w:rsid w:val="007A1127"/>
    <w:rsid w:val="007A180E"/>
    <w:rsid w:val="007A1AFD"/>
    <w:rsid w:val="007A1DCB"/>
    <w:rsid w:val="007A29A1"/>
    <w:rsid w:val="007A2AA6"/>
    <w:rsid w:val="007A2CDF"/>
    <w:rsid w:val="007A3047"/>
    <w:rsid w:val="007A3115"/>
    <w:rsid w:val="007A324A"/>
    <w:rsid w:val="007A3630"/>
    <w:rsid w:val="007A3856"/>
    <w:rsid w:val="007A3887"/>
    <w:rsid w:val="007A3B0B"/>
    <w:rsid w:val="007A3C1F"/>
    <w:rsid w:val="007A3D4B"/>
    <w:rsid w:val="007A3EBA"/>
    <w:rsid w:val="007A41BA"/>
    <w:rsid w:val="007A4364"/>
    <w:rsid w:val="007A47A3"/>
    <w:rsid w:val="007A53A6"/>
    <w:rsid w:val="007A5B99"/>
    <w:rsid w:val="007A642F"/>
    <w:rsid w:val="007A659A"/>
    <w:rsid w:val="007A7161"/>
    <w:rsid w:val="007A74FF"/>
    <w:rsid w:val="007A7D5C"/>
    <w:rsid w:val="007B02BA"/>
    <w:rsid w:val="007B0B87"/>
    <w:rsid w:val="007B0FC3"/>
    <w:rsid w:val="007B1023"/>
    <w:rsid w:val="007B106A"/>
    <w:rsid w:val="007B2B13"/>
    <w:rsid w:val="007B2C1A"/>
    <w:rsid w:val="007B311A"/>
    <w:rsid w:val="007B3474"/>
    <w:rsid w:val="007B34B6"/>
    <w:rsid w:val="007B3AF5"/>
    <w:rsid w:val="007B3B4B"/>
    <w:rsid w:val="007B3DCD"/>
    <w:rsid w:val="007B42AD"/>
    <w:rsid w:val="007B4937"/>
    <w:rsid w:val="007B5637"/>
    <w:rsid w:val="007B5824"/>
    <w:rsid w:val="007B5A62"/>
    <w:rsid w:val="007B5EB1"/>
    <w:rsid w:val="007B6796"/>
    <w:rsid w:val="007B688D"/>
    <w:rsid w:val="007B6A51"/>
    <w:rsid w:val="007B6ADC"/>
    <w:rsid w:val="007B6BE1"/>
    <w:rsid w:val="007B73E0"/>
    <w:rsid w:val="007B7FEE"/>
    <w:rsid w:val="007C0000"/>
    <w:rsid w:val="007C0022"/>
    <w:rsid w:val="007C0201"/>
    <w:rsid w:val="007C0460"/>
    <w:rsid w:val="007C0809"/>
    <w:rsid w:val="007C0986"/>
    <w:rsid w:val="007C118A"/>
    <w:rsid w:val="007C12C9"/>
    <w:rsid w:val="007C15CB"/>
    <w:rsid w:val="007C18AF"/>
    <w:rsid w:val="007C192C"/>
    <w:rsid w:val="007C1AC4"/>
    <w:rsid w:val="007C22BC"/>
    <w:rsid w:val="007C2604"/>
    <w:rsid w:val="007C260D"/>
    <w:rsid w:val="007C2CA3"/>
    <w:rsid w:val="007C31B9"/>
    <w:rsid w:val="007C3299"/>
    <w:rsid w:val="007C32D3"/>
    <w:rsid w:val="007C3D47"/>
    <w:rsid w:val="007C4633"/>
    <w:rsid w:val="007C49AA"/>
    <w:rsid w:val="007C581F"/>
    <w:rsid w:val="007C5942"/>
    <w:rsid w:val="007C6056"/>
    <w:rsid w:val="007C6605"/>
    <w:rsid w:val="007C74D1"/>
    <w:rsid w:val="007C78DF"/>
    <w:rsid w:val="007D0D08"/>
    <w:rsid w:val="007D137E"/>
    <w:rsid w:val="007D13B3"/>
    <w:rsid w:val="007D1596"/>
    <w:rsid w:val="007D1E52"/>
    <w:rsid w:val="007D2420"/>
    <w:rsid w:val="007D38D8"/>
    <w:rsid w:val="007D4210"/>
    <w:rsid w:val="007D475B"/>
    <w:rsid w:val="007D49FF"/>
    <w:rsid w:val="007D4A2A"/>
    <w:rsid w:val="007D4CD2"/>
    <w:rsid w:val="007D4FF1"/>
    <w:rsid w:val="007D5295"/>
    <w:rsid w:val="007D5AB4"/>
    <w:rsid w:val="007D5FD6"/>
    <w:rsid w:val="007D60E6"/>
    <w:rsid w:val="007D66D9"/>
    <w:rsid w:val="007D67AF"/>
    <w:rsid w:val="007D6A74"/>
    <w:rsid w:val="007D6B34"/>
    <w:rsid w:val="007D7988"/>
    <w:rsid w:val="007D7F05"/>
    <w:rsid w:val="007E0857"/>
    <w:rsid w:val="007E0A53"/>
    <w:rsid w:val="007E0BCF"/>
    <w:rsid w:val="007E0C8D"/>
    <w:rsid w:val="007E1067"/>
    <w:rsid w:val="007E10FC"/>
    <w:rsid w:val="007E209F"/>
    <w:rsid w:val="007E20C1"/>
    <w:rsid w:val="007E2408"/>
    <w:rsid w:val="007E2D2F"/>
    <w:rsid w:val="007E33F2"/>
    <w:rsid w:val="007E35FD"/>
    <w:rsid w:val="007E3C3B"/>
    <w:rsid w:val="007E3E02"/>
    <w:rsid w:val="007E4CC1"/>
    <w:rsid w:val="007E4D06"/>
    <w:rsid w:val="007E5482"/>
    <w:rsid w:val="007E5B2A"/>
    <w:rsid w:val="007E61B5"/>
    <w:rsid w:val="007E6457"/>
    <w:rsid w:val="007E69A4"/>
    <w:rsid w:val="007E6B13"/>
    <w:rsid w:val="007E6B96"/>
    <w:rsid w:val="007E7887"/>
    <w:rsid w:val="007E79D8"/>
    <w:rsid w:val="007E7B61"/>
    <w:rsid w:val="007E7BEB"/>
    <w:rsid w:val="007F0749"/>
    <w:rsid w:val="007F089C"/>
    <w:rsid w:val="007F0CAF"/>
    <w:rsid w:val="007F1024"/>
    <w:rsid w:val="007F17A2"/>
    <w:rsid w:val="007F1925"/>
    <w:rsid w:val="007F19D9"/>
    <w:rsid w:val="007F2100"/>
    <w:rsid w:val="007F28C2"/>
    <w:rsid w:val="007F3D1E"/>
    <w:rsid w:val="007F4295"/>
    <w:rsid w:val="007F4467"/>
    <w:rsid w:val="007F480E"/>
    <w:rsid w:val="007F4980"/>
    <w:rsid w:val="007F4B63"/>
    <w:rsid w:val="007F4C09"/>
    <w:rsid w:val="007F4F33"/>
    <w:rsid w:val="007F55B5"/>
    <w:rsid w:val="007F57B6"/>
    <w:rsid w:val="007F614B"/>
    <w:rsid w:val="007F6795"/>
    <w:rsid w:val="007F75EC"/>
    <w:rsid w:val="007F76A4"/>
    <w:rsid w:val="007F773E"/>
    <w:rsid w:val="007F7FC2"/>
    <w:rsid w:val="007F7FD5"/>
    <w:rsid w:val="00801A8F"/>
    <w:rsid w:val="00802276"/>
    <w:rsid w:val="00802942"/>
    <w:rsid w:val="00802E34"/>
    <w:rsid w:val="008030AC"/>
    <w:rsid w:val="008038C2"/>
    <w:rsid w:val="008038E5"/>
    <w:rsid w:val="00803FFD"/>
    <w:rsid w:val="0080416D"/>
    <w:rsid w:val="00804A71"/>
    <w:rsid w:val="00804C33"/>
    <w:rsid w:val="00804D2C"/>
    <w:rsid w:val="008050F1"/>
    <w:rsid w:val="00805518"/>
    <w:rsid w:val="00805713"/>
    <w:rsid w:val="00805A24"/>
    <w:rsid w:val="00805B25"/>
    <w:rsid w:val="00805CF8"/>
    <w:rsid w:val="00805D46"/>
    <w:rsid w:val="008060ED"/>
    <w:rsid w:val="00807332"/>
    <w:rsid w:val="00807365"/>
    <w:rsid w:val="00807796"/>
    <w:rsid w:val="00807872"/>
    <w:rsid w:val="00807ACB"/>
    <w:rsid w:val="00810057"/>
    <w:rsid w:val="008101DB"/>
    <w:rsid w:val="0081024C"/>
    <w:rsid w:val="00810786"/>
    <w:rsid w:val="00810800"/>
    <w:rsid w:val="00811540"/>
    <w:rsid w:val="00811CA5"/>
    <w:rsid w:val="00812C18"/>
    <w:rsid w:val="0081312E"/>
    <w:rsid w:val="0081317C"/>
    <w:rsid w:val="008132D9"/>
    <w:rsid w:val="00813959"/>
    <w:rsid w:val="00813992"/>
    <w:rsid w:val="00815448"/>
    <w:rsid w:val="008157AE"/>
    <w:rsid w:val="00816767"/>
    <w:rsid w:val="00816A9D"/>
    <w:rsid w:val="00816ED7"/>
    <w:rsid w:val="008170F8"/>
    <w:rsid w:val="00817182"/>
    <w:rsid w:val="00817216"/>
    <w:rsid w:val="00817983"/>
    <w:rsid w:val="00817DAC"/>
    <w:rsid w:val="00820CB3"/>
    <w:rsid w:val="00821185"/>
    <w:rsid w:val="0082135E"/>
    <w:rsid w:val="00822097"/>
    <w:rsid w:val="0082232A"/>
    <w:rsid w:val="00822AF2"/>
    <w:rsid w:val="00822ED3"/>
    <w:rsid w:val="00822F5E"/>
    <w:rsid w:val="00823041"/>
    <w:rsid w:val="00823B15"/>
    <w:rsid w:val="00824323"/>
    <w:rsid w:val="008246D1"/>
    <w:rsid w:val="00824888"/>
    <w:rsid w:val="008253F8"/>
    <w:rsid w:val="008258F7"/>
    <w:rsid w:val="008260D7"/>
    <w:rsid w:val="00826558"/>
    <w:rsid w:val="00826964"/>
    <w:rsid w:val="008269A8"/>
    <w:rsid w:val="00826AA3"/>
    <w:rsid w:val="00826AA6"/>
    <w:rsid w:val="00826FDB"/>
    <w:rsid w:val="0082740D"/>
    <w:rsid w:val="00827570"/>
    <w:rsid w:val="0082765F"/>
    <w:rsid w:val="0082771B"/>
    <w:rsid w:val="00830172"/>
    <w:rsid w:val="00830B5C"/>
    <w:rsid w:val="00830E62"/>
    <w:rsid w:val="00831303"/>
    <w:rsid w:val="0083135C"/>
    <w:rsid w:val="00831A9F"/>
    <w:rsid w:val="008321A3"/>
    <w:rsid w:val="008321E5"/>
    <w:rsid w:val="0083255B"/>
    <w:rsid w:val="008337AD"/>
    <w:rsid w:val="00833C89"/>
    <w:rsid w:val="0083429F"/>
    <w:rsid w:val="0083478B"/>
    <w:rsid w:val="00835156"/>
    <w:rsid w:val="0083540F"/>
    <w:rsid w:val="008354EA"/>
    <w:rsid w:val="00835E5A"/>
    <w:rsid w:val="00836245"/>
    <w:rsid w:val="008370A4"/>
    <w:rsid w:val="0083741F"/>
    <w:rsid w:val="00837445"/>
    <w:rsid w:val="008375C3"/>
    <w:rsid w:val="00837B08"/>
    <w:rsid w:val="00837DC3"/>
    <w:rsid w:val="00840E8B"/>
    <w:rsid w:val="00840F5F"/>
    <w:rsid w:val="00841706"/>
    <w:rsid w:val="008422FA"/>
    <w:rsid w:val="00842367"/>
    <w:rsid w:val="00842452"/>
    <w:rsid w:val="00842553"/>
    <w:rsid w:val="00842DE8"/>
    <w:rsid w:val="00842DEF"/>
    <w:rsid w:val="008430A5"/>
    <w:rsid w:val="00843286"/>
    <w:rsid w:val="00843BD5"/>
    <w:rsid w:val="008442B0"/>
    <w:rsid w:val="00844E8C"/>
    <w:rsid w:val="00845006"/>
    <w:rsid w:val="00845651"/>
    <w:rsid w:val="00845EEE"/>
    <w:rsid w:val="008465E6"/>
    <w:rsid w:val="00846E15"/>
    <w:rsid w:val="00847149"/>
    <w:rsid w:val="0084737E"/>
    <w:rsid w:val="00847941"/>
    <w:rsid w:val="008504D5"/>
    <w:rsid w:val="008506CD"/>
    <w:rsid w:val="00850F26"/>
    <w:rsid w:val="0085183A"/>
    <w:rsid w:val="00851B5D"/>
    <w:rsid w:val="00851EC0"/>
    <w:rsid w:val="00852488"/>
    <w:rsid w:val="00852E02"/>
    <w:rsid w:val="008532C7"/>
    <w:rsid w:val="008532E6"/>
    <w:rsid w:val="00853597"/>
    <w:rsid w:val="008535B5"/>
    <w:rsid w:val="00853F3F"/>
    <w:rsid w:val="008549FD"/>
    <w:rsid w:val="00855F21"/>
    <w:rsid w:val="0085670E"/>
    <w:rsid w:val="00856973"/>
    <w:rsid w:val="00856CF6"/>
    <w:rsid w:val="00857173"/>
    <w:rsid w:val="008572E3"/>
    <w:rsid w:val="008577FD"/>
    <w:rsid w:val="0085788E"/>
    <w:rsid w:val="00857E1A"/>
    <w:rsid w:val="00857E9C"/>
    <w:rsid w:val="0086028E"/>
    <w:rsid w:val="0086065F"/>
    <w:rsid w:val="008606B0"/>
    <w:rsid w:val="00860B24"/>
    <w:rsid w:val="00860CBA"/>
    <w:rsid w:val="0086119C"/>
    <w:rsid w:val="00861A43"/>
    <w:rsid w:val="00861CDE"/>
    <w:rsid w:val="00861E39"/>
    <w:rsid w:val="00861FA2"/>
    <w:rsid w:val="008624F8"/>
    <w:rsid w:val="00862DDB"/>
    <w:rsid w:val="00862EFC"/>
    <w:rsid w:val="0086310A"/>
    <w:rsid w:val="00863147"/>
    <w:rsid w:val="008634D8"/>
    <w:rsid w:val="008638E5"/>
    <w:rsid w:val="0086491E"/>
    <w:rsid w:val="00864C07"/>
    <w:rsid w:val="0086515C"/>
    <w:rsid w:val="00866067"/>
    <w:rsid w:val="008664FD"/>
    <w:rsid w:val="00866580"/>
    <w:rsid w:val="00867394"/>
    <w:rsid w:val="0086795E"/>
    <w:rsid w:val="00867DE0"/>
    <w:rsid w:val="008703A8"/>
    <w:rsid w:val="00870B27"/>
    <w:rsid w:val="00870B72"/>
    <w:rsid w:val="00870D87"/>
    <w:rsid w:val="00871028"/>
    <w:rsid w:val="00871171"/>
    <w:rsid w:val="0087182E"/>
    <w:rsid w:val="008720C4"/>
    <w:rsid w:val="008720E9"/>
    <w:rsid w:val="0087277A"/>
    <w:rsid w:val="0087314C"/>
    <w:rsid w:val="00873197"/>
    <w:rsid w:val="00873382"/>
    <w:rsid w:val="0087476D"/>
    <w:rsid w:val="00874829"/>
    <w:rsid w:val="00874E0B"/>
    <w:rsid w:val="00875B90"/>
    <w:rsid w:val="00875E54"/>
    <w:rsid w:val="008760B9"/>
    <w:rsid w:val="008764E6"/>
    <w:rsid w:val="0087657A"/>
    <w:rsid w:val="008770AF"/>
    <w:rsid w:val="0087753A"/>
    <w:rsid w:val="00877DB9"/>
    <w:rsid w:val="00877F83"/>
    <w:rsid w:val="008807FB"/>
    <w:rsid w:val="00880984"/>
    <w:rsid w:val="00880F2E"/>
    <w:rsid w:val="008816DA"/>
    <w:rsid w:val="0088213B"/>
    <w:rsid w:val="008828E2"/>
    <w:rsid w:val="00882D73"/>
    <w:rsid w:val="00882E1B"/>
    <w:rsid w:val="0088325C"/>
    <w:rsid w:val="0088352C"/>
    <w:rsid w:val="008839E5"/>
    <w:rsid w:val="008840DA"/>
    <w:rsid w:val="008847FF"/>
    <w:rsid w:val="00884A57"/>
    <w:rsid w:val="00884E3F"/>
    <w:rsid w:val="00885693"/>
    <w:rsid w:val="00885A6E"/>
    <w:rsid w:val="00885B9E"/>
    <w:rsid w:val="008863F3"/>
    <w:rsid w:val="008868B6"/>
    <w:rsid w:val="00886BC9"/>
    <w:rsid w:val="008871AB"/>
    <w:rsid w:val="008873CD"/>
    <w:rsid w:val="008877BC"/>
    <w:rsid w:val="008878DB"/>
    <w:rsid w:val="00887C0C"/>
    <w:rsid w:val="008908E3"/>
    <w:rsid w:val="008913AD"/>
    <w:rsid w:val="00891ECA"/>
    <w:rsid w:val="008924F0"/>
    <w:rsid w:val="0089309A"/>
    <w:rsid w:val="00893637"/>
    <w:rsid w:val="00894CE4"/>
    <w:rsid w:val="00895BC5"/>
    <w:rsid w:val="00896471"/>
    <w:rsid w:val="00896A06"/>
    <w:rsid w:val="008970B3"/>
    <w:rsid w:val="00897892"/>
    <w:rsid w:val="00897BF3"/>
    <w:rsid w:val="00897C2D"/>
    <w:rsid w:val="00897DD1"/>
    <w:rsid w:val="008A02B8"/>
    <w:rsid w:val="008A0B27"/>
    <w:rsid w:val="008A0D24"/>
    <w:rsid w:val="008A1554"/>
    <w:rsid w:val="008A19DF"/>
    <w:rsid w:val="008A1F0A"/>
    <w:rsid w:val="008A24D3"/>
    <w:rsid w:val="008A2576"/>
    <w:rsid w:val="008A2785"/>
    <w:rsid w:val="008A3BC1"/>
    <w:rsid w:val="008A3BF0"/>
    <w:rsid w:val="008A4034"/>
    <w:rsid w:val="008A43DF"/>
    <w:rsid w:val="008A47B0"/>
    <w:rsid w:val="008A4EDA"/>
    <w:rsid w:val="008A5779"/>
    <w:rsid w:val="008A66EB"/>
    <w:rsid w:val="008A6AB1"/>
    <w:rsid w:val="008A6B9E"/>
    <w:rsid w:val="008A6D78"/>
    <w:rsid w:val="008A6F0E"/>
    <w:rsid w:val="008A761A"/>
    <w:rsid w:val="008A77B8"/>
    <w:rsid w:val="008A7FBB"/>
    <w:rsid w:val="008B0186"/>
    <w:rsid w:val="008B0367"/>
    <w:rsid w:val="008B0A37"/>
    <w:rsid w:val="008B10E2"/>
    <w:rsid w:val="008B1168"/>
    <w:rsid w:val="008B142A"/>
    <w:rsid w:val="008B1965"/>
    <w:rsid w:val="008B1A91"/>
    <w:rsid w:val="008B2459"/>
    <w:rsid w:val="008B276D"/>
    <w:rsid w:val="008B2839"/>
    <w:rsid w:val="008B29D1"/>
    <w:rsid w:val="008B2C3D"/>
    <w:rsid w:val="008B3578"/>
    <w:rsid w:val="008B38DD"/>
    <w:rsid w:val="008B4E34"/>
    <w:rsid w:val="008B561D"/>
    <w:rsid w:val="008B57E4"/>
    <w:rsid w:val="008B5B63"/>
    <w:rsid w:val="008B609C"/>
    <w:rsid w:val="008B615F"/>
    <w:rsid w:val="008B6532"/>
    <w:rsid w:val="008B6F93"/>
    <w:rsid w:val="008B7505"/>
    <w:rsid w:val="008B7F04"/>
    <w:rsid w:val="008B7F8D"/>
    <w:rsid w:val="008C0058"/>
    <w:rsid w:val="008C05CF"/>
    <w:rsid w:val="008C0B79"/>
    <w:rsid w:val="008C0E40"/>
    <w:rsid w:val="008C12D9"/>
    <w:rsid w:val="008C1559"/>
    <w:rsid w:val="008C2B40"/>
    <w:rsid w:val="008C3471"/>
    <w:rsid w:val="008C3E55"/>
    <w:rsid w:val="008C3FA5"/>
    <w:rsid w:val="008C4159"/>
    <w:rsid w:val="008C43D2"/>
    <w:rsid w:val="008C46CD"/>
    <w:rsid w:val="008C4E18"/>
    <w:rsid w:val="008C4F53"/>
    <w:rsid w:val="008C51BD"/>
    <w:rsid w:val="008C5F1F"/>
    <w:rsid w:val="008C65F7"/>
    <w:rsid w:val="008C6F2B"/>
    <w:rsid w:val="008C76BD"/>
    <w:rsid w:val="008C7E92"/>
    <w:rsid w:val="008D0143"/>
    <w:rsid w:val="008D0C17"/>
    <w:rsid w:val="008D14AA"/>
    <w:rsid w:val="008D18E9"/>
    <w:rsid w:val="008D192C"/>
    <w:rsid w:val="008D19F0"/>
    <w:rsid w:val="008D1F55"/>
    <w:rsid w:val="008D23C1"/>
    <w:rsid w:val="008D296A"/>
    <w:rsid w:val="008D2A87"/>
    <w:rsid w:val="008D2B3D"/>
    <w:rsid w:val="008D2C23"/>
    <w:rsid w:val="008D2D9C"/>
    <w:rsid w:val="008D354A"/>
    <w:rsid w:val="008D36BC"/>
    <w:rsid w:val="008D4CA9"/>
    <w:rsid w:val="008D4D58"/>
    <w:rsid w:val="008D5015"/>
    <w:rsid w:val="008D5134"/>
    <w:rsid w:val="008D5216"/>
    <w:rsid w:val="008D565E"/>
    <w:rsid w:val="008D59AF"/>
    <w:rsid w:val="008D64F4"/>
    <w:rsid w:val="008D66BD"/>
    <w:rsid w:val="008D6D2D"/>
    <w:rsid w:val="008D6FBA"/>
    <w:rsid w:val="008D74A6"/>
    <w:rsid w:val="008D74E8"/>
    <w:rsid w:val="008D785B"/>
    <w:rsid w:val="008D7FEE"/>
    <w:rsid w:val="008E00AF"/>
    <w:rsid w:val="008E05AB"/>
    <w:rsid w:val="008E089B"/>
    <w:rsid w:val="008E0A74"/>
    <w:rsid w:val="008E0C46"/>
    <w:rsid w:val="008E1A88"/>
    <w:rsid w:val="008E1C18"/>
    <w:rsid w:val="008E1D07"/>
    <w:rsid w:val="008E2DA3"/>
    <w:rsid w:val="008E2F9B"/>
    <w:rsid w:val="008E3019"/>
    <w:rsid w:val="008E3570"/>
    <w:rsid w:val="008E3725"/>
    <w:rsid w:val="008E3859"/>
    <w:rsid w:val="008E3FE4"/>
    <w:rsid w:val="008E4155"/>
    <w:rsid w:val="008E553F"/>
    <w:rsid w:val="008E5672"/>
    <w:rsid w:val="008E587A"/>
    <w:rsid w:val="008E5F03"/>
    <w:rsid w:val="008E61ED"/>
    <w:rsid w:val="008E62CB"/>
    <w:rsid w:val="008E63C7"/>
    <w:rsid w:val="008E6DA8"/>
    <w:rsid w:val="008E6DC2"/>
    <w:rsid w:val="008E71BF"/>
    <w:rsid w:val="008E79E1"/>
    <w:rsid w:val="008F1261"/>
    <w:rsid w:val="008F17AE"/>
    <w:rsid w:val="008F1BD6"/>
    <w:rsid w:val="008F289E"/>
    <w:rsid w:val="008F32AC"/>
    <w:rsid w:val="008F353F"/>
    <w:rsid w:val="008F3617"/>
    <w:rsid w:val="008F3C91"/>
    <w:rsid w:val="008F3EF4"/>
    <w:rsid w:val="008F3FC9"/>
    <w:rsid w:val="008F43A8"/>
    <w:rsid w:val="008F43B8"/>
    <w:rsid w:val="008F457E"/>
    <w:rsid w:val="008F4716"/>
    <w:rsid w:val="008F564A"/>
    <w:rsid w:val="008F5763"/>
    <w:rsid w:val="008F5A6F"/>
    <w:rsid w:val="008F5F6D"/>
    <w:rsid w:val="008F6080"/>
    <w:rsid w:val="008F68A0"/>
    <w:rsid w:val="008F7138"/>
    <w:rsid w:val="008F7688"/>
    <w:rsid w:val="008F7D72"/>
    <w:rsid w:val="008F7FAB"/>
    <w:rsid w:val="00900895"/>
    <w:rsid w:val="00900AFC"/>
    <w:rsid w:val="00900B4D"/>
    <w:rsid w:val="00900E29"/>
    <w:rsid w:val="00901679"/>
    <w:rsid w:val="009017AD"/>
    <w:rsid w:val="00901A38"/>
    <w:rsid w:val="00901FBA"/>
    <w:rsid w:val="00902222"/>
    <w:rsid w:val="00902E5A"/>
    <w:rsid w:val="009032CC"/>
    <w:rsid w:val="0090331E"/>
    <w:rsid w:val="009039AD"/>
    <w:rsid w:val="00903CC3"/>
    <w:rsid w:val="0090456F"/>
    <w:rsid w:val="00904C19"/>
    <w:rsid w:val="009050A4"/>
    <w:rsid w:val="00905147"/>
    <w:rsid w:val="009058DF"/>
    <w:rsid w:val="00905F67"/>
    <w:rsid w:val="00906012"/>
    <w:rsid w:val="009067D6"/>
    <w:rsid w:val="00907AB4"/>
    <w:rsid w:val="009105CA"/>
    <w:rsid w:val="009106F4"/>
    <w:rsid w:val="00910751"/>
    <w:rsid w:val="0091084C"/>
    <w:rsid w:val="00911012"/>
    <w:rsid w:val="009111F6"/>
    <w:rsid w:val="0091131C"/>
    <w:rsid w:val="00912438"/>
    <w:rsid w:val="009133C5"/>
    <w:rsid w:val="0091351C"/>
    <w:rsid w:val="00913AF8"/>
    <w:rsid w:val="00913BA0"/>
    <w:rsid w:val="0091422B"/>
    <w:rsid w:val="009148CA"/>
    <w:rsid w:val="00914C18"/>
    <w:rsid w:val="00914D48"/>
    <w:rsid w:val="00915A8F"/>
    <w:rsid w:val="00915EF8"/>
    <w:rsid w:val="00916FAD"/>
    <w:rsid w:val="00917242"/>
    <w:rsid w:val="009178D9"/>
    <w:rsid w:val="00917D7F"/>
    <w:rsid w:val="00920A12"/>
    <w:rsid w:val="009211B4"/>
    <w:rsid w:val="00921BE7"/>
    <w:rsid w:val="00921ED2"/>
    <w:rsid w:val="009221E8"/>
    <w:rsid w:val="009222E7"/>
    <w:rsid w:val="009222EA"/>
    <w:rsid w:val="009234B3"/>
    <w:rsid w:val="00923640"/>
    <w:rsid w:val="00923B92"/>
    <w:rsid w:val="00924575"/>
    <w:rsid w:val="0092562F"/>
    <w:rsid w:val="0092620D"/>
    <w:rsid w:val="00926514"/>
    <w:rsid w:val="00926E57"/>
    <w:rsid w:val="009270C8"/>
    <w:rsid w:val="0092752B"/>
    <w:rsid w:val="009278AD"/>
    <w:rsid w:val="00927F53"/>
    <w:rsid w:val="00930758"/>
    <w:rsid w:val="00930C02"/>
    <w:rsid w:val="00930C49"/>
    <w:rsid w:val="00930EED"/>
    <w:rsid w:val="00931783"/>
    <w:rsid w:val="0093183A"/>
    <w:rsid w:val="00931ECE"/>
    <w:rsid w:val="00932888"/>
    <w:rsid w:val="00932997"/>
    <w:rsid w:val="00933BEC"/>
    <w:rsid w:val="00933F4F"/>
    <w:rsid w:val="00934681"/>
    <w:rsid w:val="00934CA4"/>
    <w:rsid w:val="00935603"/>
    <w:rsid w:val="00935FAD"/>
    <w:rsid w:val="0093629C"/>
    <w:rsid w:val="009364C6"/>
    <w:rsid w:val="009369CE"/>
    <w:rsid w:val="00936B22"/>
    <w:rsid w:val="009375E7"/>
    <w:rsid w:val="00940120"/>
    <w:rsid w:val="009406C9"/>
    <w:rsid w:val="00940A5D"/>
    <w:rsid w:val="00941213"/>
    <w:rsid w:val="00941424"/>
    <w:rsid w:val="00941720"/>
    <w:rsid w:val="00941895"/>
    <w:rsid w:val="009425BA"/>
    <w:rsid w:val="0094311E"/>
    <w:rsid w:val="0094315D"/>
    <w:rsid w:val="00943AF7"/>
    <w:rsid w:val="009440C6"/>
    <w:rsid w:val="00944496"/>
    <w:rsid w:val="0094459A"/>
    <w:rsid w:val="0094490A"/>
    <w:rsid w:val="00944A35"/>
    <w:rsid w:val="00944DAE"/>
    <w:rsid w:val="00944FF4"/>
    <w:rsid w:val="00946052"/>
    <w:rsid w:val="00946289"/>
    <w:rsid w:val="00946BF9"/>
    <w:rsid w:val="00946C43"/>
    <w:rsid w:val="00946F54"/>
    <w:rsid w:val="00947711"/>
    <w:rsid w:val="00947DB6"/>
    <w:rsid w:val="0095009B"/>
    <w:rsid w:val="00950392"/>
    <w:rsid w:val="00950529"/>
    <w:rsid w:val="009508DA"/>
    <w:rsid w:val="00950FB5"/>
    <w:rsid w:val="00951175"/>
    <w:rsid w:val="009514CA"/>
    <w:rsid w:val="00951D19"/>
    <w:rsid w:val="009520B9"/>
    <w:rsid w:val="009521CB"/>
    <w:rsid w:val="009525A5"/>
    <w:rsid w:val="00952BB6"/>
    <w:rsid w:val="009539E5"/>
    <w:rsid w:val="00954856"/>
    <w:rsid w:val="00954876"/>
    <w:rsid w:val="00955191"/>
    <w:rsid w:val="0095591F"/>
    <w:rsid w:val="00955D1C"/>
    <w:rsid w:val="00955F6E"/>
    <w:rsid w:val="0095663A"/>
    <w:rsid w:val="00956DC4"/>
    <w:rsid w:val="00957852"/>
    <w:rsid w:val="00960B1C"/>
    <w:rsid w:val="00961719"/>
    <w:rsid w:val="00962189"/>
    <w:rsid w:val="0096259C"/>
    <w:rsid w:val="009626CE"/>
    <w:rsid w:val="00962797"/>
    <w:rsid w:val="00962CAE"/>
    <w:rsid w:val="00962CF3"/>
    <w:rsid w:val="00962D03"/>
    <w:rsid w:val="0096309E"/>
    <w:rsid w:val="009631A6"/>
    <w:rsid w:val="00963CE0"/>
    <w:rsid w:val="00963DFD"/>
    <w:rsid w:val="00964B4C"/>
    <w:rsid w:val="00964FB3"/>
    <w:rsid w:val="00965648"/>
    <w:rsid w:val="009657E9"/>
    <w:rsid w:val="0096592A"/>
    <w:rsid w:val="00966275"/>
    <w:rsid w:val="00966C9A"/>
    <w:rsid w:val="00966D0A"/>
    <w:rsid w:val="009678D1"/>
    <w:rsid w:val="00967BDF"/>
    <w:rsid w:val="00967C2A"/>
    <w:rsid w:val="009703B7"/>
    <w:rsid w:val="00970AB6"/>
    <w:rsid w:val="00970B06"/>
    <w:rsid w:val="00970D09"/>
    <w:rsid w:val="00970EC7"/>
    <w:rsid w:val="00970ED7"/>
    <w:rsid w:val="00971565"/>
    <w:rsid w:val="00971F65"/>
    <w:rsid w:val="00972015"/>
    <w:rsid w:val="009724B3"/>
    <w:rsid w:val="00972A97"/>
    <w:rsid w:val="0097309F"/>
    <w:rsid w:val="00973206"/>
    <w:rsid w:val="009739FA"/>
    <w:rsid w:val="009745A2"/>
    <w:rsid w:val="00974900"/>
    <w:rsid w:val="00974D56"/>
    <w:rsid w:val="0097541A"/>
    <w:rsid w:val="0097560A"/>
    <w:rsid w:val="00975A1B"/>
    <w:rsid w:val="00975DC3"/>
    <w:rsid w:val="00976F9E"/>
    <w:rsid w:val="00976FD6"/>
    <w:rsid w:val="00977745"/>
    <w:rsid w:val="00977F53"/>
    <w:rsid w:val="009801CB"/>
    <w:rsid w:val="009808B9"/>
    <w:rsid w:val="009808ED"/>
    <w:rsid w:val="00980CDD"/>
    <w:rsid w:val="0098108B"/>
    <w:rsid w:val="009813F9"/>
    <w:rsid w:val="00981BF8"/>
    <w:rsid w:val="009829FE"/>
    <w:rsid w:val="00982B79"/>
    <w:rsid w:val="00982D36"/>
    <w:rsid w:val="009837AC"/>
    <w:rsid w:val="0098397F"/>
    <w:rsid w:val="00984357"/>
    <w:rsid w:val="0098454D"/>
    <w:rsid w:val="00984D98"/>
    <w:rsid w:val="00984F1E"/>
    <w:rsid w:val="00985167"/>
    <w:rsid w:val="0098569A"/>
    <w:rsid w:val="009858A7"/>
    <w:rsid w:val="009864D3"/>
    <w:rsid w:val="00986530"/>
    <w:rsid w:val="009865DC"/>
    <w:rsid w:val="009865F3"/>
    <w:rsid w:val="0098679C"/>
    <w:rsid w:val="00986894"/>
    <w:rsid w:val="0098696F"/>
    <w:rsid w:val="00986F51"/>
    <w:rsid w:val="00986FD3"/>
    <w:rsid w:val="009874D3"/>
    <w:rsid w:val="0098784C"/>
    <w:rsid w:val="009878A8"/>
    <w:rsid w:val="009902AB"/>
    <w:rsid w:val="00990FA7"/>
    <w:rsid w:val="00991325"/>
    <w:rsid w:val="0099136F"/>
    <w:rsid w:val="009915A5"/>
    <w:rsid w:val="00991AD9"/>
    <w:rsid w:val="00992062"/>
    <w:rsid w:val="00992494"/>
    <w:rsid w:val="009928B3"/>
    <w:rsid w:val="00992DB5"/>
    <w:rsid w:val="0099366E"/>
    <w:rsid w:val="009943CA"/>
    <w:rsid w:val="00994459"/>
    <w:rsid w:val="009947B1"/>
    <w:rsid w:val="009950F3"/>
    <w:rsid w:val="0099528B"/>
    <w:rsid w:val="009952FD"/>
    <w:rsid w:val="00995AD3"/>
    <w:rsid w:val="0099637B"/>
    <w:rsid w:val="00997492"/>
    <w:rsid w:val="009978FF"/>
    <w:rsid w:val="00997C3C"/>
    <w:rsid w:val="009A01BA"/>
    <w:rsid w:val="009A02EA"/>
    <w:rsid w:val="009A02FA"/>
    <w:rsid w:val="009A03D1"/>
    <w:rsid w:val="009A079E"/>
    <w:rsid w:val="009A095F"/>
    <w:rsid w:val="009A0CB1"/>
    <w:rsid w:val="009A0E1D"/>
    <w:rsid w:val="009A0FB0"/>
    <w:rsid w:val="009A1029"/>
    <w:rsid w:val="009A15C2"/>
    <w:rsid w:val="009A18B9"/>
    <w:rsid w:val="009A20D2"/>
    <w:rsid w:val="009A2B4B"/>
    <w:rsid w:val="009A2CE6"/>
    <w:rsid w:val="009A33AB"/>
    <w:rsid w:val="009A37CF"/>
    <w:rsid w:val="009A3887"/>
    <w:rsid w:val="009A3CE3"/>
    <w:rsid w:val="009A3D17"/>
    <w:rsid w:val="009A4C17"/>
    <w:rsid w:val="009A511B"/>
    <w:rsid w:val="009A536A"/>
    <w:rsid w:val="009A5C9C"/>
    <w:rsid w:val="009A5D30"/>
    <w:rsid w:val="009A5E32"/>
    <w:rsid w:val="009A63FC"/>
    <w:rsid w:val="009A70CE"/>
    <w:rsid w:val="009A775B"/>
    <w:rsid w:val="009A797D"/>
    <w:rsid w:val="009A7C62"/>
    <w:rsid w:val="009A7F96"/>
    <w:rsid w:val="009B0396"/>
    <w:rsid w:val="009B0583"/>
    <w:rsid w:val="009B061D"/>
    <w:rsid w:val="009B1223"/>
    <w:rsid w:val="009B14F8"/>
    <w:rsid w:val="009B152B"/>
    <w:rsid w:val="009B1776"/>
    <w:rsid w:val="009B1EAE"/>
    <w:rsid w:val="009B2454"/>
    <w:rsid w:val="009B254B"/>
    <w:rsid w:val="009B264B"/>
    <w:rsid w:val="009B2E12"/>
    <w:rsid w:val="009B3132"/>
    <w:rsid w:val="009B31FB"/>
    <w:rsid w:val="009B381C"/>
    <w:rsid w:val="009B399A"/>
    <w:rsid w:val="009B4303"/>
    <w:rsid w:val="009B45B4"/>
    <w:rsid w:val="009B4710"/>
    <w:rsid w:val="009B4AF7"/>
    <w:rsid w:val="009B4B00"/>
    <w:rsid w:val="009B524E"/>
    <w:rsid w:val="009B5BD6"/>
    <w:rsid w:val="009B5E23"/>
    <w:rsid w:val="009B6044"/>
    <w:rsid w:val="009B6109"/>
    <w:rsid w:val="009B6698"/>
    <w:rsid w:val="009B6FAA"/>
    <w:rsid w:val="009B779F"/>
    <w:rsid w:val="009B7FCC"/>
    <w:rsid w:val="009C0400"/>
    <w:rsid w:val="009C1095"/>
    <w:rsid w:val="009C10B0"/>
    <w:rsid w:val="009C1581"/>
    <w:rsid w:val="009C1591"/>
    <w:rsid w:val="009C2144"/>
    <w:rsid w:val="009C2692"/>
    <w:rsid w:val="009C26F6"/>
    <w:rsid w:val="009C29A9"/>
    <w:rsid w:val="009C2F95"/>
    <w:rsid w:val="009C30B5"/>
    <w:rsid w:val="009C3475"/>
    <w:rsid w:val="009C35F0"/>
    <w:rsid w:val="009C3618"/>
    <w:rsid w:val="009C37D9"/>
    <w:rsid w:val="009C3E99"/>
    <w:rsid w:val="009C41A9"/>
    <w:rsid w:val="009C468F"/>
    <w:rsid w:val="009C47D9"/>
    <w:rsid w:val="009C4C22"/>
    <w:rsid w:val="009C5A1B"/>
    <w:rsid w:val="009C5E2F"/>
    <w:rsid w:val="009C6420"/>
    <w:rsid w:val="009C652C"/>
    <w:rsid w:val="009C74BB"/>
    <w:rsid w:val="009C77C8"/>
    <w:rsid w:val="009D0082"/>
    <w:rsid w:val="009D016B"/>
    <w:rsid w:val="009D0BB6"/>
    <w:rsid w:val="009D0D4C"/>
    <w:rsid w:val="009D19C0"/>
    <w:rsid w:val="009D2089"/>
    <w:rsid w:val="009D244F"/>
    <w:rsid w:val="009D28A9"/>
    <w:rsid w:val="009D2B40"/>
    <w:rsid w:val="009D2E40"/>
    <w:rsid w:val="009D2FA0"/>
    <w:rsid w:val="009D30BD"/>
    <w:rsid w:val="009D3185"/>
    <w:rsid w:val="009D38F9"/>
    <w:rsid w:val="009D4031"/>
    <w:rsid w:val="009D4129"/>
    <w:rsid w:val="009D4509"/>
    <w:rsid w:val="009D4B93"/>
    <w:rsid w:val="009D5672"/>
    <w:rsid w:val="009D58E9"/>
    <w:rsid w:val="009D5A56"/>
    <w:rsid w:val="009D5F40"/>
    <w:rsid w:val="009D6074"/>
    <w:rsid w:val="009D647A"/>
    <w:rsid w:val="009D681D"/>
    <w:rsid w:val="009D6A3C"/>
    <w:rsid w:val="009D6CCD"/>
    <w:rsid w:val="009D6EA0"/>
    <w:rsid w:val="009D7329"/>
    <w:rsid w:val="009D7B6C"/>
    <w:rsid w:val="009D7DC2"/>
    <w:rsid w:val="009E00A0"/>
    <w:rsid w:val="009E0554"/>
    <w:rsid w:val="009E060A"/>
    <w:rsid w:val="009E08CF"/>
    <w:rsid w:val="009E0C31"/>
    <w:rsid w:val="009E0FC5"/>
    <w:rsid w:val="009E12E2"/>
    <w:rsid w:val="009E1391"/>
    <w:rsid w:val="009E18D4"/>
    <w:rsid w:val="009E1D58"/>
    <w:rsid w:val="009E23C5"/>
    <w:rsid w:val="009E2CA2"/>
    <w:rsid w:val="009E3D66"/>
    <w:rsid w:val="009E4525"/>
    <w:rsid w:val="009E48BE"/>
    <w:rsid w:val="009E49B0"/>
    <w:rsid w:val="009E4B05"/>
    <w:rsid w:val="009E4D28"/>
    <w:rsid w:val="009E5643"/>
    <w:rsid w:val="009E58CA"/>
    <w:rsid w:val="009E5F52"/>
    <w:rsid w:val="009E6441"/>
    <w:rsid w:val="009E6E6D"/>
    <w:rsid w:val="009E7A58"/>
    <w:rsid w:val="009E7B95"/>
    <w:rsid w:val="009E7CBF"/>
    <w:rsid w:val="009F006B"/>
    <w:rsid w:val="009F09D5"/>
    <w:rsid w:val="009F1077"/>
    <w:rsid w:val="009F1760"/>
    <w:rsid w:val="009F1A81"/>
    <w:rsid w:val="009F3054"/>
    <w:rsid w:val="009F34B3"/>
    <w:rsid w:val="009F36CE"/>
    <w:rsid w:val="009F3AF5"/>
    <w:rsid w:val="009F3B76"/>
    <w:rsid w:val="009F404A"/>
    <w:rsid w:val="009F4379"/>
    <w:rsid w:val="009F4471"/>
    <w:rsid w:val="009F4515"/>
    <w:rsid w:val="009F452D"/>
    <w:rsid w:val="009F46B1"/>
    <w:rsid w:val="009F5810"/>
    <w:rsid w:val="009F58F0"/>
    <w:rsid w:val="009F5BFD"/>
    <w:rsid w:val="009F5D92"/>
    <w:rsid w:val="009F6257"/>
    <w:rsid w:val="009F64E1"/>
    <w:rsid w:val="009F6EBD"/>
    <w:rsid w:val="009F71F8"/>
    <w:rsid w:val="009F7493"/>
    <w:rsid w:val="009F7A32"/>
    <w:rsid w:val="009F7BF7"/>
    <w:rsid w:val="00A007F7"/>
    <w:rsid w:val="00A00DDA"/>
    <w:rsid w:val="00A0105D"/>
    <w:rsid w:val="00A0149D"/>
    <w:rsid w:val="00A01909"/>
    <w:rsid w:val="00A01DB5"/>
    <w:rsid w:val="00A021D4"/>
    <w:rsid w:val="00A02C40"/>
    <w:rsid w:val="00A02D5C"/>
    <w:rsid w:val="00A0334E"/>
    <w:rsid w:val="00A0342A"/>
    <w:rsid w:val="00A03C12"/>
    <w:rsid w:val="00A0444A"/>
    <w:rsid w:val="00A04505"/>
    <w:rsid w:val="00A04602"/>
    <w:rsid w:val="00A04975"/>
    <w:rsid w:val="00A069AC"/>
    <w:rsid w:val="00A075EA"/>
    <w:rsid w:val="00A0786B"/>
    <w:rsid w:val="00A1025A"/>
    <w:rsid w:val="00A10821"/>
    <w:rsid w:val="00A10DA5"/>
    <w:rsid w:val="00A11F93"/>
    <w:rsid w:val="00A124E0"/>
    <w:rsid w:val="00A13866"/>
    <w:rsid w:val="00A13D39"/>
    <w:rsid w:val="00A13E79"/>
    <w:rsid w:val="00A143B9"/>
    <w:rsid w:val="00A144CB"/>
    <w:rsid w:val="00A14580"/>
    <w:rsid w:val="00A152B1"/>
    <w:rsid w:val="00A15B6F"/>
    <w:rsid w:val="00A17169"/>
    <w:rsid w:val="00A177CE"/>
    <w:rsid w:val="00A178B0"/>
    <w:rsid w:val="00A17E5C"/>
    <w:rsid w:val="00A202A5"/>
    <w:rsid w:val="00A20613"/>
    <w:rsid w:val="00A20AA2"/>
    <w:rsid w:val="00A20B4C"/>
    <w:rsid w:val="00A21793"/>
    <w:rsid w:val="00A2194E"/>
    <w:rsid w:val="00A21F2D"/>
    <w:rsid w:val="00A21FF5"/>
    <w:rsid w:val="00A224D5"/>
    <w:rsid w:val="00A225F1"/>
    <w:rsid w:val="00A22631"/>
    <w:rsid w:val="00A229D4"/>
    <w:rsid w:val="00A23AAA"/>
    <w:rsid w:val="00A24131"/>
    <w:rsid w:val="00A2446E"/>
    <w:rsid w:val="00A253BE"/>
    <w:rsid w:val="00A2547E"/>
    <w:rsid w:val="00A25E35"/>
    <w:rsid w:val="00A26A25"/>
    <w:rsid w:val="00A26A8C"/>
    <w:rsid w:val="00A26BB1"/>
    <w:rsid w:val="00A2714B"/>
    <w:rsid w:val="00A2793E"/>
    <w:rsid w:val="00A3008A"/>
    <w:rsid w:val="00A301D5"/>
    <w:rsid w:val="00A30286"/>
    <w:rsid w:val="00A30587"/>
    <w:rsid w:val="00A3119B"/>
    <w:rsid w:val="00A3123F"/>
    <w:rsid w:val="00A31B69"/>
    <w:rsid w:val="00A32330"/>
    <w:rsid w:val="00A323D3"/>
    <w:rsid w:val="00A32F03"/>
    <w:rsid w:val="00A3365A"/>
    <w:rsid w:val="00A33735"/>
    <w:rsid w:val="00A33806"/>
    <w:rsid w:val="00A33F9D"/>
    <w:rsid w:val="00A34284"/>
    <w:rsid w:val="00A3490D"/>
    <w:rsid w:val="00A35147"/>
    <w:rsid w:val="00A35A24"/>
    <w:rsid w:val="00A36054"/>
    <w:rsid w:val="00A36261"/>
    <w:rsid w:val="00A3627F"/>
    <w:rsid w:val="00A36B34"/>
    <w:rsid w:val="00A37317"/>
    <w:rsid w:val="00A4038F"/>
    <w:rsid w:val="00A409C9"/>
    <w:rsid w:val="00A40E1C"/>
    <w:rsid w:val="00A40EB8"/>
    <w:rsid w:val="00A410BD"/>
    <w:rsid w:val="00A41186"/>
    <w:rsid w:val="00A41332"/>
    <w:rsid w:val="00A414BF"/>
    <w:rsid w:val="00A415D5"/>
    <w:rsid w:val="00A4199D"/>
    <w:rsid w:val="00A41BC2"/>
    <w:rsid w:val="00A42342"/>
    <w:rsid w:val="00A426EB"/>
    <w:rsid w:val="00A42894"/>
    <w:rsid w:val="00A42F71"/>
    <w:rsid w:val="00A4332C"/>
    <w:rsid w:val="00A433E7"/>
    <w:rsid w:val="00A43C72"/>
    <w:rsid w:val="00A447CA"/>
    <w:rsid w:val="00A448EF"/>
    <w:rsid w:val="00A44F53"/>
    <w:rsid w:val="00A450E1"/>
    <w:rsid w:val="00A4512E"/>
    <w:rsid w:val="00A451B1"/>
    <w:rsid w:val="00A46094"/>
    <w:rsid w:val="00A465B6"/>
    <w:rsid w:val="00A468B9"/>
    <w:rsid w:val="00A46A05"/>
    <w:rsid w:val="00A46CC7"/>
    <w:rsid w:val="00A47186"/>
    <w:rsid w:val="00A47D93"/>
    <w:rsid w:val="00A503C6"/>
    <w:rsid w:val="00A50592"/>
    <w:rsid w:val="00A5086E"/>
    <w:rsid w:val="00A5089C"/>
    <w:rsid w:val="00A50C5F"/>
    <w:rsid w:val="00A50D47"/>
    <w:rsid w:val="00A50E4A"/>
    <w:rsid w:val="00A50E5A"/>
    <w:rsid w:val="00A51281"/>
    <w:rsid w:val="00A52035"/>
    <w:rsid w:val="00A5265E"/>
    <w:rsid w:val="00A526F6"/>
    <w:rsid w:val="00A52836"/>
    <w:rsid w:val="00A533E0"/>
    <w:rsid w:val="00A534BB"/>
    <w:rsid w:val="00A53A14"/>
    <w:rsid w:val="00A540BF"/>
    <w:rsid w:val="00A5460B"/>
    <w:rsid w:val="00A55098"/>
    <w:rsid w:val="00A550F5"/>
    <w:rsid w:val="00A555E3"/>
    <w:rsid w:val="00A5586D"/>
    <w:rsid w:val="00A55B4F"/>
    <w:rsid w:val="00A5620D"/>
    <w:rsid w:val="00A5661A"/>
    <w:rsid w:val="00A568A7"/>
    <w:rsid w:val="00A56946"/>
    <w:rsid w:val="00A56C91"/>
    <w:rsid w:val="00A5713F"/>
    <w:rsid w:val="00A575CE"/>
    <w:rsid w:val="00A57824"/>
    <w:rsid w:val="00A60130"/>
    <w:rsid w:val="00A6029B"/>
    <w:rsid w:val="00A60594"/>
    <w:rsid w:val="00A607DC"/>
    <w:rsid w:val="00A609D4"/>
    <w:rsid w:val="00A613B7"/>
    <w:rsid w:val="00A61D54"/>
    <w:rsid w:val="00A62243"/>
    <w:rsid w:val="00A62E25"/>
    <w:rsid w:val="00A6353B"/>
    <w:rsid w:val="00A63568"/>
    <w:rsid w:val="00A646CB"/>
    <w:rsid w:val="00A64C94"/>
    <w:rsid w:val="00A651CD"/>
    <w:rsid w:val="00A651FD"/>
    <w:rsid w:val="00A6631B"/>
    <w:rsid w:val="00A66656"/>
    <w:rsid w:val="00A666A7"/>
    <w:rsid w:val="00A66996"/>
    <w:rsid w:val="00A66BF8"/>
    <w:rsid w:val="00A66E79"/>
    <w:rsid w:val="00A67397"/>
    <w:rsid w:val="00A67438"/>
    <w:rsid w:val="00A676A6"/>
    <w:rsid w:val="00A67A7A"/>
    <w:rsid w:val="00A67D3E"/>
    <w:rsid w:val="00A67FD3"/>
    <w:rsid w:val="00A70040"/>
    <w:rsid w:val="00A702EC"/>
    <w:rsid w:val="00A706BF"/>
    <w:rsid w:val="00A70B05"/>
    <w:rsid w:val="00A70FB7"/>
    <w:rsid w:val="00A70FE8"/>
    <w:rsid w:val="00A720B8"/>
    <w:rsid w:val="00A725F9"/>
    <w:rsid w:val="00A729B6"/>
    <w:rsid w:val="00A72E4A"/>
    <w:rsid w:val="00A73249"/>
    <w:rsid w:val="00A732C9"/>
    <w:rsid w:val="00A73B4B"/>
    <w:rsid w:val="00A746CB"/>
    <w:rsid w:val="00A746F5"/>
    <w:rsid w:val="00A74D05"/>
    <w:rsid w:val="00A74D90"/>
    <w:rsid w:val="00A74FA1"/>
    <w:rsid w:val="00A752CC"/>
    <w:rsid w:val="00A75457"/>
    <w:rsid w:val="00A755CB"/>
    <w:rsid w:val="00A76023"/>
    <w:rsid w:val="00A761C9"/>
    <w:rsid w:val="00A76914"/>
    <w:rsid w:val="00A77B8B"/>
    <w:rsid w:val="00A80297"/>
    <w:rsid w:val="00A8032B"/>
    <w:rsid w:val="00A80570"/>
    <w:rsid w:val="00A80D9D"/>
    <w:rsid w:val="00A8143D"/>
    <w:rsid w:val="00A81E12"/>
    <w:rsid w:val="00A82C63"/>
    <w:rsid w:val="00A82DF6"/>
    <w:rsid w:val="00A831DE"/>
    <w:rsid w:val="00A8347B"/>
    <w:rsid w:val="00A83A9C"/>
    <w:rsid w:val="00A83B79"/>
    <w:rsid w:val="00A84A3E"/>
    <w:rsid w:val="00A84C27"/>
    <w:rsid w:val="00A84E70"/>
    <w:rsid w:val="00A84EF7"/>
    <w:rsid w:val="00A855D9"/>
    <w:rsid w:val="00A85ABB"/>
    <w:rsid w:val="00A85C69"/>
    <w:rsid w:val="00A85EEB"/>
    <w:rsid w:val="00A86990"/>
    <w:rsid w:val="00A876DC"/>
    <w:rsid w:val="00A90059"/>
    <w:rsid w:val="00A90625"/>
    <w:rsid w:val="00A90F8E"/>
    <w:rsid w:val="00A918BE"/>
    <w:rsid w:val="00A91DE4"/>
    <w:rsid w:val="00A92023"/>
    <w:rsid w:val="00A92369"/>
    <w:rsid w:val="00A92CA3"/>
    <w:rsid w:val="00A9308A"/>
    <w:rsid w:val="00A9319A"/>
    <w:rsid w:val="00A934D7"/>
    <w:rsid w:val="00A9413C"/>
    <w:rsid w:val="00A949D8"/>
    <w:rsid w:val="00A94F49"/>
    <w:rsid w:val="00A9500B"/>
    <w:rsid w:val="00A959CB"/>
    <w:rsid w:val="00A95B35"/>
    <w:rsid w:val="00A9643A"/>
    <w:rsid w:val="00A9746B"/>
    <w:rsid w:val="00A9785A"/>
    <w:rsid w:val="00A97E46"/>
    <w:rsid w:val="00AA05EB"/>
    <w:rsid w:val="00AA0AA6"/>
    <w:rsid w:val="00AA0DB2"/>
    <w:rsid w:val="00AA1DB2"/>
    <w:rsid w:val="00AA20D0"/>
    <w:rsid w:val="00AA20E1"/>
    <w:rsid w:val="00AA24F6"/>
    <w:rsid w:val="00AA267A"/>
    <w:rsid w:val="00AA28D5"/>
    <w:rsid w:val="00AA2D7E"/>
    <w:rsid w:val="00AA37F8"/>
    <w:rsid w:val="00AA4D22"/>
    <w:rsid w:val="00AA4D8C"/>
    <w:rsid w:val="00AA4E9F"/>
    <w:rsid w:val="00AA5743"/>
    <w:rsid w:val="00AA5956"/>
    <w:rsid w:val="00AA6679"/>
    <w:rsid w:val="00AA6A5D"/>
    <w:rsid w:val="00AA6B94"/>
    <w:rsid w:val="00AA6C1D"/>
    <w:rsid w:val="00AA7061"/>
    <w:rsid w:val="00AA7569"/>
    <w:rsid w:val="00AA766D"/>
    <w:rsid w:val="00AA7E7C"/>
    <w:rsid w:val="00AB020F"/>
    <w:rsid w:val="00AB04FE"/>
    <w:rsid w:val="00AB09D0"/>
    <w:rsid w:val="00AB0EBB"/>
    <w:rsid w:val="00AB1100"/>
    <w:rsid w:val="00AB1990"/>
    <w:rsid w:val="00AB1B45"/>
    <w:rsid w:val="00AB1BF3"/>
    <w:rsid w:val="00AB221B"/>
    <w:rsid w:val="00AB2269"/>
    <w:rsid w:val="00AB275A"/>
    <w:rsid w:val="00AB347C"/>
    <w:rsid w:val="00AB3BD5"/>
    <w:rsid w:val="00AB3FF0"/>
    <w:rsid w:val="00AB43D2"/>
    <w:rsid w:val="00AB4700"/>
    <w:rsid w:val="00AB4B22"/>
    <w:rsid w:val="00AB535D"/>
    <w:rsid w:val="00AB559E"/>
    <w:rsid w:val="00AB57F1"/>
    <w:rsid w:val="00AB5D99"/>
    <w:rsid w:val="00AB6042"/>
    <w:rsid w:val="00AB6452"/>
    <w:rsid w:val="00AB719F"/>
    <w:rsid w:val="00AB78D6"/>
    <w:rsid w:val="00AB7BE5"/>
    <w:rsid w:val="00AB7EDC"/>
    <w:rsid w:val="00AC021F"/>
    <w:rsid w:val="00AC07FD"/>
    <w:rsid w:val="00AC08C5"/>
    <w:rsid w:val="00AC0BC1"/>
    <w:rsid w:val="00AC0F84"/>
    <w:rsid w:val="00AC1A52"/>
    <w:rsid w:val="00AC1FC0"/>
    <w:rsid w:val="00AC2AF5"/>
    <w:rsid w:val="00AC365C"/>
    <w:rsid w:val="00AC37F0"/>
    <w:rsid w:val="00AC3A81"/>
    <w:rsid w:val="00AC3ABF"/>
    <w:rsid w:val="00AC3FB0"/>
    <w:rsid w:val="00AC4178"/>
    <w:rsid w:val="00AC4734"/>
    <w:rsid w:val="00AC49B5"/>
    <w:rsid w:val="00AC51C6"/>
    <w:rsid w:val="00AC5788"/>
    <w:rsid w:val="00AC58B5"/>
    <w:rsid w:val="00AC5CEC"/>
    <w:rsid w:val="00AC5DDC"/>
    <w:rsid w:val="00AC5F30"/>
    <w:rsid w:val="00AC61EE"/>
    <w:rsid w:val="00AC661A"/>
    <w:rsid w:val="00AC69D0"/>
    <w:rsid w:val="00AC6EDF"/>
    <w:rsid w:val="00AC7958"/>
    <w:rsid w:val="00AD01A9"/>
    <w:rsid w:val="00AD0371"/>
    <w:rsid w:val="00AD0760"/>
    <w:rsid w:val="00AD0FFA"/>
    <w:rsid w:val="00AD1228"/>
    <w:rsid w:val="00AD174E"/>
    <w:rsid w:val="00AD17AC"/>
    <w:rsid w:val="00AD1929"/>
    <w:rsid w:val="00AD19D9"/>
    <w:rsid w:val="00AD1BEA"/>
    <w:rsid w:val="00AD1E48"/>
    <w:rsid w:val="00AD1E83"/>
    <w:rsid w:val="00AD235B"/>
    <w:rsid w:val="00AD2587"/>
    <w:rsid w:val="00AD2D06"/>
    <w:rsid w:val="00AD2D4A"/>
    <w:rsid w:val="00AD328E"/>
    <w:rsid w:val="00AD3A19"/>
    <w:rsid w:val="00AD3FC4"/>
    <w:rsid w:val="00AD41EA"/>
    <w:rsid w:val="00AD432D"/>
    <w:rsid w:val="00AD4A0F"/>
    <w:rsid w:val="00AD4BB7"/>
    <w:rsid w:val="00AD62A5"/>
    <w:rsid w:val="00AD649B"/>
    <w:rsid w:val="00AD6832"/>
    <w:rsid w:val="00AD6FFA"/>
    <w:rsid w:val="00AD769A"/>
    <w:rsid w:val="00AD7AEE"/>
    <w:rsid w:val="00AD7BA7"/>
    <w:rsid w:val="00AE02B6"/>
    <w:rsid w:val="00AE0C16"/>
    <w:rsid w:val="00AE0C31"/>
    <w:rsid w:val="00AE1289"/>
    <w:rsid w:val="00AE16A4"/>
    <w:rsid w:val="00AE1E5E"/>
    <w:rsid w:val="00AE2261"/>
    <w:rsid w:val="00AE229D"/>
    <w:rsid w:val="00AE28E2"/>
    <w:rsid w:val="00AE296B"/>
    <w:rsid w:val="00AE29F2"/>
    <w:rsid w:val="00AE2B48"/>
    <w:rsid w:val="00AE2F9A"/>
    <w:rsid w:val="00AE363A"/>
    <w:rsid w:val="00AE45A9"/>
    <w:rsid w:val="00AE4CA6"/>
    <w:rsid w:val="00AE4E9A"/>
    <w:rsid w:val="00AE54C6"/>
    <w:rsid w:val="00AE65FC"/>
    <w:rsid w:val="00AE6BEE"/>
    <w:rsid w:val="00AE6CD1"/>
    <w:rsid w:val="00AE722F"/>
    <w:rsid w:val="00AEF667"/>
    <w:rsid w:val="00AF01A4"/>
    <w:rsid w:val="00AF049A"/>
    <w:rsid w:val="00AF0CE2"/>
    <w:rsid w:val="00AF19D3"/>
    <w:rsid w:val="00AF1C99"/>
    <w:rsid w:val="00AF26CC"/>
    <w:rsid w:val="00AF2A07"/>
    <w:rsid w:val="00AF2A43"/>
    <w:rsid w:val="00AF3086"/>
    <w:rsid w:val="00AF30A6"/>
    <w:rsid w:val="00AF3959"/>
    <w:rsid w:val="00AF3C7D"/>
    <w:rsid w:val="00AF3F8D"/>
    <w:rsid w:val="00AF4023"/>
    <w:rsid w:val="00AF4937"/>
    <w:rsid w:val="00AF5223"/>
    <w:rsid w:val="00AF5B55"/>
    <w:rsid w:val="00AF5F5D"/>
    <w:rsid w:val="00AF6AF2"/>
    <w:rsid w:val="00AF6D64"/>
    <w:rsid w:val="00AF6E33"/>
    <w:rsid w:val="00AF7140"/>
    <w:rsid w:val="00AF7FB7"/>
    <w:rsid w:val="00B0014D"/>
    <w:rsid w:val="00B00656"/>
    <w:rsid w:val="00B009B1"/>
    <w:rsid w:val="00B00A2D"/>
    <w:rsid w:val="00B00E1A"/>
    <w:rsid w:val="00B0136D"/>
    <w:rsid w:val="00B01820"/>
    <w:rsid w:val="00B023D5"/>
    <w:rsid w:val="00B0290C"/>
    <w:rsid w:val="00B02AB3"/>
    <w:rsid w:val="00B03022"/>
    <w:rsid w:val="00B03412"/>
    <w:rsid w:val="00B048FD"/>
    <w:rsid w:val="00B05637"/>
    <w:rsid w:val="00B05685"/>
    <w:rsid w:val="00B05ABF"/>
    <w:rsid w:val="00B05E08"/>
    <w:rsid w:val="00B063AE"/>
    <w:rsid w:val="00B06476"/>
    <w:rsid w:val="00B0697E"/>
    <w:rsid w:val="00B069BF"/>
    <w:rsid w:val="00B07426"/>
    <w:rsid w:val="00B0760B"/>
    <w:rsid w:val="00B07B40"/>
    <w:rsid w:val="00B07CE8"/>
    <w:rsid w:val="00B10131"/>
    <w:rsid w:val="00B1035D"/>
    <w:rsid w:val="00B1114B"/>
    <w:rsid w:val="00B11218"/>
    <w:rsid w:val="00B112A5"/>
    <w:rsid w:val="00B11376"/>
    <w:rsid w:val="00B11552"/>
    <w:rsid w:val="00B12689"/>
    <w:rsid w:val="00B1280F"/>
    <w:rsid w:val="00B14FA3"/>
    <w:rsid w:val="00B152C0"/>
    <w:rsid w:val="00B15D92"/>
    <w:rsid w:val="00B16229"/>
    <w:rsid w:val="00B1691E"/>
    <w:rsid w:val="00B16A0F"/>
    <w:rsid w:val="00B17107"/>
    <w:rsid w:val="00B172A8"/>
    <w:rsid w:val="00B17689"/>
    <w:rsid w:val="00B17CDD"/>
    <w:rsid w:val="00B17DE5"/>
    <w:rsid w:val="00B20347"/>
    <w:rsid w:val="00B20706"/>
    <w:rsid w:val="00B2155B"/>
    <w:rsid w:val="00B2168B"/>
    <w:rsid w:val="00B21D40"/>
    <w:rsid w:val="00B21E2B"/>
    <w:rsid w:val="00B2285E"/>
    <w:rsid w:val="00B23224"/>
    <w:rsid w:val="00B23813"/>
    <w:rsid w:val="00B23999"/>
    <w:rsid w:val="00B23B34"/>
    <w:rsid w:val="00B23BCE"/>
    <w:rsid w:val="00B23DCF"/>
    <w:rsid w:val="00B23F66"/>
    <w:rsid w:val="00B23FA7"/>
    <w:rsid w:val="00B242C3"/>
    <w:rsid w:val="00B2467F"/>
    <w:rsid w:val="00B24968"/>
    <w:rsid w:val="00B24A3A"/>
    <w:rsid w:val="00B2538E"/>
    <w:rsid w:val="00B26448"/>
    <w:rsid w:val="00B2714E"/>
    <w:rsid w:val="00B275EF"/>
    <w:rsid w:val="00B279D0"/>
    <w:rsid w:val="00B27B9D"/>
    <w:rsid w:val="00B300C8"/>
    <w:rsid w:val="00B30431"/>
    <w:rsid w:val="00B3045A"/>
    <w:rsid w:val="00B304EA"/>
    <w:rsid w:val="00B3059A"/>
    <w:rsid w:val="00B308C8"/>
    <w:rsid w:val="00B313EF"/>
    <w:rsid w:val="00B31FE6"/>
    <w:rsid w:val="00B32487"/>
    <w:rsid w:val="00B3268A"/>
    <w:rsid w:val="00B3298B"/>
    <w:rsid w:val="00B32A3E"/>
    <w:rsid w:val="00B330C7"/>
    <w:rsid w:val="00B34402"/>
    <w:rsid w:val="00B34458"/>
    <w:rsid w:val="00B34593"/>
    <w:rsid w:val="00B34C4C"/>
    <w:rsid w:val="00B35010"/>
    <w:rsid w:val="00B351FF"/>
    <w:rsid w:val="00B3588C"/>
    <w:rsid w:val="00B35B2E"/>
    <w:rsid w:val="00B35B86"/>
    <w:rsid w:val="00B371C0"/>
    <w:rsid w:val="00B375FB"/>
    <w:rsid w:val="00B379AE"/>
    <w:rsid w:val="00B379E5"/>
    <w:rsid w:val="00B37A14"/>
    <w:rsid w:val="00B40211"/>
    <w:rsid w:val="00B40563"/>
    <w:rsid w:val="00B40595"/>
    <w:rsid w:val="00B407F3"/>
    <w:rsid w:val="00B40F61"/>
    <w:rsid w:val="00B41232"/>
    <w:rsid w:val="00B41409"/>
    <w:rsid w:val="00B4194C"/>
    <w:rsid w:val="00B41ECB"/>
    <w:rsid w:val="00B41EF7"/>
    <w:rsid w:val="00B41F4F"/>
    <w:rsid w:val="00B4241D"/>
    <w:rsid w:val="00B42455"/>
    <w:rsid w:val="00B426C4"/>
    <w:rsid w:val="00B429DC"/>
    <w:rsid w:val="00B42A26"/>
    <w:rsid w:val="00B43485"/>
    <w:rsid w:val="00B43B67"/>
    <w:rsid w:val="00B44123"/>
    <w:rsid w:val="00B44470"/>
    <w:rsid w:val="00B4461F"/>
    <w:rsid w:val="00B446BA"/>
    <w:rsid w:val="00B449D0"/>
    <w:rsid w:val="00B44C81"/>
    <w:rsid w:val="00B45318"/>
    <w:rsid w:val="00B45548"/>
    <w:rsid w:val="00B45C70"/>
    <w:rsid w:val="00B465B1"/>
    <w:rsid w:val="00B46B76"/>
    <w:rsid w:val="00B473F0"/>
    <w:rsid w:val="00B47430"/>
    <w:rsid w:val="00B47D2E"/>
    <w:rsid w:val="00B502E2"/>
    <w:rsid w:val="00B50A1D"/>
    <w:rsid w:val="00B51CB4"/>
    <w:rsid w:val="00B51EB4"/>
    <w:rsid w:val="00B527C2"/>
    <w:rsid w:val="00B53C96"/>
    <w:rsid w:val="00B541F9"/>
    <w:rsid w:val="00B54895"/>
    <w:rsid w:val="00B549D0"/>
    <w:rsid w:val="00B54C83"/>
    <w:rsid w:val="00B55E11"/>
    <w:rsid w:val="00B561FC"/>
    <w:rsid w:val="00B57C0A"/>
    <w:rsid w:val="00B5F9D4"/>
    <w:rsid w:val="00B61193"/>
    <w:rsid w:val="00B6171D"/>
    <w:rsid w:val="00B61845"/>
    <w:rsid w:val="00B61DBB"/>
    <w:rsid w:val="00B62FE1"/>
    <w:rsid w:val="00B63132"/>
    <w:rsid w:val="00B632B8"/>
    <w:rsid w:val="00B633F2"/>
    <w:rsid w:val="00B64387"/>
    <w:rsid w:val="00B6480F"/>
    <w:rsid w:val="00B64D9E"/>
    <w:rsid w:val="00B65616"/>
    <w:rsid w:val="00B65B9B"/>
    <w:rsid w:val="00B65BAE"/>
    <w:rsid w:val="00B663F8"/>
    <w:rsid w:val="00B66CB1"/>
    <w:rsid w:val="00B670BB"/>
    <w:rsid w:val="00B677F3"/>
    <w:rsid w:val="00B678F8"/>
    <w:rsid w:val="00B67CE1"/>
    <w:rsid w:val="00B67DFE"/>
    <w:rsid w:val="00B7004D"/>
    <w:rsid w:val="00B704E4"/>
    <w:rsid w:val="00B70B64"/>
    <w:rsid w:val="00B71D4D"/>
    <w:rsid w:val="00B7204C"/>
    <w:rsid w:val="00B724AD"/>
    <w:rsid w:val="00B725AC"/>
    <w:rsid w:val="00B72D6B"/>
    <w:rsid w:val="00B731F1"/>
    <w:rsid w:val="00B73426"/>
    <w:rsid w:val="00B736E0"/>
    <w:rsid w:val="00B73E07"/>
    <w:rsid w:val="00B74003"/>
    <w:rsid w:val="00B744ED"/>
    <w:rsid w:val="00B74600"/>
    <w:rsid w:val="00B7460B"/>
    <w:rsid w:val="00B7463C"/>
    <w:rsid w:val="00B74691"/>
    <w:rsid w:val="00B748A9"/>
    <w:rsid w:val="00B74E97"/>
    <w:rsid w:val="00B750E3"/>
    <w:rsid w:val="00B755F1"/>
    <w:rsid w:val="00B75F6C"/>
    <w:rsid w:val="00B75F75"/>
    <w:rsid w:val="00B75FE4"/>
    <w:rsid w:val="00B7633A"/>
    <w:rsid w:val="00B76C8F"/>
    <w:rsid w:val="00B76DEE"/>
    <w:rsid w:val="00B76EA3"/>
    <w:rsid w:val="00B77036"/>
    <w:rsid w:val="00B779B7"/>
    <w:rsid w:val="00B77B2D"/>
    <w:rsid w:val="00B77CF5"/>
    <w:rsid w:val="00B80956"/>
    <w:rsid w:val="00B81145"/>
    <w:rsid w:val="00B81BB9"/>
    <w:rsid w:val="00B826CE"/>
    <w:rsid w:val="00B828F4"/>
    <w:rsid w:val="00B82B5D"/>
    <w:rsid w:val="00B82D85"/>
    <w:rsid w:val="00B83BDD"/>
    <w:rsid w:val="00B83E59"/>
    <w:rsid w:val="00B843C3"/>
    <w:rsid w:val="00B845AF"/>
    <w:rsid w:val="00B84738"/>
    <w:rsid w:val="00B84881"/>
    <w:rsid w:val="00B8499B"/>
    <w:rsid w:val="00B84DD9"/>
    <w:rsid w:val="00B8572C"/>
    <w:rsid w:val="00B85A79"/>
    <w:rsid w:val="00B86216"/>
    <w:rsid w:val="00B86B7A"/>
    <w:rsid w:val="00B86F1E"/>
    <w:rsid w:val="00B871CC"/>
    <w:rsid w:val="00B873C4"/>
    <w:rsid w:val="00B876B9"/>
    <w:rsid w:val="00B876FC"/>
    <w:rsid w:val="00B87832"/>
    <w:rsid w:val="00B8797A"/>
    <w:rsid w:val="00B879A5"/>
    <w:rsid w:val="00B87CA2"/>
    <w:rsid w:val="00B9073B"/>
    <w:rsid w:val="00B90A61"/>
    <w:rsid w:val="00B911AC"/>
    <w:rsid w:val="00B911CC"/>
    <w:rsid w:val="00B915F0"/>
    <w:rsid w:val="00B92710"/>
    <w:rsid w:val="00B929BD"/>
    <w:rsid w:val="00B93F3B"/>
    <w:rsid w:val="00B9409C"/>
    <w:rsid w:val="00B940E0"/>
    <w:rsid w:val="00B94536"/>
    <w:rsid w:val="00B94F42"/>
    <w:rsid w:val="00B95ADF"/>
    <w:rsid w:val="00B95B69"/>
    <w:rsid w:val="00B9614D"/>
    <w:rsid w:val="00B963CF"/>
    <w:rsid w:val="00B96511"/>
    <w:rsid w:val="00B96B71"/>
    <w:rsid w:val="00B96DA0"/>
    <w:rsid w:val="00B9739F"/>
    <w:rsid w:val="00B975BD"/>
    <w:rsid w:val="00B979A3"/>
    <w:rsid w:val="00B97F46"/>
    <w:rsid w:val="00BA0D5B"/>
    <w:rsid w:val="00BA0E44"/>
    <w:rsid w:val="00BA143D"/>
    <w:rsid w:val="00BA21F7"/>
    <w:rsid w:val="00BA2B92"/>
    <w:rsid w:val="00BA3734"/>
    <w:rsid w:val="00BA3BC0"/>
    <w:rsid w:val="00BA479E"/>
    <w:rsid w:val="00BA52FA"/>
    <w:rsid w:val="00BA5382"/>
    <w:rsid w:val="00BA5E03"/>
    <w:rsid w:val="00BA5F97"/>
    <w:rsid w:val="00BA632F"/>
    <w:rsid w:val="00BA6392"/>
    <w:rsid w:val="00BA654D"/>
    <w:rsid w:val="00BA738D"/>
    <w:rsid w:val="00BA75C0"/>
    <w:rsid w:val="00BA771A"/>
    <w:rsid w:val="00BA7802"/>
    <w:rsid w:val="00BB0199"/>
    <w:rsid w:val="00BB0598"/>
    <w:rsid w:val="00BB132E"/>
    <w:rsid w:val="00BB1B40"/>
    <w:rsid w:val="00BB1F83"/>
    <w:rsid w:val="00BB245D"/>
    <w:rsid w:val="00BB3B6B"/>
    <w:rsid w:val="00BB4D1F"/>
    <w:rsid w:val="00BB51AF"/>
    <w:rsid w:val="00BB5466"/>
    <w:rsid w:val="00BB5B7E"/>
    <w:rsid w:val="00BB5F37"/>
    <w:rsid w:val="00BB6142"/>
    <w:rsid w:val="00BB6B53"/>
    <w:rsid w:val="00BB6C3A"/>
    <w:rsid w:val="00BB70C5"/>
    <w:rsid w:val="00BC03F4"/>
    <w:rsid w:val="00BC0634"/>
    <w:rsid w:val="00BC09B0"/>
    <w:rsid w:val="00BC1D42"/>
    <w:rsid w:val="00BC1F48"/>
    <w:rsid w:val="00BC20B0"/>
    <w:rsid w:val="00BC2180"/>
    <w:rsid w:val="00BC24E0"/>
    <w:rsid w:val="00BC2A9A"/>
    <w:rsid w:val="00BC31AD"/>
    <w:rsid w:val="00BC37FC"/>
    <w:rsid w:val="00BC40FE"/>
    <w:rsid w:val="00BC44B0"/>
    <w:rsid w:val="00BC487A"/>
    <w:rsid w:val="00BC49C6"/>
    <w:rsid w:val="00BC4A0D"/>
    <w:rsid w:val="00BC50A6"/>
    <w:rsid w:val="00BC5237"/>
    <w:rsid w:val="00BC5364"/>
    <w:rsid w:val="00BC53F2"/>
    <w:rsid w:val="00BC5715"/>
    <w:rsid w:val="00BC5B1E"/>
    <w:rsid w:val="00BC5EB6"/>
    <w:rsid w:val="00BC615B"/>
    <w:rsid w:val="00BC6229"/>
    <w:rsid w:val="00BC63A6"/>
    <w:rsid w:val="00BC6F8C"/>
    <w:rsid w:val="00BC7C90"/>
    <w:rsid w:val="00BD020A"/>
    <w:rsid w:val="00BD0A9E"/>
    <w:rsid w:val="00BD0D1C"/>
    <w:rsid w:val="00BD1046"/>
    <w:rsid w:val="00BD191E"/>
    <w:rsid w:val="00BD2EE1"/>
    <w:rsid w:val="00BD369E"/>
    <w:rsid w:val="00BD4100"/>
    <w:rsid w:val="00BD41DF"/>
    <w:rsid w:val="00BD43E7"/>
    <w:rsid w:val="00BD4881"/>
    <w:rsid w:val="00BD5035"/>
    <w:rsid w:val="00BD521B"/>
    <w:rsid w:val="00BD525E"/>
    <w:rsid w:val="00BD5587"/>
    <w:rsid w:val="00BD583A"/>
    <w:rsid w:val="00BD63F1"/>
    <w:rsid w:val="00BD6CDE"/>
    <w:rsid w:val="00BD6E7C"/>
    <w:rsid w:val="00BD7D40"/>
    <w:rsid w:val="00BE0DD3"/>
    <w:rsid w:val="00BE1040"/>
    <w:rsid w:val="00BE13BD"/>
    <w:rsid w:val="00BE1543"/>
    <w:rsid w:val="00BE1951"/>
    <w:rsid w:val="00BE196A"/>
    <w:rsid w:val="00BE27B1"/>
    <w:rsid w:val="00BE355A"/>
    <w:rsid w:val="00BE3A2B"/>
    <w:rsid w:val="00BE3B42"/>
    <w:rsid w:val="00BE3C91"/>
    <w:rsid w:val="00BE3F4B"/>
    <w:rsid w:val="00BE404A"/>
    <w:rsid w:val="00BE4A4A"/>
    <w:rsid w:val="00BE4B0C"/>
    <w:rsid w:val="00BE4D96"/>
    <w:rsid w:val="00BE4E2B"/>
    <w:rsid w:val="00BE526C"/>
    <w:rsid w:val="00BE55B6"/>
    <w:rsid w:val="00BE5A5F"/>
    <w:rsid w:val="00BE60A8"/>
    <w:rsid w:val="00BE6386"/>
    <w:rsid w:val="00BE6983"/>
    <w:rsid w:val="00BE6D5A"/>
    <w:rsid w:val="00BF0322"/>
    <w:rsid w:val="00BF12DE"/>
    <w:rsid w:val="00BF2153"/>
    <w:rsid w:val="00BF2714"/>
    <w:rsid w:val="00BF285A"/>
    <w:rsid w:val="00BF2C7A"/>
    <w:rsid w:val="00BF364E"/>
    <w:rsid w:val="00BF4190"/>
    <w:rsid w:val="00BF4193"/>
    <w:rsid w:val="00BF42FF"/>
    <w:rsid w:val="00BF4BD3"/>
    <w:rsid w:val="00BF513B"/>
    <w:rsid w:val="00BF5350"/>
    <w:rsid w:val="00BF5E41"/>
    <w:rsid w:val="00BF602D"/>
    <w:rsid w:val="00BF6031"/>
    <w:rsid w:val="00BF62EC"/>
    <w:rsid w:val="00BF6480"/>
    <w:rsid w:val="00BF6B5B"/>
    <w:rsid w:val="00BF7111"/>
    <w:rsid w:val="00BF738E"/>
    <w:rsid w:val="00BF7BF7"/>
    <w:rsid w:val="00C0027C"/>
    <w:rsid w:val="00C009F1"/>
    <w:rsid w:val="00C00C49"/>
    <w:rsid w:val="00C00C7D"/>
    <w:rsid w:val="00C00FD2"/>
    <w:rsid w:val="00C01812"/>
    <w:rsid w:val="00C01C42"/>
    <w:rsid w:val="00C023CB"/>
    <w:rsid w:val="00C02966"/>
    <w:rsid w:val="00C02D2C"/>
    <w:rsid w:val="00C036CA"/>
    <w:rsid w:val="00C0376B"/>
    <w:rsid w:val="00C03B0F"/>
    <w:rsid w:val="00C03B3A"/>
    <w:rsid w:val="00C03CDA"/>
    <w:rsid w:val="00C04665"/>
    <w:rsid w:val="00C047DC"/>
    <w:rsid w:val="00C0487D"/>
    <w:rsid w:val="00C04939"/>
    <w:rsid w:val="00C04DD5"/>
    <w:rsid w:val="00C04FCD"/>
    <w:rsid w:val="00C058F2"/>
    <w:rsid w:val="00C0591C"/>
    <w:rsid w:val="00C070C3"/>
    <w:rsid w:val="00C070FB"/>
    <w:rsid w:val="00C07964"/>
    <w:rsid w:val="00C112E6"/>
    <w:rsid w:val="00C112FC"/>
    <w:rsid w:val="00C11301"/>
    <w:rsid w:val="00C113E5"/>
    <w:rsid w:val="00C119AA"/>
    <w:rsid w:val="00C124F2"/>
    <w:rsid w:val="00C12502"/>
    <w:rsid w:val="00C12884"/>
    <w:rsid w:val="00C12A56"/>
    <w:rsid w:val="00C12C2D"/>
    <w:rsid w:val="00C13120"/>
    <w:rsid w:val="00C1342C"/>
    <w:rsid w:val="00C142BE"/>
    <w:rsid w:val="00C1440F"/>
    <w:rsid w:val="00C14632"/>
    <w:rsid w:val="00C14D50"/>
    <w:rsid w:val="00C14DDE"/>
    <w:rsid w:val="00C14E38"/>
    <w:rsid w:val="00C153D6"/>
    <w:rsid w:val="00C15C5A"/>
    <w:rsid w:val="00C16644"/>
    <w:rsid w:val="00C16EAF"/>
    <w:rsid w:val="00C171F3"/>
    <w:rsid w:val="00C1737C"/>
    <w:rsid w:val="00C174DD"/>
    <w:rsid w:val="00C175C3"/>
    <w:rsid w:val="00C17CF1"/>
    <w:rsid w:val="00C20167"/>
    <w:rsid w:val="00C2088D"/>
    <w:rsid w:val="00C20D43"/>
    <w:rsid w:val="00C21707"/>
    <w:rsid w:val="00C217E3"/>
    <w:rsid w:val="00C21B09"/>
    <w:rsid w:val="00C21B5A"/>
    <w:rsid w:val="00C21DF2"/>
    <w:rsid w:val="00C22019"/>
    <w:rsid w:val="00C22181"/>
    <w:rsid w:val="00C226C4"/>
    <w:rsid w:val="00C22D71"/>
    <w:rsid w:val="00C22F3F"/>
    <w:rsid w:val="00C23191"/>
    <w:rsid w:val="00C23280"/>
    <w:rsid w:val="00C23562"/>
    <w:rsid w:val="00C2360E"/>
    <w:rsid w:val="00C2473F"/>
    <w:rsid w:val="00C24891"/>
    <w:rsid w:val="00C24D1F"/>
    <w:rsid w:val="00C24FD4"/>
    <w:rsid w:val="00C258B9"/>
    <w:rsid w:val="00C25A94"/>
    <w:rsid w:val="00C27890"/>
    <w:rsid w:val="00C301BD"/>
    <w:rsid w:val="00C30AC7"/>
    <w:rsid w:val="00C30B3B"/>
    <w:rsid w:val="00C30CBE"/>
    <w:rsid w:val="00C31063"/>
    <w:rsid w:val="00C31857"/>
    <w:rsid w:val="00C31E30"/>
    <w:rsid w:val="00C31F9A"/>
    <w:rsid w:val="00C324E3"/>
    <w:rsid w:val="00C32E86"/>
    <w:rsid w:val="00C3300B"/>
    <w:rsid w:val="00C331A9"/>
    <w:rsid w:val="00C33651"/>
    <w:rsid w:val="00C33655"/>
    <w:rsid w:val="00C33A30"/>
    <w:rsid w:val="00C33D84"/>
    <w:rsid w:val="00C33EC5"/>
    <w:rsid w:val="00C3493F"/>
    <w:rsid w:val="00C354B6"/>
    <w:rsid w:val="00C3558A"/>
    <w:rsid w:val="00C35650"/>
    <w:rsid w:val="00C35E18"/>
    <w:rsid w:val="00C35FEB"/>
    <w:rsid w:val="00C3681F"/>
    <w:rsid w:val="00C372A3"/>
    <w:rsid w:val="00C3757A"/>
    <w:rsid w:val="00C37591"/>
    <w:rsid w:val="00C4009E"/>
    <w:rsid w:val="00C40928"/>
    <w:rsid w:val="00C40FB3"/>
    <w:rsid w:val="00C41206"/>
    <w:rsid w:val="00C41A9D"/>
    <w:rsid w:val="00C4443F"/>
    <w:rsid w:val="00C4475A"/>
    <w:rsid w:val="00C44B62"/>
    <w:rsid w:val="00C44F7C"/>
    <w:rsid w:val="00C45420"/>
    <w:rsid w:val="00C45AD3"/>
    <w:rsid w:val="00C4643F"/>
    <w:rsid w:val="00C465B2"/>
    <w:rsid w:val="00C4723F"/>
    <w:rsid w:val="00C476CF"/>
    <w:rsid w:val="00C4793A"/>
    <w:rsid w:val="00C47C50"/>
    <w:rsid w:val="00C47D4F"/>
    <w:rsid w:val="00C50878"/>
    <w:rsid w:val="00C5196A"/>
    <w:rsid w:val="00C51CAE"/>
    <w:rsid w:val="00C51D3D"/>
    <w:rsid w:val="00C51E89"/>
    <w:rsid w:val="00C5205C"/>
    <w:rsid w:val="00C530DF"/>
    <w:rsid w:val="00C53943"/>
    <w:rsid w:val="00C53BC5"/>
    <w:rsid w:val="00C53E21"/>
    <w:rsid w:val="00C54A4F"/>
    <w:rsid w:val="00C54F29"/>
    <w:rsid w:val="00C55426"/>
    <w:rsid w:val="00C55C5D"/>
    <w:rsid w:val="00C55F46"/>
    <w:rsid w:val="00C569B3"/>
    <w:rsid w:val="00C56F21"/>
    <w:rsid w:val="00C61326"/>
    <w:rsid w:val="00C61560"/>
    <w:rsid w:val="00C61625"/>
    <w:rsid w:val="00C61639"/>
    <w:rsid w:val="00C61688"/>
    <w:rsid w:val="00C616AA"/>
    <w:rsid w:val="00C6176C"/>
    <w:rsid w:val="00C621DC"/>
    <w:rsid w:val="00C625EA"/>
    <w:rsid w:val="00C6265E"/>
    <w:rsid w:val="00C6328F"/>
    <w:rsid w:val="00C63F96"/>
    <w:rsid w:val="00C641C7"/>
    <w:rsid w:val="00C646A7"/>
    <w:rsid w:val="00C64865"/>
    <w:rsid w:val="00C653A5"/>
    <w:rsid w:val="00C65C9F"/>
    <w:rsid w:val="00C65E60"/>
    <w:rsid w:val="00C65E99"/>
    <w:rsid w:val="00C667F5"/>
    <w:rsid w:val="00C66DFB"/>
    <w:rsid w:val="00C67912"/>
    <w:rsid w:val="00C67F0F"/>
    <w:rsid w:val="00C704FD"/>
    <w:rsid w:val="00C705BC"/>
    <w:rsid w:val="00C70CB2"/>
    <w:rsid w:val="00C712E8"/>
    <w:rsid w:val="00C717C7"/>
    <w:rsid w:val="00C718A8"/>
    <w:rsid w:val="00C71905"/>
    <w:rsid w:val="00C71A54"/>
    <w:rsid w:val="00C726D1"/>
    <w:rsid w:val="00C72D29"/>
    <w:rsid w:val="00C7313B"/>
    <w:rsid w:val="00C73300"/>
    <w:rsid w:val="00C73615"/>
    <w:rsid w:val="00C73A9B"/>
    <w:rsid w:val="00C73C02"/>
    <w:rsid w:val="00C74431"/>
    <w:rsid w:val="00C747C2"/>
    <w:rsid w:val="00C74C04"/>
    <w:rsid w:val="00C75644"/>
    <w:rsid w:val="00C756F1"/>
    <w:rsid w:val="00C7587D"/>
    <w:rsid w:val="00C7624F"/>
    <w:rsid w:val="00C76431"/>
    <w:rsid w:val="00C76854"/>
    <w:rsid w:val="00C77600"/>
    <w:rsid w:val="00C7776F"/>
    <w:rsid w:val="00C779BE"/>
    <w:rsid w:val="00C803ED"/>
    <w:rsid w:val="00C80491"/>
    <w:rsid w:val="00C80DE2"/>
    <w:rsid w:val="00C81A3E"/>
    <w:rsid w:val="00C823A7"/>
    <w:rsid w:val="00C825FC"/>
    <w:rsid w:val="00C8293C"/>
    <w:rsid w:val="00C82B2A"/>
    <w:rsid w:val="00C838D4"/>
    <w:rsid w:val="00C83CDA"/>
    <w:rsid w:val="00C840E5"/>
    <w:rsid w:val="00C8418A"/>
    <w:rsid w:val="00C85988"/>
    <w:rsid w:val="00C85D55"/>
    <w:rsid w:val="00C86667"/>
    <w:rsid w:val="00C867F9"/>
    <w:rsid w:val="00C86EA9"/>
    <w:rsid w:val="00C87042"/>
    <w:rsid w:val="00C872DA"/>
    <w:rsid w:val="00C8750D"/>
    <w:rsid w:val="00C87CE0"/>
    <w:rsid w:val="00C87F6E"/>
    <w:rsid w:val="00C902D2"/>
    <w:rsid w:val="00C902F7"/>
    <w:rsid w:val="00C909B2"/>
    <w:rsid w:val="00C90F37"/>
    <w:rsid w:val="00C9147D"/>
    <w:rsid w:val="00C917B0"/>
    <w:rsid w:val="00C917DF"/>
    <w:rsid w:val="00C91D39"/>
    <w:rsid w:val="00C91D69"/>
    <w:rsid w:val="00C91EA0"/>
    <w:rsid w:val="00C92079"/>
    <w:rsid w:val="00C92491"/>
    <w:rsid w:val="00C925A4"/>
    <w:rsid w:val="00C92AD8"/>
    <w:rsid w:val="00C92D34"/>
    <w:rsid w:val="00C930EB"/>
    <w:rsid w:val="00C936D0"/>
    <w:rsid w:val="00C93F7B"/>
    <w:rsid w:val="00C93FDD"/>
    <w:rsid w:val="00C943AD"/>
    <w:rsid w:val="00C94B40"/>
    <w:rsid w:val="00C95534"/>
    <w:rsid w:val="00C95726"/>
    <w:rsid w:val="00C95C50"/>
    <w:rsid w:val="00C96A6A"/>
    <w:rsid w:val="00C96EE2"/>
    <w:rsid w:val="00C970CA"/>
    <w:rsid w:val="00C973B4"/>
    <w:rsid w:val="00C97BD4"/>
    <w:rsid w:val="00C97FA1"/>
    <w:rsid w:val="00CA01C2"/>
    <w:rsid w:val="00CA12F3"/>
    <w:rsid w:val="00CA16CA"/>
    <w:rsid w:val="00CA187F"/>
    <w:rsid w:val="00CA1EF9"/>
    <w:rsid w:val="00CA2469"/>
    <w:rsid w:val="00CA2636"/>
    <w:rsid w:val="00CA2D2F"/>
    <w:rsid w:val="00CA2EA3"/>
    <w:rsid w:val="00CA30DB"/>
    <w:rsid w:val="00CA3214"/>
    <w:rsid w:val="00CA33B0"/>
    <w:rsid w:val="00CA377F"/>
    <w:rsid w:val="00CA3D5B"/>
    <w:rsid w:val="00CA4813"/>
    <w:rsid w:val="00CA5033"/>
    <w:rsid w:val="00CA539D"/>
    <w:rsid w:val="00CA53DC"/>
    <w:rsid w:val="00CA59CD"/>
    <w:rsid w:val="00CA7BD8"/>
    <w:rsid w:val="00CA7F3D"/>
    <w:rsid w:val="00CB0270"/>
    <w:rsid w:val="00CB07BB"/>
    <w:rsid w:val="00CB0951"/>
    <w:rsid w:val="00CB0A2B"/>
    <w:rsid w:val="00CB1116"/>
    <w:rsid w:val="00CB1F8B"/>
    <w:rsid w:val="00CB1F9D"/>
    <w:rsid w:val="00CB25A0"/>
    <w:rsid w:val="00CB2908"/>
    <w:rsid w:val="00CB34FE"/>
    <w:rsid w:val="00CB3707"/>
    <w:rsid w:val="00CB5BB9"/>
    <w:rsid w:val="00CB5D56"/>
    <w:rsid w:val="00CB6359"/>
    <w:rsid w:val="00CB65B2"/>
    <w:rsid w:val="00CB6852"/>
    <w:rsid w:val="00CB6944"/>
    <w:rsid w:val="00CB6C0C"/>
    <w:rsid w:val="00CB71AE"/>
    <w:rsid w:val="00CB7390"/>
    <w:rsid w:val="00CB7FA6"/>
    <w:rsid w:val="00CC0487"/>
    <w:rsid w:val="00CC09B3"/>
    <w:rsid w:val="00CC1457"/>
    <w:rsid w:val="00CC1490"/>
    <w:rsid w:val="00CC1744"/>
    <w:rsid w:val="00CC1906"/>
    <w:rsid w:val="00CC1A18"/>
    <w:rsid w:val="00CC1D2F"/>
    <w:rsid w:val="00CC2077"/>
    <w:rsid w:val="00CC2294"/>
    <w:rsid w:val="00CC23B3"/>
    <w:rsid w:val="00CC358F"/>
    <w:rsid w:val="00CC3767"/>
    <w:rsid w:val="00CC3DA4"/>
    <w:rsid w:val="00CC3FBB"/>
    <w:rsid w:val="00CC4239"/>
    <w:rsid w:val="00CC4319"/>
    <w:rsid w:val="00CC494C"/>
    <w:rsid w:val="00CC5052"/>
    <w:rsid w:val="00CC544A"/>
    <w:rsid w:val="00CC56A6"/>
    <w:rsid w:val="00CC60FA"/>
    <w:rsid w:val="00CC64D5"/>
    <w:rsid w:val="00CC68EF"/>
    <w:rsid w:val="00CC7030"/>
    <w:rsid w:val="00CC7242"/>
    <w:rsid w:val="00CC75F3"/>
    <w:rsid w:val="00CC7C56"/>
    <w:rsid w:val="00CD06C0"/>
    <w:rsid w:val="00CD079E"/>
    <w:rsid w:val="00CD16D4"/>
    <w:rsid w:val="00CD29E7"/>
    <w:rsid w:val="00CD2F46"/>
    <w:rsid w:val="00CD4133"/>
    <w:rsid w:val="00CD4CED"/>
    <w:rsid w:val="00CD4DBB"/>
    <w:rsid w:val="00CD5459"/>
    <w:rsid w:val="00CD5702"/>
    <w:rsid w:val="00CD62A2"/>
    <w:rsid w:val="00CD63DB"/>
    <w:rsid w:val="00CD63E0"/>
    <w:rsid w:val="00CD6437"/>
    <w:rsid w:val="00CD6AD7"/>
    <w:rsid w:val="00CD6BFC"/>
    <w:rsid w:val="00CD6EA7"/>
    <w:rsid w:val="00CD79E4"/>
    <w:rsid w:val="00CD7CDC"/>
    <w:rsid w:val="00CE0499"/>
    <w:rsid w:val="00CE0779"/>
    <w:rsid w:val="00CE0AD9"/>
    <w:rsid w:val="00CE12CF"/>
    <w:rsid w:val="00CE18D8"/>
    <w:rsid w:val="00CE1AEB"/>
    <w:rsid w:val="00CE2390"/>
    <w:rsid w:val="00CE241D"/>
    <w:rsid w:val="00CE286E"/>
    <w:rsid w:val="00CE3260"/>
    <w:rsid w:val="00CE32DE"/>
    <w:rsid w:val="00CE353B"/>
    <w:rsid w:val="00CE38DC"/>
    <w:rsid w:val="00CE39A1"/>
    <w:rsid w:val="00CE3C29"/>
    <w:rsid w:val="00CE3E01"/>
    <w:rsid w:val="00CE423E"/>
    <w:rsid w:val="00CE4451"/>
    <w:rsid w:val="00CE4A4A"/>
    <w:rsid w:val="00CE4DF7"/>
    <w:rsid w:val="00CE4EB1"/>
    <w:rsid w:val="00CE5264"/>
    <w:rsid w:val="00CE5408"/>
    <w:rsid w:val="00CE54C4"/>
    <w:rsid w:val="00CE5619"/>
    <w:rsid w:val="00CE5FF2"/>
    <w:rsid w:val="00CE601A"/>
    <w:rsid w:val="00CE6914"/>
    <w:rsid w:val="00CE6DC4"/>
    <w:rsid w:val="00CE7082"/>
    <w:rsid w:val="00CE70A4"/>
    <w:rsid w:val="00CE7589"/>
    <w:rsid w:val="00CF024A"/>
    <w:rsid w:val="00CF0748"/>
    <w:rsid w:val="00CF0E0A"/>
    <w:rsid w:val="00CF10A8"/>
    <w:rsid w:val="00CF1B61"/>
    <w:rsid w:val="00CF1BBC"/>
    <w:rsid w:val="00CF2BA0"/>
    <w:rsid w:val="00CF2D89"/>
    <w:rsid w:val="00CF2FEA"/>
    <w:rsid w:val="00CF39AC"/>
    <w:rsid w:val="00CF3CE5"/>
    <w:rsid w:val="00CF3DFF"/>
    <w:rsid w:val="00CF42CA"/>
    <w:rsid w:val="00CF4365"/>
    <w:rsid w:val="00CF4AF3"/>
    <w:rsid w:val="00CF4EBF"/>
    <w:rsid w:val="00CF5E59"/>
    <w:rsid w:val="00CF60B2"/>
    <w:rsid w:val="00CF6A65"/>
    <w:rsid w:val="00CF7152"/>
    <w:rsid w:val="00D00441"/>
    <w:rsid w:val="00D004F1"/>
    <w:rsid w:val="00D00579"/>
    <w:rsid w:val="00D012EC"/>
    <w:rsid w:val="00D01BEF"/>
    <w:rsid w:val="00D01E72"/>
    <w:rsid w:val="00D03732"/>
    <w:rsid w:val="00D037AF"/>
    <w:rsid w:val="00D038B5"/>
    <w:rsid w:val="00D038EA"/>
    <w:rsid w:val="00D03902"/>
    <w:rsid w:val="00D03BE3"/>
    <w:rsid w:val="00D03C6B"/>
    <w:rsid w:val="00D040C4"/>
    <w:rsid w:val="00D0417F"/>
    <w:rsid w:val="00D04F64"/>
    <w:rsid w:val="00D05DEC"/>
    <w:rsid w:val="00D06A52"/>
    <w:rsid w:val="00D07329"/>
    <w:rsid w:val="00D073C2"/>
    <w:rsid w:val="00D073D4"/>
    <w:rsid w:val="00D10628"/>
    <w:rsid w:val="00D1066F"/>
    <w:rsid w:val="00D1080C"/>
    <w:rsid w:val="00D115DC"/>
    <w:rsid w:val="00D11D13"/>
    <w:rsid w:val="00D12211"/>
    <w:rsid w:val="00D12DE9"/>
    <w:rsid w:val="00D133AD"/>
    <w:rsid w:val="00D135C5"/>
    <w:rsid w:val="00D137C5"/>
    <w:rsid w:val="00D13BAA"/>
    <w:rsid w:val="00D1409F"/>
    <w:rsid w:val="00D1413F"/>
    <w:rsid w:val="00D14629"/>
    <w:rsid w:val="00D146D2"/>
    <w:rsid w:val="00D14732"/>
    <w:rsid w:val="00D14B97"/>
    <w:rsid w:val="00D14D22"/>
    <w:rsid w:val="00D14F2A"/>
    <w:rsid w:val="00D150DE"/>
    <w:rsid w:val="00D15368"/>
    <w:rsid w:val="00D15B3A"/>
    <w:rsid w:val="00D15E99"/>
    <w:rsid w:val="00D15FCD"/>
    <w:rsid w:val="00D16080"/>
    <w:rsid w:val="00D174C6"/>
    <w:rsid w:val="00D17A82"/>
    <w:rsid w:val="00D17F18"/>
    <w:rsid w:val="00D21944"/>
    <w:rsid w:val="00D21A85"/>
    <w:rsid w:val="00D21F2E"/>
    <w:rsid w:val="00D2203A"/>
    <w:rsid w:val="00D22601"/>
    <w:rsid w:val="00D2267C"/>
    <w:rsid w:val="00D228C8"/>
    <w:rsid w:val="00D2334D"/>
    <w:rsid w:val="00D236E2"/>
    <w:rsid w:val="00D23947"/>
    <w:rsid w:val="00D25F18"/>
    <w:rsid w:val="00D2602A"/>
    <w:rsid w:val="00D26187"/>
    <w:rsid w:val="00D26192"/>
    <w:rsid w:val="00D26558"/>
    <w:rsid w:val="00D2699B"/>
    <w:rsid w:val="00D27682"/>
    <w:rsid w:val="00D27C82"/>
    <w:rsid w:val="00D306D2"/>
    <w:rsid w:val="00D30FD8"/>
    <w:rsid w:val="00D318CD"/>
    <w:rsid w:val="00D32E39"/>
    <w:rsid w:val="00D33410"/>
    <w:rsid w:val="00D346D1"/>
    <w:rsid w:val="00D34E3E"/>
    <w:rsid w:val="00D35334"/>
    <w:rsid w:val="00D35673"/>
    <w:rsid w:val="00D35B3D"/>
    <w:rsid w:val="00D35B8A"/>
    <w:rsid w:val="00D35F44"/>
    <w:rsid w:val="00D3632F"/>
    <w:rsid w:val="00D36A64"/>
    <w:rsid w:val="00D36DDF"/>
    <w:rsid w:val="00D37198"/>
    <w:rsid w:val="00D3721E"/>
    <w:rsid w:val="00D375E5"/>
    <w:rsid w:val="00D378D8"/>
    <w:rsid w:val="00D40722"/>
    <w:rsid w:val="00D407D5"/>
    <w:rsid w:val="00D40CC1"/>
    <w:rsid w:val="00D40D7A"/>
    <w:rsid w:val="00D41969"/>
    <w:rsid w:val="00D41AB0"/>
    <w:rsid w:val="00D42635"/>
    <w:rsid w:val="00D42C0F"/>
    <w:rsid w:val="00D42C3F"/>
    <w:rsid w:val="00D4340B"/>
    <w:rsid w:val="00D43737"/>
    <w:rsid w:val="00D4385F"/>
    <w:rsid w:val="00D43B13"/>
    <w:rsid w:val="00D43E03"/>
    <w:rsid w:val="00D4443A"/>
    <w:rsid w:val="00D4453D"/>
    <w:rsid w:val="00D44BA4"/>
    <w:rsid w:val="00D44D5B"/>
    <w:rsid w:val="00D458A3"/>
    <w:rsid w:val="00D45E7D"/>
    <w:rsid w:val="00D46187"/>
    <w:rsid w:val="00D461DC"/>
    <w:rsid w:val="00D4633D"/>
    <w:rsid w:val="00D46576"/>
    <w:rsid w:val="00D4657C"/>
    <w:rsid w:val="00D4716A"/>
    <w:rsid w:val="00D473A9"/>
    <w:rsid w:val="00D474D2"/>
    <w:rsid w:val="00D50228"/>
    <w:rsid w:val="00D5059A"/>
    <w:rsid w:val="00D516BE"/>
    <w:rsid w:val="00D5173A"/>
    <w:rsid w:val="00D51CF2"/>
    <w:rsid w:val="00D520FE"/>
    <w:rsid w:val="00D52425"/>
    <w:rsid w:val="00D5337B"/>
    <w:rsid w:val="00D53453"/>
    <w:rsid w:val="00D53829"/>
    <w:rsid w:val="00D53EAA"/>
    <w:rsid w:val="00D53F30"/>
    <w:rsid w:val="00D5411C"/>
    <w:rsid w:val="00D545FA"/>
    <w:rsid w:val="00D55181"/>
    <w:rsid w:val="00D55228"/>
    <w:rsid w:val="00D56B4B"/>
    <w:rsid w:val="00D57298"/>
    <w:rsid w:val="00D57779"/>
    <w:rsid w:val="00D57CEC"/>
    <w:rsid w:val="00D60252"/>
    <w:rsid w:val="00D606CC"/>
    <w:rsid w:val="00D613BC"/>
    <w:rsid w:val="00D6140D"/>
    <w:rsid w:val="00D6175B"/>
    <w:rsid w:val="00D61E61"/>
    <w:rsid w:val="00D62490"/>
    <w:rsid w:val="00D6253E"/>
    <w:rsid w:val="00D627C9"/>
    <w:rsid w:val="00D6360E"/>
    <w:rsid w:val="00D63669"/>
    <w:rsid w:val="00D639C8"/>
    <w:rsid w:val="00D63A3B"/>
    <w:rsid w:val="00D63B0E"/>
    <w:rsid w:val="00D63EDE"/>
    <w:rsid w:val="00D65088"/>
    <w:rsid w:val="00D65B96"/>
    <w:rsid w:val="00D65C80"/>
    <w:rsid w:val="00D65F6A"/>
    <w:rsid w:val="00D661E3"/>
    <w:rsid w:val="00D663F9"/>
    <w:rsid w:val="00D66631"/>
    <w:rsid w:val="00D66749"/>
    <w:rsid w:val="00D66BEC"/>
    <w:rsid w:val="00D67EE6"/>
    <w:rsid w:val="00D700A8"/>
    <w:rsid w:val="00D70160"/>
    <w:rsid w:val="00D70D02"/>
    <w:rsid w:val="00D70DEE"/>
    <w:rsid w:val="00D712D6"/>
    <w:rsid w:val="00D71703"/>
    <w:rsid w:val="00D72544"/>
    <w:rsid w:val="00D72990"/>
    <w:rsid w:val="00D734B1"/>
    <w:rsid w:val="00D7380B"/>
    <w:rsid w:val="00D738A5"/>
    <w:rsid w:val="00D73A4F"/>
    <w:rsid w:val="00D73F57"/>
    <w:rsid w:val="00D754E1"/>
    <w:rsid w:val="00D756C3"/>
    <w:rsid w:val="00D75737"/>
    <w:rsid w:val="00D75B67"/>
    <w:rsid w:val="00D75EF4"/>
    <w:rsid w:val="00D769C8"/>
    <w:rsid w:val="00D76C10"/>
    <w:rsid w:val="00D76F80"/>
    <w:rsid w:val="00D77455"/>
    <w:rsid w:val="00D8083C"/>
    <w:rsid w:val="00D80916"/>
    <w:rsid w:val="00D80D94"/>
    <w:rsid w:val="00D8147A"/>
    <w:rsid w:val="00D820AC"/>
    <w:rsid w:val="00D82107"/>
    <w:rsid w:val="00D8252B"/>
    <w:rsid w:val="00D830F8"/>
    <w:rsid w:val="00D833CC"/>
    <w:rsid w:val="00D8348F"/>
    <w:rsid w:val="00D840CD"/>
    <w:rsid w:val="00D841F8"/>
    <w:rsid w:val="00D84D33"/>
    <w:rsid w:val="00D85076"/>
    <w:rsid w:val="00D85105"/>
    <w:rsid w:val="00D8527F"/>
    <w:rsid w:val="00D8544F"/>
    <w:rsid w:val="00D8572F"/>
    <w:rsid w:val="00D8582B"/>
    <w:rsid w:val="00D85BD1"/>
    <w:rsid w:val="00D85CED"/>
    <w:rsid w:val="00D86DCE"/>
    <w:rsid w:val="00D86EE8"/>
    <w:rsid w:val="00D873D6"/>
    <w:rsid w:val="00D879B4"/>
    <w:rsid w:val="00D87DAE"/>
    <w:rsid w:val="00D904AF"/>
    <w:rsid w:val="00D904F9"/>
    <w:rsid w:val="00D906BE"/>
    <w:rsid w:val="00D90C0A"/>
    <w:rsid w:val="00D90CA0"/>
    <w:rsid w:val="00D92E4B"/>
    <w:rsid w:val="00D931BB"/>
    <w:rsid w:val="00D93329"/>
    <w:rsid w:val="00D93714"/>
    <w:rsid w:val="00D93CC0"/>
    <w:rsid w:val="00D93EEA"/>
    <w:rsid w:val="00D93F00"/>
    <w:rsid w:val="00D941AB"/>
    <w:rsid w:val="00D9423D"/>
    <w:rsid w:val="00D94311"/>
    <w:rsid w:val="00D946B5"/>
    <w:rsid w:val="00D94783"/>
    <w:rsid w:val="00D9482C"/>
    <w:rsid w:val="00D94A83"/>
    <w:rsid w:val="00D9597B"/>
    <w:rsid w:val="00D95AC5"/>
    <w:rsid w:val="00D96575"/>
    <w:rsid w:val="00D96658"/>
    <w:rsid w:val="00D9686A"/>
    <w:rsid w:val="00D96DCD"/>
    <w:rsid w:val="00D96FCA"/>
    <w:rsid w:val="00D972EF"/>
    <w:rsid w:val="00D97344"/>
    <w:rsid w:val="00D97B44"/>
    <w:rsid w:val="00DA01A7"/>
    <w:rsid w:val="00DA01FE"/>
    <w:rsid w:val="00DA0414"/>
    <w:rsid w:val="00DA0CDE"/>
    <w:rsid w:val="00DA12F6"/>
    <w:rsid w:val="00DA1F16"/>
    <w:rsid w:val="00DA20CE"/>
    <w:rsid w:val="00DA22F5"/>
    <w:rsid w:val="00DA2974"/>
    <w:rsid w:val="00DA34FB"/>
    <w:rsid w:val="00DA3690"/>
    <w:rsid w:val="00DA3F9F"/>
    <w:rsid w:val="00DA4030"/>
    <w:rsid w:val="00DA44A2"/>
    <w:rsid w:val="00DA49D6"/>
    <w:rsid w:val="00DA5255"/>
    <w:rsid w:val="00DA58E6"/>
    <w:rsid w:val="00DA5AEF"/>
    <w:rsid w:val="00DA5D2C"/>
    <w:rsid w:val="00DA6AB9"/>
    <w:rsid w:val="00DA6CC3"/>
    <w:rsid w:val="00DA6CEF"/>
    <w:rsid w:val="00DA76CE"/>
    <w:rsid w:val="00DA7A60"/>
    <w:rsid w:val="00DB0CA0"/>
    <w:rsid w:val="00DB0CF7"/>
    <w:rsid w:val="00DB0E2D"/>
    <w:rsid w:val="00DB1049"/>
    <w:rsid w:val="00DB182D"/>
    <w:rsid w:val="00DB19F7"/>
    <w:rsid w:val="00DB1A7A"/>
    <w:rsid w:val="00DB1BC9"/>
    <w:rsid w:val="00DB2673"/>
    <w:rsid w:val="00DB2783"/>
    <w:rsid w:val="00DB2A72"/>
    <w:rsid w:val="00DB346E"/>
    <w:rsid w:val="00DB436F"/>
    <w:rsid w:val="00DB4AE8"/>
    <w:rsid w:val="00DB4EB7"/>
    <w:rsid w:val="00DB503F"/>
    <w:rsid w:val="00DB5B0F"/>
    <w:rsid w:val="00DB6D31"/>
    <w:rsid w:val="00DB6E30"/>
    <w:rsid w:val="00DB710C"/>
    <w:rsid w:val="00DB714D"/>
    <w:rsid w:val="00DB7255"/>
    <w:rsid w:val="00DC135D"/>
    <w:rsid w:val="00DC1595"/>
    <w:rsid w:val="00DC1A8C"/>
    <w:rsid w:val="00DC1EAB"/>
    <w:rsid w:val="00DC20F3"/>
    <w:rsid w:val="00DC2403"/>
    <w:rsid w:val="00DC2679"/>
    <w:rsid w:val="00DC2EDC"/>
    <w:rsid w:val="00DC3433"/>
    <w:rsid w:val="00DC3CA8"/>
    <w:rsid w:val="00DC47AE"/>
    <w:rsid w:val="00DC51AA"/>
    <w:rsid w:val="00DC52E8"/>
    <w:rsid w:val="00DC5AC5"/>
    <w:rsid w:val="00DC6436"/>
    <w:rsid w:val="00DC67EB"/>
    <w:rsid w:val="00DC6902"/>
    <w:rsid w:val="00DC6EE1"/>
    <w:rsid w:val="00DC717C"/>
    <w:rsid w:val="00DC73A6"/>
    <w:rsid w:val="00DC7620"/>
    <w:rsid w:val="00DC7767"/>
    <w:rsid w:val="00DC7C2D"/>
    <w:rsid w:val="00DC7E39"/>
    <w:rsid w:val="00DD0492"/>
    <w:rsid w:val="00DD0772"/>
    <w:rsid w:val="00DD087F"/>
    <w:rsid w:val="00DD10FB"/>
    <w:rsid w:val="00DD1339"/>
    <w:rsid w:val="00DD1351"/>
    <w:rsid w:val="00DD163C"/>
    <w:rsid w:val="00DD1A77"/>
    <w:rsid w:val="00DD1B7A"/>
    <w:rsid w:val="00DD1CB8"/>
    <w:rsid w:val="00DD1DAB"/>
    <w:rsid w:val="00DD1DCC"/>
    <w:rsid w:val="00DD1E8E"/>
    <w:rsid w:val="00DD2A42"/>
    <w:rsid w:val="00DD3952"/>
    <w:rsid w:val="00DD3BAF"/>
    <w:rsid w:val="00DD3E0F"/>
    <w:rsid w:val="00DD43D3"/>
    <w:rsid w:val="00DD487A"/>
    <w:rsid w:val="00DD4AA8"/>
    <w:rsid w:val="00DD4AE8"/>
    <w:rsid w:val="00DD4D6F"/>
    <w:rsid w:val="00DD5315"/>
    <w:rsid w:val="00DD5336"/>
    <w:rsid w:val="00DD5646"/>
    <w:rsid w:val="00DD5AC9"/>
    <w:rsid w:val="00DD5C30"/>
    <w:rsid w:val="00DD5D41"/>
    <w:rsid w:val="00DD5EB6"/>
    <w:rsid w:val="00DD5EED"/>
    <w:rsid w:val="00DD6602"/>
    <w:rsid w:val="00DD6EC9"/>
    <w:rsid w:val="00DD6F24"/>
    <w:rsid w:val="00DD735B"/>
    <w:rsid w:val="00DD7659"/>
    <w:rsid w:val="00DD7A0A"/>
    <w:rsid w:val="00DD7DD3"/>
    <w:rsid w:val="00DE0BFA"/>
    <w:rsid w:val="00DE0D7A"/>
    <w:rsid w:val="00DE15D3"/>
    <w:rsid w:val="00DE166C"/>
    <w:rsid w:val="00DE1851"/>
    <w:rsid w:val="00DE1B7B"/>
    <w:rsid w:val="00DE206F"/>
    <w:rsid w:val="00DE2278"/>
    <w:rsid w:val="00DE2B76"/>
    <w:rsid w:val="00DE3C5D"/>
    <w:rsid w:val="00DE4226"/>
    <w:rsid w:val="00DE5511"/>
    <w:rsid w:val="00DE6862"/>
    <w:rsid w:val="00DE6AEE"/>
    <w:rsid w:val="00DE6C8E"/>
    <w:rsid w:val="00DE70C9"/>
    <w:rsid w:val="00DE7224"/>
    <w:rsid w:val="00DE78F8"/>
    <w:rsid w:val="00DE7E75"/>
    <w:rsid w:val="00DE7EA4"/>
    <w:rsid w:val="00DF0249"/>
    <w:rsid w:val="00DF0368"/>
    <w:rsid w:val="00DF04A5"/>
    <w:rsid w:val="00DF0BDC"/>
    <w:rsid w:val="00DF0E23"/>
    <w:rsid w:val="00DF0F29"/>
    <w:rsid w:val="00DF109A"/>
    <w:rsid w:val="00DF22BD"/>
    <w:rsid w:val="00DF22F2"/>
    <w:rsid w:val="00DF2B71"/>
    <w:rsid w:val="00DF34F3"/>
    <w:rsid w:val="00DF3599"/>
    <w:rsid w:val="00DF3857"/>
    <w:rsid w:val="00DF3B0D"/>
    <w:rsid w:val="00DF3BC6"/>
    <w:rsid w:val="00DF4341"/>
    <w:rsid w:val="00DF470E"/>
    <w:rsid w:val="00DF4D2D"/>
    <w:rsid w:val="00DF4FD2"/>
    <w:rsid w:val="00DF6230"/>
    <w:rsid w:val="00DF6ADE"/>
    <w:rsid w:val="00DF719B"/>
    <w:rsid w:val="00DF7A52"/>
    <w:rsid w:val="00DF7B76"/>
    <w:rsid w:val="00E0080A"/>
    <w:rsid w:val="00E00A19"/>
    <w:rsid w:val="00E00C83"/>
    <w:rsid w:val="00E00D6F"/>
    <w:rsid w:val="00E0105E"/>
    <w:rsid w:val="00E0107A"/>
    <w:rsid w:val="00E01171"/>
    <w:rsid w:val="00E0131F"/>
    <w:rsid w:val="00E0149B"/>
    <w:rsid w:val="00E01F5B"/>
    <w:rsid w:val="00E0209E"/>
    <w:rsid w:val="00E024EC"/>
    <w:rsid w:val="00E0294D"/>
    <w:rsid w:val="00E02BA1"/>
    <w:rsid w:val="00E03111"/>
    <w:rsid w:val="00E0377D"/>
    <w:rsid w:val="00E038BA"/>
    <w:rsid w:val="00E041BC"/>
    <w:rsid w:val="00E04D3B"/>
    <w:rsid w:val="00E054B8"/>
    <w:rsid w:val="00E05A04"/>
    <w:rsid w:val="00E05B2F"/>
    <w:rsid w:val="00E05C4F"/>
    <w:rsid w:val="00E05F2F"/>
    <w:rsid w:val="00E05FA0"/>
    <w:rsid w:val="00E06A89"/>
    <w:rsid w:val="00E06BE6"/>
    <w:rsid w:val="00E06EE6"/>
    <w:rsid w:val="00E0751C"/>
    <w:rsid w:val="00E0766E"/>
    <w:rsid w:val="00E07E75"/>
    <w:rsid w:val="00E07F8E"/>
    <w:rsid w:val="00E1026B"/>
    <w:rsid w:val="00E106FE"/>
    <w:rsid w:val="00E11744"/>
    <w:rsid w:val="00E11C0D"/>
    <w:rsid w:val="00E12995"/>
    <w:rsid w:val="00E12A14"/>
    <w:rsid w:val="00E12CA9"/>
    <w:rsid w:val="00E1327E"/>
    <w:rsid w:val="00E14173"/>
    <w:rsid w:val="00E14340"/>
    <w:rsid w:val="00E1584F"/>
    <w:rsid w:val="00E16CAD"/>
    <w:rsid w:val="00E16DCA"/>
    <w:rsid w:val="00E1710B"/>
    <w:rsid w:val="00E171F6"/>
    <w:rsid w:val="00E177FD"/>
    <w:rsid w:val="00E17DF4"/>
    <w:rsid w:val="00E17F61"/>
    <w:rsid w:val="00E20049"/>
    <w:rsid w:val="00E20689"/>
    <w:rsid w:val="00E208A2"/>
    <w:rsid w:val="00E208CB"/>
    <w:rsid w:val="00E20EA4"/>
    <w:rsid w:val="00E210E3"/>
    <w:rsid w:val="00E21174"/>
    <w:rsid w:val="00E21177"/>
    <w:rsid w:val="00E212BE"/>
    <w:rsid w:val="00E216BE"/>
    <w:rsid w:val="00E21ABA"/>
    <w:rsid w:val="00E21DB1"/>
    <w:rsid w:val="00E21DFB"/>
    <w:rsid w:val="00E22117"/>
    <w:rsid w:val="00E2351E"/>
    <w:rsid w:val="00E23742"/>
    <w:rsid w:val="00E25F92"/>
    <w:rsid w:val="00E262CF"/>
    <w:rsid w:val="00E26450"/>
    <w:rsid w:val="00E26461"/>
    <w:rsid w:val="00E2698C"/>
    <w:rsid w:val="00E26A55"/>
    <w:rsid w:val="00E271B4"/>
    <w:rsid w:val="00E27378"/>
    <w:rsid w:val="00E278C1"/>
    <w:rsid w:val="00E308B2"/>
    <w:rsid w:val="00E309F5"/>
    <w:rsid w:val="00E30F4D"/>
    <w:rsid w:val="00E310C5"/>
    <w:rsid w:val="00E3113E"/>
    <w:rsid w:val="00E311E6"/>
    <w:rsid w:val="00E319BF"/>
    <w:rsid w:val="00E31BAD"/>
    <w:rsid w:val="00E32926"/>
    <w:rsid w:val="00E32B72"/>
    <w:rsid w:val="00E34618"/>
    <w:rsid w:val="00E3471F"/>
    <w:rsid w:val="00E35155"/>
    <w:rsid w:val="00E35CE9"/>
    <w:rsid w:val="00E3656D"/>
    <w:rsid w:val="00E36613"/>
    <w:rsid w:val="00E36AC2"/>
    <w:rsid w:val="00E36B9E"/>
    <w:rsid w:val="00E37477"/>
    <w:rsid w:val="00E3781B"/>
    <w:rsid w:val="00E403E1"/>
    <w:rsid w:val="00E40C4E"/>
    <w:rsid w:val="00E41208"/>
    <w:rsid w:val="00E412DC"/>
    <w:rsid w:val="00E4134B"/>
    <w:rsid w:val="00E416E0"/>
    <w:rsid w:val="00E41C7D"/>
    <w:rsid w:val="00E42047"/>
    <w:rsid w:val="00E42740"/>
    <w:rsid w:val="00E42B38"/>
    <w:rsid w:val="00E42D84"/>
    <w:rsid w:val="00E42DCC"/>
    <w:rsid w:val="00E43114"/>
    <w:rsid w:val="00E43333"/>
    <w:rsid w:val="00E43372"/>
    <w:rsid w:val="00E436D8"/>
    <w:rsid w:val="00E43865"/>
    <w:rsid w:val="00E43908"/>
    <w:rsid w:val="00E43941"/>
    <w:rsid w:val="00E440CB"/>
    <w:rsid w:val="00E44729"/>
    <w:rsid w:val="00E44865"/>
    <w:rsid w:val="00E45358"/>
    <w:rsid w:val="00E45400"/>
    <w:rsid w:val="00E45856"/>
    <w:rsid w:val="00E46080"/>
    <w:rsid w:val="00E46086"/>
    <w:rsid w:val="00E4617C"/>
    <w:rsid w:val="00E46390"/>
    <w:rsid w:val="00E46E51"/>
    <w:rsid w:val="00E4721F"/>
    <w:rsid w:val="00E47357"/>
    <w:rsid w:val="00E47EA5"/>
    <w:rsid w:val="00E50129"/>
    <w:rsid w:val="00E50472"/>
    <w:rsid w:val="00E504E3"/>
    <w:rsid w:val="00E509C6"/>
    <w:rsid w:val="00E50D10"/>
    <w:rsid w:val="00E5174B"/>
    <w:rsid w:val="00E517EA"/>
    <w:rsid w:val="00E51817"/>
    <w:rsid w:val="00E51DCB"/>
    <w:rsid w:val="00E522C5"/>
    <w:rsid w:val="00E52496"/>
    <w:rsid w:val="00E525DC"/>
    <w:rsid w:val="00E53112"/>
    <w:rsid w:val="00E534DF"/>
    <w:rsid w:val="00E53BCE"/>
    <w:rsid w:val="00E540E1"/>
    <w:rsid w:val="00E544D6"/>
    <w:rsid w:val="00E559C7"/>
    <w:rsid w:val="00E55F34"/>
    <w:rsid w:val="00E56946"/>
    <w:rsid w:val="00E56AFC"/>
    <w:rsid w:val="00E56F7A"/>
    <w:rsid w:val="00E57E8D"/>
    <w:rsid w:val="00E6047A"/>
    <w:rsid w:val="00E606B8"/>
    <w:rsid w:val="00E609BE"/>
    <w:rsid w:val="00E60BCF"/>
    <w:rsid w:val="00E60C47"/>
    <w:rsid w:val="00E61659"/>
    <w:rsid w:val="00E6168D"/>
    <w:rsid w:val="00E617BA"/>
    <w:rsid w:val="00E61A7A"/>
    <w:rsid w:val="00E61D60"/>
    <w:rsid w:val="00E6211C"/>
    <w:rsid w:val="00E62791"/>
    <w:rsid w:val="00E62C96"/>
    <w:rsid w:val="00E6398E"/>
    <w:rsid w:val="00E63D44"/>
    <w:rsid w:val="00E6426C"/>
    <w:rsid w:val="00E643D5"/>
    <w:rsid w:val="00E65BC6"/>
    <w:rsid w:val="00E65F16"/>
    <w:rsid w:val="00E6640B"/>
    <w:rsid w:val="00E66503"/>
    <w:rsid w:val="00E66630"/>
    <w:rsid w:val="00E668BC"/>
    <w:rsid w:val="00E676E8"/>
    <w:rsid w:val="00E67CE5"/>
    <w:rsid w:val="00E67F73"/>
    <w:rsid w:val="00E70051"/>
    <w:rsid w:val="00E70787"/>
    <w:rsid w:val="00E71025"/>
    <w:rsid w:val="00E7203F"/>
    <w:rsid w:val="00E721B9"/>
    <w:rsid w:val="00E72DB2"/>
    <w:rsid w:val="00E72DC8"/>
    <w:rsid w:val="00E7325A"/>
    <w:rsid w:val="00E733F5"/>
    <w:rsid w:val="00E7340B"/>
    <w:rsid w:val="00E73B19"/>
    <w:rsid w:val="00E74B78"/>
    <w:rsid w:val="00E75A61"/>
    <w:rsid w:val="00E76172"/>
    <w:rsid w:val="00E76384"/>
    <w:rsid w:val="00E766D8"/>
    <w:rsid w:val="00E76CCC"/>
    <w:rsid w:val="00E76E32"/>
    <w:rsid w:val="00E77158"/>
    <w:rsid w:val="00E77C87"/>
    <w:rsid w:val="00E77DFC"/>
    <w:rsid w:val="00E80A02"/>
    <w:rsid w:val="00E80A53"/>
    <w:rsid w:val="00E80D07"/>
    <w:rsid w:val="00E81288"/>
    <w:rsid w:val="00E81803"/>
    <w:rsid w:val="00E822C0"/>
    <w:rsid w:val="00E8404B"/>
    <w:rsid w:val="00E84103"/>
    <w:rsid w:val="00E8471A"/>
    <w:rsid w:val="00E84F89"/>
    <w:rsid w:val="00E8505E"/>
    <w:rsid w:val="00E85518"/>
    <w:rsid w:val="00E85A3D"/>
    <w:rsid w:val="00E85B2C"/>
    <w:rsid w:val="00E85BB1"/>
    <w:rsid w:val="00E85E1E"/>
    <w:rsid w:val="00E8668D"/>
    <w:rsid w:val="00E876B3"/>
    <w:rsid w:val="00E876CA"/>
    <w:rsid w:val="00E87879"/>
    <w:rsid w:val="00E878B1"/>
    <w:rsid w:val="00E905F9"/>
    <w:rsid w:val="00E90685"/>
    <w:rsid w:val="00E92906"/>
    <w:rsid w:val="00E92BAA"/>
    <w:rsid w:val="00E935DF"/>
    <w:rsid w:val="00E93798"/>
    <w:rsid w:val="00E93BFB"/>
    <w:rsid w:val="00E93F28"/>
    <w:rsid w:val="00E94249"/>
    <w:rsid w:val="00E94CF9"/>
    <w:rsid w:val="00E94E4A"/>
    <w:rsid w:val="00E94F4C"/>
    <w:rsid w:val="00E94F8D"/>
    <w:rsid w:val="00E953DC"/>
    <w:rsid w:val="00E95F31"/>
    <w:rsid w:val="00E973D9"/>
    <w:rsid w:val="00E9751F"/>
    <w:rsid w:val="00E976B0"/>
    <w:rsid w:val="00E97717"/>
    <w:rsid w:val="00EA058E"/>
    <w:rsid w:val="00EA0874"/>
    <w:rsid w:val="00EA0ACE"/>
    <w:rsid w:val="00EA0B96"/>
    <w:rsid w:val="00EA0ED2"/>
    <w:rsid w:val="00EA1032"/>
    <w:rsid w:val="00EA132B"/>
    <w:rsid w:val="00EA1475"/>
    <w:rsid w:val="00EA16EB"/>
    <w:rsid w:val="00EA1B86"/>
    <w:rsid w:val="00EA1BD3"/>
    <w:rsid w:val="00EA1C89"/>
    <w:rsid w:val="00EA1DC0"/>
    <w:rsid w:val="00EA2460"/>
    <w:rsid w:val="00EA272C"/>
    <w:rsid w:val="00EA2855"/>
    <w:rsid w:val="00EA2A39"/>
    <w:rsid w:val="00EA3516"/>
    <w:rsid w:val="00EA3823"/>
    <w:rsid w:val="00EA382B"/>
    <w:rsid w:val="00EA3BDE"/>
    <w:rsid w:val="00EA465F"/>
    <w:rsid w:val="00EA4C2C"/>
    <w:rsid w:val="00EA4F5C"/>
    <w:rsid w:val="00EA5151"/>
    <w:rsid w:val="00EA5F66"/>
    <w:rsid w:val="00EA6470"/>
    <w:rsid w:val="00EA6839"/>
    <w:rsid w:val="00EA6A1F"/>
    <w:rsid w:val="00EA6D17"/>
    <w:rsid w:val="00EA6D7B"/>
    <w:rsid w:val="00EA73ED"/>
    <w:rsid w:val="00EA745A"/>
    <w:rsid w:val="00EA7465"/>
    <w:rsid w:val="00EA76AD"/>
    <w:rsid w:val="00EA7890"/>
    <w:rsid w:val="00EA7955"/>
    <w:rsid w:val="00EA7AF1"/>
    <w:rsid w:val="00EA7E5D"/>
    <w:rsid w:val="00EB08F1"/>
    <w:rsid w:val="00EB0ACE"/>
    <w:rsid w:val="00EB0B1D"/>
    <w:rsid w:val="00EB1270"/>
    <w:rsid w:val="00EB1B91"/>
    <w:rsid w:val="00EB1F48"/>
    <w:rsid w:val="00EB2608"/>
    <w:rsid w:val="00EB3ADD"/>
    <w:rsid w:val="00EB43DF"/>
    <w:rsid w:val="00EB442C"/>
    <w:rsid w:val="00EB462B"/>
    <w:rsid w:val="00EB470C"/>
    <w:rsid w:val="00EB553D"/>
    <w:rsid w:val="00EB5D06"/>
    <w:rsid w:val="00EB66B7"/>
    <w:rsid w:val="00EB72F5"/>
    <w:rsid w:val="00EB734F"/>
    <w:rsid w:val="00EC004C"/>
    <w:rsid w:val="00EC01E4"/>
    <w:rsid w:val="00EC0BBC"/>
    <w:rsid w:val="00EC0F71"/>
    <w:rsid w:val="00EC1783"/>
    <w:rsid w:val="00EC1B2A"/>
    <w:rsid w:val="00EC20E3"/>
    <w:rsid w:val="00EC24E4"/>
    <w:rsid w:val="00EC2595"/>
    <w:rsid w:val="00EC2A20"/>
    <w:rsid w:val="00EC369E"/>
    <w:rsid w:val="00EC4514"/>
    <w:rsid w:val="00EC452D"/>
    <w:rsid w:val="00EC45BE"/>
    <w:rsid w:val="00EC46E2"/>
    <w:rsid w:val="00EC4B58"/>
    <w:rsid w:val="00EC4F19"/>
    <w:rsid w:val="00EC4F73"/>
    <w:rsid w:val="00EC52C8"/>
    <w:rsid w:val="00EC5A96"/>
    <w:rsid w:val="00EC5C0A"/>
    <w:rsid w:val="00EC5E33"/>
    <w:rsid w:val="00EC6166"/>
    <w:rsid w:val="00EC652B"/>
    <w:rsid w:val="00EC784E"/>
    <w:rsid w:val="00ED002D"/>
    <w:rsid w:val="00ED0310"/>
    <w:rsid w:val="00ED0D8B"/>
    <w:rsid w:val="00ED1176"/>
    <w:rsid w:val="00ED1184"/>
    <w:rsid w:val="00ED11E6"/>
    <w:rsid w:val="00ED153E"/>
    <w:rsid w:val="00ED2611"/>
    <w:rsid w:val="00ED3092"/>
    <w:rsid w:val="00ED31AC"/>
    <w:rsid w:val="00ED330F"/>
    <w:rsid w:val="00ED35C1"/>
    <w:rsid w:val="00ED39A1"/>
    <w:rsid w:val="00ED4309"/>
    <w:rsid w:val="00ED4721"/>
    <w:rsid w:val="00ED53F0"/>
    <w:rsid w:val="00ED5519"/>
    <w:rsid w:val="00ED553D"/>
    <w:rsid w:val="00ED5846"/>
    <w:rsid w:val="00ED5AD2"/>
    <w:rsid w:val="00ED6172"/>
    <w:rsid w:val="00ED670A"/>
    <w:rsid w:val="00ED6B7B"/>
    <w:rsid w:val="00ED733A"/>
    <w:rsid w:val="00ED763C"/>
    <w:rsid w:val="00ED7E50"/>
    <w:rsid w:val="00EE0424"/>
    <w:rsid w:val="00EE05F8"/>
    <w:rsid w:val="00EE0B05"/>
    <w:rsid w:val="00EE0B67"/>
    <w:rsid w:val="00EE0CE8"/>
    <w:rsid w:val="00EE2094"/>
    <w:rsid w:val="00EE245D"/>
    <w:rsid w:val="00EE2C57"/>
    <w:rsid w:val="00EE2CB0"/>
    <w:rsid w:val="00EE2E11"/>
    <w:rsid w:val="00EE2F1B"/>
    <w:rsid w:val="00EE378B"/>
    <w:rsid w:val="00EE388C"/>
    <w:rsid w:val="00EE3913"/>
    <w:rsid w:val="00EE4597"/>
    <w:rsid w:val="00EE4706"/>
    <w:rsid w:val="00EE4901"/>
    <w:rsid w:val="00EE4B1E"/>
    <w:rsid w:val="00EE4B7D"/>
    <w:rsid w:val="00EE571F"/>
    <w:rsid w:val="00EE57F4"/>
    <w:rsid w:val="00EE5BAF"/>
    <w:rsid w:val="00EE5FDB"/>
    <w:rsid w:val="00EE6112"/>
    <w:rsid w:val="00EE61A8"/>
    <w:rsid w:val="00EE673F"/>
    <w:rsid w:val="00EE687C"/>
    <w:rsid w:val="00EE6A89"/>
    <w:rsid w:val="00EE772B"/>
    <w:rsid w:val="00EE7841"/>
    <w:rsid w:val="00EF095E"/>
    <w:rsid w:val="00EF0D15"/>
    <w:rsid w:val="00EF0D4D"/>
    <w:rsid w:val="00EF11C6"/>
    <w:rsid w:val="00EF14C0"/>
    <w:rsid w:val="00EF2915"/>
    <w:rsid w:val="00EF29E8"/>
    <w:rsid w:val="00EF3257"/>
    <w:rsid w:val="00EF525F"/>
    <w:rsid w:val="00EF5443"/>
    <w:rsid w:val="00EF6A7B"/>
    <w:rsid w:val="00EF6D56"/>
    <w:rsid w:val="00EF7343"/>
    <w:rsid w:val="00EF768D"/>
    <w:rsid w:val="00EF7968"/>
    <w:rsid w:val="00EF7B0E"/>
    <w:rsid w:val="00EF7F39"/>
    <w:rsid w:val="00F003FB"/>
    <w:rsid w:val="00F00429"/>
    <w:rsid w:val="00F00715"/>
    <w:rsid w:val="00F00867"/>
    <w:rsid w:val="00F01D49"/>
    <w:rsid w:val="00F01E79"/>
    <w:rsid w:val="00F036E0"/>
    <w:rsid w:val="00F04214"/>
    <w:rsid w:val="00F04D22"/>
    <w:rsid w:val="00F05053"/>
    <w:rsid w:val="00F050C6"/>
    <w:rsid w:val="00F06120"/>
    <w:rsid w:val="00F06132"/>
    <w:rsid w:val="00F0655C"/>
    <w:rsid w:val="00F10455"/>
    <w:rsid w:val="00F10A60"/>
    <w:rsid w:val="00F10DCF"/>
    <w:rsid w:val="00F10E48"/>
    <w:rsid w:val="00F11140"/>
    <w:rsid w:val="00F11430"/>
    <w:rsid w:val="00F11757"/>
    <w:rsid w:val="00F11C8A"/>
    <w:rsid w:val="00F11D03"/>
    <w:rsid w:val="00F1262E"/>
    <w:rsid w:val="00F12E4F"/>
    <w:rsid w:val="00F13803"/>
    <w:rsid w:val="00F1389F"/>
    <w:rsid w:val="00F14513"/>
    <w:rsid w:val="00F14583"/>
    <w:rsid w:val="00F14E05"/>
    <w:rsid w:val="00F15414"/>
    <w:rsid w:val="00F15482"/>
    <w:rsid w:val="00F154DF"/>
    <w:rsid w:val="00F1551D"/>
    <w:rsid w:val="00F1556D"/>
    <w:rsid w:val="00F16EF1"/>
    <w:rsid w:val="00F176F3"/>
    <w:rsid w:val="00F17B3D"/>
    <w:rsid w:val="00F20905"/>
    <w:rsid w:val="00F20E08"/>
    <w:rsid w:val="00F21541"/>
    <w:rsid w:val="00F218DE"/>
    <w:rsid w:val="00F21973"/>
    <w:rsid w:val="00F22798"/>
    <w:rsid w:val="00F22D6E"/>
    <w:rsid w:val="00F23745"/>
    <w:rsid w:val="00F23855"/>
    <w:rsid w:val="00F23E3D"/>
    <w:rsid w:val="00F24063"/>
    <w:rsid w:val="00F2452A"/>
    <w:rsid w:val="00F24882"/>
    <w:rsid w:val="00F24F6E"/>
    <w:rsid w:val="00F257C8"/>
    <w:rsid w:val="00F269B0"/>
    <w:rsid w:val="00F26ABC"/>
    <w:rsid w:val="00F27505"/>
    <w:rsid w:val="00F27BEE"/>
    <w:rsid w:val="00F30075"/>
    <w:rsid w:val="00F30572"/>
    <w:rsid w:val="00F308F3"/>
    <w:rsid w:val="00F309C5"/>
    <w:rsid w:val="00F318AC"/>
    <w:rsid w:val="00F31972"/>
    <w:rsid w:val="00F31C48"/>
    <w:rsid w:val="00F31FF1"/>
    <w:rsid w:val="00F32765"/>
    <w:rsid w:val="00F32E09"/>
    <w:rsid w:val="00F3324E"/>
    <w:rsid w:val="00F3348E"/>
    <w:rsid w:val="00F337B9"/>
    <w:rsid w:val="00F33CBC"/>
    <w:rsid w:val="00F33D47"/>
    <w:rsid w:val="00F34DB2"/>
    <w:rsid w:val="00F34DB9"/>
    <w:rsid w:val="00F34E6B"/>
    <w:rsid w:val="00F35126"/>
    <w:rsid w:val="00F35742"/>
    <w:rsid w:val="00F35C21"/>
    <w:rsid w:val="00F360B5"/>
    <w:rsid w:val="00F364D5"/>
    <w:rsid w:val="00F36684"/>
    <w:rsid w:val="00F36BFE"/>
    <w:rsid w:val="00F36C68"/>
    <w:rsid w:val="00F36C99"/>
    <w:rsid w:val="00F375A5"/>
    <w:rsid w:val="00F37755"/>
    <w:rsid w:val="00F3776C"/>
    <w:rsid w:val="00F37C54"/>
    <w:rsid w:val="00F40164"/>
    <w:rsid w:val="00F4078F"/>
    <w:rsid w:val="00F40866"/>
    <w:rsid w:val="00F4088C"/>
    <w:rsid w:val="00F40FAF"/>
    <w:rsid w:val="00F41951"/>
    <w:rsid w:val="00F41BE6"/>
    <w:rsid w:val="00F429FA"/>
    <w:rsid w:val="00F42E2E"/>
    <w:rsid w:val="00F44912"/>
    <w:rsid w:val="00F44A2C"/>
    <w:rsid w:val="00F45763"/>
    <w:rsid w:val="00F45A83"/>
    <w:rsid w:val="00F45E9A"/>
    <w:rsid w:val="00F46211"/>
    <w:rsid w:val="00F466DF"/>
    <w:rsid w:val="00F47844"/>
    <w:rsid w:val="00F47D9D"/>
    <w:rsid w:val="00F50185"/>
    <w:rsid w:val="00F50AAE"/>
    <w:rsid w:val="00F50E22"/>
    <w:rsid w:val="00F514E4"/>
    <w:rsid w:val="00F51AF3"/>
    <w:rsid w:val="00F51C60"/>
    <w:rsid w:val="00F52215"/>
    <w:rsid w:val="00F522C1"/>
    <w:rsid w:val="00F52F41"/>
    <w:rsid w:val="00F53122"/>
    <w:rsid w:val="00F535FE"/>
    <w:rsid w:val="00F53F28"/>
    <w:rsid w:val="00F5466E"/>
    <w:rsid w:val="00F54A71"/>
    <w:rsid w:val="00F54B34"/>
    <w:rsid w:val="00F54E46"/>
    <w:rsid w:val="00F5561B"/>
    <w:rsid w:val="00F5591B"/>
    <w:rsid w:val="00F559AD"/>
    <w:rsid w:val="00F55AA8"/>
    <w:rsid w:val="00F5610D"/>
    <w:rsid w:val="00F56132"/>
    <w:rsid w:val="00F5626C"/>
    <w:rsid w:val="00F562F3"/>
    <w:rsid w:val="00F56A33"/>
    <w:rsid w:val="00F57295"/>
    <w:rsid w:val="00F57407"/>
    <w:rsid w:val="00F6021B"/>
    <w:rsid w:val="00F603DD"/>
    <w:rsid w:val="00F60444"/>
    <w:rsid w:val="00F60FC5"/>
    <w:rsid w:val="00F61AEC"/>
    <w:rsid w:val="00F63512"/>
    <w:rsid w:val="00F63624"/>
    <w:rsid w:val="00F643EB"/>
    <w:rsid w:val="00F64DBB"/>
    <w:rsid w:val="00F6541C"/>
    <w:rsid w:val="00F65513"/>
    <w:rsid w:val="00F65B5D"/>
    <w:rsid w:val="00F65DE5"/>
    <w:rsid w:val="00F65F15"/>
    <w:rsid w:val="00F663D7"/>
    <w:rsid w:val="00F667D3"/>
    <w:rsid w:val="00F67107"/>
    <w:rsid w:val="00F6729B"/>
    <w:rsid w:val="00F672FB"/>
    <w:rsid w:val="00F6750D"/>
    <w:rsid w:val="00F67764"/>
    <w:rsid w:val="00F678E5"/>
    <w:rsid w:val="00F6791F"/>
    <w:rsid w:val="00F67E9F"/>
    <w:rsid w:val="00F71BDD"/>
    <w:rsid w:val="00F71C39"/>
    <w:rsid w:val="00F725C9"/>
    <w:rsid w:val="00F73245"/>
    <w:rsid w:val="00F732FD"/>
    <w:rsid w:val="00F73404"/>
    <w:rsid w:val="00F738B4"/>
    <w:rsid w:val="00F73F54"/>
    <w:rsid w:val="00F73F8F"/>
    <w:rsid w:val="00F74A39"/>
    <w:rsid w:val="00F76257"/>
    <w:rsid w:val="00F76469"/>
    <w:rsid w:val="00F7648D"/>
    <w:rsid w:val="00F77B40"/>
    <w:rsid w:val="00F80041"/>
    <w:rsid w:val="00F80A45"/>
    <w:rsid w:val="00F80AB7"/>
    <w:rsid w:val="00F81574"/>
    <w:rsid w:val="00F815BF"/>
    <w:rsid w:val="00F81796"/>
    <w:rsid w:val="00F81B6E"/>
    <w:rsid w:val="00F81F6D"/>
    <w:rsid w:val="00F820D8"/>
    <w:rsid w:val="00F82518"/>
    <w:rsid w:val="00F825F1"/>
    <w:rsid w:val="00F826F5"/>
    <w:rsid w:val="00F82BA4"/>
    <w:rsid w:val="00F82E1F"/>
    <w:rsid w:val="00F83819"/>
    <w:rsid w:val="00F83881"/>
    <w:rsid w:val="00F839DE"/>
    <w:rsid w:val="00F83DA9"/>
    <w:rsid w:val="00F84199"/>
    <w:rsid w:val="00F84631"/>
    <w:rsid w:val="00F847FB"/>
    <w:rsid w:val="00F857F0"/>
    <w:rsid w:val="00F85983"/>
    <w:rsid w:val="00F85A37"/>
    <w:rsid w:val="00F85C01"/>
    <w:rsid w:val="00F85E93"/>
    <w:rsid w:val="00F866A6"/>
    <w:rsid w:val="00F86B1B"/>
    <w:rsid w:val="00F86FEE"/>
    <w:rsid w:val="00F87615"/>
    <w:rsid w:val="00F878D4"/>
    <w:rsid w:val="00F87959"/>
    <w:rsid w:val="00F879BB"/>
    <w:rsid w:val="00F904B0"/>
    <w:rsid w:val="00F90686"/>
    <w:rsid w:val="00F907A5"/>
    <w:rsid w:val="00F90DAF"/>
    <w:rsid w:val="00F919EC"/>
    <w:rsid w:val="00F921C9"/>
    <w:rsid w:val="00F924DF"/>
    <w:rsid w:val="00F92A82"/>
    <w:rsid w:val="00F92C0B"/>
    <w:rsid w:val="00F92DE6"/>
    <w:rsid w:val="00F93593"/>
    <w:rsid w:val="00F93D91"/>
    <w:rsid w:val="00F94121"/>
    <w:rsid w:val="00F94295"/>
    <w:rsid w:val="00F943F0"/>
    <w:rsid w:val="00F946C2"/>
    <w:rsid w:val="00F952B8"/>
    <w:rsid w:val="00F9544D"/>
    <w:rsid w:val="00F95610"/>
    <w:rsid w:val="00F95B9D"/>
    <w:rsid w:val="00F95C3D"/>
    <w:rsid w:val="00F95EF0"/>
    <w:rsid w:val="00F96132"/>
    <w:rsid w:val="00F9646A"/>
    <w:rsid w:val="00F971AD"/>
    <w:rsid w:val="00F97453"/>
    <w:rsid w:val="00F97E4C"/>
    <w:rsid w:val="00FA00A9"/>
    <w:rsid w:val="00FA0267"/>
    <w:rsid w:val="00FA0501"/>
    <w:rsid w:val="00FA06F3"/>
    <w:rsid w:val="00FA08E6"/>
    <w:rsid w:val="00FA0D80"/>
    <w:rsid w:val="00FA0E5D"/>
    <w:rsid w:val="00FA17F2"/>
    <w:rsid w:val="00FA23A5"/>
    <w:rsid w:val="00FA2A38"/>
    <w:rsid w:val="00FA2BFB"/>
    <w:rsid w:val="00FA3082"/>
    <w:rsid w:val="00FA31C7"/>
    <w:rsid w:val="00FA3678"/>
    <w:rsid w:val="00FA3F1F"/>
    <w:rsid w:val="00FA4007"/>
    <w:rsid w:val="00FA4206"/>
    <w:rsid w:val="00FA4269"/>
    <w:rsid w:val="00FA4FC7"/>
    <w:rsid w:val="00FA5074"/>
    <w:rsid w:val="00FA545C"/>
    <w:rsid w:val="00FA636A"/>
    <w:rsid w:val="00FA6A4B"/>
    <w:rsid w:val="00FA6F4D"/>
    <w:rsid w:val="00FA6FA4"/>
    <w:rsid w:val="00FA7197"/>
    <w:rsid w:val="00FA7464"/>
    <w:rsid w:val="00FA74FF"/>
    <w:rsid w:val="00FA78CB"/>
    <w:rsid w:val="00FA7B82"/>
    <w:rsid w:val="00FB045D"/>
    <w:rsid w:val="00FB108F"/>
    <w:rsid w:val="00FB1295"/>
    <w:rsid w:val="00FB1326"/>
    <w:rsid w:val="00FB15D9"/>
    <w:rsid w:val="00FB201B"/>
    <w:rsid w:val="00FB2728"/>
    <w:rsid w:val="00FB2A6A"/>
    <w:rsid w:val="00FB3315"/>
    <w:rsid w:val="00FB379C"/>
    <w:rsid w:val="00FB385E"/>
    <w:rsid w:val="00FB429D"/>
    <w:rsid w:val="00FB4D4E"/>
    <w:rsid w:val="00FB5AB8"/>
    <w:rsid w:val="00FB5B27"/>
    <w:rsid w:val="00FB69C7"/>
    <w:rsid w:val="00FB6E29"/>
    <w:rsid w:val="00FB716A"/>
    <w:rsid w:val="00FB7F73"/>
    <w:rsid w:val="00FC0FB9"/>
    <w:rsid w:val="00FC1F61"/>
    <w:rsid w:val="00FC1FED"/>
    <w:rsid w:val="00FC25A7"/>
    <w:rsid w:val="00FC25F5"/>
    <w:rsid w:val="00FC2742"/>
    <w:rsid w:val="00FC2EE8"/>
    <w:rsid w:val="00FC3B5F"/>
    <w:rsid w:val="00FC3B61"/>
    <w:rsid w:val="00FC42A5"/>
    <w:rsid w:val="00FC42C5"/>
    <w:rsid w:val="00FC4936"/>
    <w:rsid w:val="00FC4CBE"/>
    <w:rsid w:val="00FC4F30"/>
    <w:rsid w:val="00FC51E4"/>
    <w:rsid w:val="00FC5811"/>
    <w:rsid w:val="00FC5816"/>
    <w:rsid w:val="00FC698D"/>
    <w:rsid w:val="00FC6D82"/>
    <w:rsid w:val="00FC712F"/>
    <w:rsid w:val="00FC7181"/>
    <w:rsid w:val="00FC72AA"/>
    <w:rsid w:val="00FC7792"/>
    <w:rsid w:val="00FC78E1"/>
    <w:rsid w:val="00FC7DBC"/>
    <w:rsid w:val="00FC7F82"/>
    <w:rsid w:val="00FD016B"/>
    <w:rsid w:val="00FD0607"/>
    <w:rsid w:val="00FD09B7"/>
    <w:rsid w:val="00FD0C87"/>
    <w:rsid w:val="00FD1017"/>
    <w:rsid w:val="00FD10DF"/>
    <w:rsid w:val="00FD1144"/>
    <w:rsid w:val="00FD13DD"/>
    <w:rsid w:val="00FD19ED"/>
    <w:rsid w:val="00FD2B51"/>
    <w:rsid w:val="00FD2FD3"/>
    <w:rsid w:val="00FD309C"/>
    <w:rsid w:val="00FD3299"/>
    <w:rsid w:val="00FD3B20"/>
    <w:rsid w:val="00FD429D"/>
    <w:rsid w:val="00FD5536"/>
    <w:rsid w:val="00FD57B9"/>
    <w:rsid w:val="00FD6713"/>
    <w:rsid w:val="00FD6831"/>
    <w:rsid w:val="00FD6D3A"/>
    <w:rsid w:val="00FD71FE"/>
    <w:rsid w:val="00FD7638"/>
    <w:rsid w:val="00FD7EEE"/>
    <w:rsid w:val="00FE09AC"/>
    <w:rsid w:val="00FE09D1"/>
    <w:rsid w:val="00FE09E8"/>
    <w:rsid w:val="00FE1022"/>
    <w:rsid w:val="00FE1030"/>
    <w:rsid w:val="00FE10F5"/>
    <w:rsid w:val="00FE11BD"/>
    <w:rsid w:val="00FE1216"/>
    <w:rsid w:val="00FE1FBF"/>
    <w:rsid w:val="00FE1FD2"/>
    <w:rsid w:val="00FE2028"/>
    <w:rsid w:val="00FE219B"/>
    <w:rsid w:val="00FE237F"/>
    <w:rsid w:val="00FE253D"/>
    <w:rsid w:val="00FE2AFE"/>
    <w:rsid w:val="00FE2DEF"/>
    <w:rsid w:val="00FE3D87"/>
    <w:rsid w:val="00FE411F"/>
    <w:rsid w:val="00FE42A4"/>
    <w:rsid w:val="00FE4815"/>
    <w:rsid w:val="00FE4C39"/>
    <w:rsid w:val="00FE4EFB"/>
    <w:rsid w:val="00FE52EE"/>
    <w:rsid w:val="00FE596C"/>
    <w:rsid w:val="00FE5CA1"/>
    <w:rsid w:val="00FE623D"/>
    <w:rsid w:val="00FE695D"/>
    <w:rsid w:val="00FE6C3B"/>
    <w:rsid w:val="00FE7BFF"/>
    <w:rsid w:val="00FE7D0F"/>
    <w:rsid w:val="00FF1479"/>
    <w:rsid w:val="00FF15C0"/>
    <w:rsid w:val="00FF1821"/>
    <w:rsid w:val="00FF2134"/>
    <w:rsid w:val="00FF2C0A"/>
    <w:rsid w:val="00FF2C99"/>
    <w:rsid w:val="00FF2D19"/>
    <w:rsid w:val="00FF38B9"/>
    <w:rsid w:val="00FF3AAD"/>
    <w:rsid w:val="00FF416F"/>
    <w:rsid w:val="00FF43D0"/>
    <w:rsid w:val="00FF4649"/>
    <w:rsid w:val="00FF464B"/>
    <w:rsid w:val="00FF4B58"/>
    <w:rsid w:val="00FF6F41"/>
    <w:rsid w:val="00FF70AD"/>
    <w:rsid w:val="00FF715C"/>
    <w:rsid w:val="011834FA"/>
    <w:rsid w:val="012EB165"/>
    <w:rsid w:val="01331479"/>
    <w:rsid w:val="01350B54"/>
    <w:rsid w:val="013CBCD4"/>
    <w:rsid w:val="013F4BAB"/>
    <w:rsid w:val="0154C0D9"/>
    <w:rsid w:val="016BCA81"/>
    <w:rsid w:val="016F5236"/>
    <w:rsid w:val="017BD763"/>
    <w:rsid w:val="018C7AC2"/>
    <w:rsid w:val="019004D5"/>
    <w:rsid w:val="01B03AFA"/>
    <w:rsid w:val="01BA2346"/>
    <w:rsid w:val="01C50C3E"/>
    <w:rsid w:val="01CD684D"/>
    <w:rsid w:val="01EBF817"/>
    <w:rsid w:val="021BE21B"/>
    <w:rsid w:val="022797E4"/>
    <w:rsid w:val="02AE9162"/>
    <w:rsid w:val="02B05E45"/>
    <w:rsid w:val="02BD49A9"/>
    <w:rsid w:val="02DD7222"/>
    <w:rsid w:val="02EF24FD"/>
    <w:rsid w:val="02FEB8B0"/>
    <w:rsid w:val="03153C8F"/>
    <w:rsid w:val="03216E25"/>
    <w:rsid w:val="03314757"/>
    <w:rsid w:val="033F4776"/>
    <w:rsid w:val="0361005F"/>
    <w:rsid w:val="036889D8"/>
    <w:rsid w:val="036A1AE4"/>
    <w:rsid w:val="03AF1D61"/>
    <w:rsid w:val="03DEC487"/>
    <w:rsid w:val="03DF292E"/>
    <w:rsid w:val="0416D972"/>
    <w:rsid w:val="04230ECC"/>
    <w:rsid w:val="04293F89"/>
    <w:rsid w:val="0431C3A8"/>
    <w:rsid w:val="0489079C"/>
    <w:rsid w:val="04A35C8B"/>
    <w:rsid w:val="04D7AF20"/>
    <w:rsid w:val="04F7E32A"/>
    <w:rsid w:val="0517FD82"/>
    <w:rsid w:val="0522FFFE"/>
    <w:rsid w:val="05485509"/>
    <w:rsid w:val="05519534"/>
    <w:rsid w:val="057498B8"/>
    <w:rsid w:val="059B7620"/>
    <w:rsid w:val="05ABD02F"/>
    <w:rsid w:val="05D89FF8"/>
    <w:rsid w:val="05E5CD7D"/>
    <w:rsid w:val="05F71BC5"/>
    <w:rsid w:val="064473F5"/>
    <w:rsid w:val="06617F7C"/>
    <w:rsid w:val="06653A02"/>
    <w:rsid w:val="0672940B"/>
    <w:rsid w:val="068D39D1"/>
    <w:rsid w:val="06C83001"/>
    <w:rsid w:val="06D3FE10"/>
    <w:rsid w:val="06DD12A3"/>
    <w:rsid w:val="06F844BE"/>
    <w:rsid w:val="071A8C46"/>
    <w:rsid w:val="071C4E1F"/>
    <w:rsid w:val="072B231F"/>
    <w:rsid w:val="073F05C5"/>
    <w:rsid w:val="073F7411"/>
    <w:rsid w:val="07998AD6"/>
    <w:rsid w:val="07AFDF83"/>
    <w:rsid w:val="07D6BC94"/>
    <w:rsid w:val="07DBCAB8"/>
    <w:rsid w:val="081881A1"/>
    <w:rsid w:val="081B3042"/>
    <w:rsid w:val="082036BB"/>
    <w:rsid w:val="08487882"/>
    <w:rsid w:val="0895E3C1"/>
    <w:rsid w:val="08C1A143"/>
    <w:rsid w:val="08C90ABF"/>
    <w:rsid w:val="08D39D47"/>
    <w:rsid w:val="08E101CE"/>
    <w:rsid w:val="08F0C0B8"/>
    <w:rsid w:val="08F11013"/>
    <w:rsid w:val="091C7F46"/>
    <w:rsid w:val="093F52F0"/>
    <w:rsid w:val="0951295C"/>
    <w:rsid w:val="09C6D0F9"/>
    <w:rsid w:val="0A2DB90E"/>
    <w:rsid w:val="0A4C3FA3"/>
    <w:rsid w:val="0A8024BB"/>
    <w:rsid w:val="0A94B316"/>
    <w:rsid w:val="0A9AF41D"/>
    <w:rsid w:val="0AFFCFA1"/>
    <w:rsid w:val="0B18F703"/>
    <w:rsid w:val="0B399727"/>
    <w:rsid w:val="0B45F485"/>
    <w:rsid w:val="0B78BC4E"/>
    <w:rsid w:val="0B8838A0"/>
    <w:rsid w:val="0C4ED416"/>
    <w:rsid w:val="0C66352C"/>
    <w:rsid w:val="0C9B9A7D"/>
    <w:rsid w:val="0CB4DFED"/>
    <w:rsid w:val="0CBB85FA"/>
    <w:rsid w:val="0D08F0CF"/>
    <w:rsid w:val="0D2DD5DD"/>
    <w:rsid w:val="0D46BD0E"/>
    <w:rsid w:val="0D67F41E"/>
    <w:rsid w:val="0DAF53B5"/>
    <w:rsid w:val="0DE465CB"/>
    <w:rsid w:val="0DE56448"/>
    <w:rsid w:val="0E2B4F73"/>
    <w:rsid w:val="0E502A05"/>
    <w:rsid w:val="0E7BF976"/>
    <w:rsid w:val="0E85C066"/>
    <w:rsid w:val="0E8FE284"/>
    <w:rsid w:val="0EAC71BA"/>
    <w:rsid w:val="0EFBE6AC"/>
    <w:rsid w:val="0EFC67F9"/>
    <w:rsid w:val="0F012E4E"/>
    <w:rsid w:val="0F2DF4E2"/>
    <w:rsid w:val="0FCE7232"/>
    <w:rsid w:val="0FF194A4"/>
    <w:rsid w:val="0FF3B420"/>
    <w:rsid w:val="0FF6E97F"/>
    <w:rsid w:val="10319603"/>
    <w:rsid w:val="10723C70"/>
    <w:rsid w:val="109E23FD"/>
    <w:rsid w:val="10AF4E5E"/>
    <w:rsid w:val="10BA2CBB"/>
    <w:rsid w:val="10BC1DE7"/>
    <w:rsid w:val="10BF9BB4"/>
    <w:rsid w:val="10D7DD09"/>
    <w:rsid w:val="10D802A4"/>
    <w:rsid w:val="10D88017"/>
    <w:rsid w:val="113D9B5D"/>
    <w:rsid w:val="114313DF"/>
    <w:rsid w:val="117A70FF"/>
    <w:rsid w:val="11806257"/>
    <w:rsid w:val="1195339B"/>
    <w:rsid w:val="11E800CA"/>
    <w:rsid w:val="123C1EFB"/>
    <w:rsid w:val="128EAFA0"/>
    <w:rsid w:val="12AD26E1"/>
    <w:rsid w:val="12D30221"/>
    <w:rsid w:val="131F07A1"/>
    <w:rsid w:val="134FFA2E"/>
    <w:rsid w:val="1350EC3E"/>
    <w:rsid w:val="1390801B"/>
    <w:rsid w:val="139598B2"/>
    <w:rsid w:val="13E713D3"/>
    <w:rsid w:val="13F3D3D9"/>
    <w:rsid w:val="1428017A"/>
    <w:rsid w:val="1429F33D"/>
    <w:rsid w:val="14362B32"/>
    <w:rsid w:val="14C1AA49"/>
    <w:rsid w:val="14C8B8DA"/>
    <w:rsid w:val="14CC484B"/>
    <w:rsid w:val="14F193EE"/>
    <w:rsid w:val="150F8558"/>
    <w:rsid w:val="15500795"/>
    <w:rsid w:val="155F5D2F"/>
    <w:rsid w:val="15961746"/>
    <w:rsid w:val="159C5B0D"/>
    <w:rsid w:val="15AF80BF"/>
    <w:rsid w:val="15F4892E"/>
    <w:rsid w:val="16229DB3"/>
    <w:rsid w:val="162B3583"/>
    <w:rsid w:val="162B90BD"/>
    <w:rsid w:val="165B5B2E"/>
    <w:rsid w:val="1670560E"/>
    <w:rsid w:val="1672A6F8"/>
    <w:rsid w:val="16B44646"/>
    <w:rsid w:val="16D7C568"/>
    <w:rsid w:val="16F090F9"/>
    <w:rsid w:val="16F8B055"/>
    <w:rsid w:val="170876F5"/>
    <w:rsid w:val="1717A942"/>
    <w:rsid w:val="171F37D0"/>
    <w:rsid w:val="172CC67C"/>
    <w:rsid w:val="1749019E"/>
    <w:rsid w:val="175D3D58"/>
    <w:rsid w:val="17D18DB8"/>
    <w:rsid w:val="17D55970"/>
    <w:rsid w:val="1826D56D"/>
    <w:rsid w:val="18504B3A"/>
    <w:rsid w:val="18585F03"/>
    <w:rsid w:val="18A07F0E"/>
    <w:rsid w:val="18A1DC40"/>
    <w:rsid w:val="18A9715A"/>
    <w:rsid w:val="18D2345B"/>
    <w:rsid w:val="191B6C46"/>
    <w:rsid w:val="1920AE66"/>
    <w:rsid w:val="19571C8F"/>
    <w:rsid w:val="195CA6ED"/>
    <w:rsid w:val="1964C80B"/>
    <w:rsid w:val="197604D3"/>
    <w:rsid w:val="1978744C"/>
    <w:rsid w:val="1986CA8A"/>
    <w:rsid w:val="1A33ACD8"/>
    <w:rsid w:val="1A345E55"/>
    <w:rsid w:val="1A63CD68"/>
    <w:rsid w:val="1A764FB8"/>
    <w:rsid w:val="1A7A85DA"/>
    <w:rsid w:val="1A9CDFDA"/>
    <w:rsid w:val="1AD3F4F6"/>
    <w:rsid w:val="1AD53B0A"/>
    <w:rsid w:val="1AFF871D"/>
    <w:rsid w:val="1B352965"/>
    <w:rsid w:val="1B3E9037"/>
    <w:rsid w:val="1B4E04A6"/>
    <w:rsid w:val="1BB7F691"/>
    <w:rsid w:val="1BBDDEB1"/>
    <w:rsid w:val="1BD4A838"/>
    <w:rsid w:val="1BD84096"/>
    <w:rsid w:val="1BDA51C7"/>
    <w:rsid w:val="1C0A9055"/>
    <w:rsid w:val="1C289F3C"/>
    <w:rsid w:val="1C6DF648"/>
    <w:rsid w:val="1C764CFF"/>
    <w:rsid w:val="1CCB205D"/>
    <w:rsid w:val="1CD7858B"/>
    <w:rsid w:val="1D423C74"/>
    <w:rsid w:val="1D8C1A81"/>
    <w:rsid w:val="1DD3E924"/>
    <w:rsid w:val="1DDE2F72"/>
    <w:rsid w:val="1DF5A8F5"/>
    <w:rsid w:val="1E3FF3E3"/>
    <w:rsid w:val="1E717634"/>
    <w:rsid w:val="1E746A91"/>
    <w:rsid w:val="1EB04605"/>
    <w:rsid w:val="1F468AB3"/>
    <w:rsid w:val="1F5098BE"/>
    <w:rsid w:val="1F52233C"/>
    <w:rsid w:val="1F69E0FC"/>
    <w:rsid w:val="1F78C14F"/>
    <w:rsid w:val="1FA76619"/>
    <w:rsid w:val="1FDA2453"/>
    <w:rsid w:val="1FF9D939"/>
    <w:rsid w:val="203320DA"/>
    <w:rsid w:val="204C0649"/>
    <w:rsid w:val="20600335"/>
    <w:rsid w:val="206BC98D"/>
    <w:rsid w:val="207EEDED"/>
    <w:rsid w:val="208CA28B"/>
    <w:rsid w:val="20A3444B"/>
    <w:rsid w:val="20AB6605"/>
    <w:rsid w:val="20B5E246"/>
    <w:rsid w:val="20CBEBAF"/>
    <w:rsid w:val="20CFC2DE"/>
    <w:rsid w:val="20F26B5D"/>
    <w:rsid w:val="210ABB80"/>
    <w:rsid w:val="211CEBFE"/>
    <w:rsid w:val="211E91A0"/>
    <w:rsid w:val="212C102F"/>
    <w:rsid w:val="215C6D22"/>
    <w:rsid w:val="216C362E"/>
    <w:rsid w:val="21900AA3"/>
    <w:rsid w:val="21ED5B46"/>
    <w:rsid w:val="220E25B3"/>
    <w:rsid w:val="2216149C"/>
    <w:rsid w:val="222E6818"/>
    <w:rsid w:val="2256C54D"/>
    <w:rsid w:val="228DC926"/>
    <w:rsid w:val="22DF47F7"/>
    <w:rsid w:val="23098913"/>
    <w:rsid w:val="2335CE5A"/>
    <w:rsid w:val="23A2D2D7"/>
    <w:rsid w:val="23EC059C"/>
    <w:rsid w:val="23FA8D00"/>
    <w:rsid w:val="2414F3A1"/>
    <w:rsid w:val="24385551"/>
    <w:rsid w:val="24689E87"/>
    <w:rsid w:val="24780C0E"/>
    <w:rsid w:val="249DE653"/>
    <w:rsid w:val="24A45384"/>
    <w:rsid w:val="24BE763E"/>
    <w:rsid w:val="24C1683D"/>
    <w:rsid w:val="24DA7424"/>
    <w:rsid w:val="25077850"/>
    <w:rsid w:val="250AEC38"/>
    <w:rsid w:val="251AA004"/>
    <w:rsid w:val="2520231E"/>
    <w:rsid w:val="254A14F6"/>
    <w:rsid w:val="255DED2E"/>
    <w:rsid w:val="25621B13"/>
    <w:rsid w:val="257FDB81"/>
    <w:rsid w:val="25904F68"/>
    <w:rsid w:val="25B10E8E"/>
    <w:rsid w:val="26417169"/>
    <w:rsid w:val="266772EC"/>
    <w:rsid w:val="268BFEE6"/>
    <w:rsid w:val="269923C5"/>
    <w:rsid w:val="269F995C"/>
    <w:rsid w:val="26F41050"/>
    <w:rsid w:val="275BDFD2"/>
    <w:rsid w:val="2769A880"/>
    <w:rsid w:val="2770F13C"/>
    <w:rsid w:val="278BA19A"/>
    <w:rsid w:val="27AA58A2"/>
    <w:rsid w:val="27B7D0B6"/>
    <w:rsid w:val="27C300AB"/>
    <w:rsid w:val="27C366E7"/>
    <w:rsid w:val="27F73375"/>
    <w:rsid w:val="2809B404"/>
    <w:rsid w:val="2838CCB5"/>
    <w:rsid w:val="2857A23E"/>
    <w:rsid w:val="287C61FF"/>
    <w:rsid w:val="287F0D36"/>
    <w:rsid w:val="28803A67"/>
    <w:rsid w:val="28992FF3"/>
    <w:rsid w:val="289D9B41"/>
    <w:rsid w:val="28CDFE23"/>
    <w:rsid w:val="28D576F3"/>
    <w:rsid w:val="2949590A"/>
    <w:rsid w:val="29568074"/>
    <w:rsid w:val="295E040B"/>
    <w:rsid w:val="298517D8"/>
    <w:rsid w:val="2987925E"/>
    <w:rsid w:val="2994F3AB"/>
    <w:rsid w:val="29B8B4EC"/>
    <w:rsid w:val="29E73254"/>
    <w:rsid w:val="2A2EE2D8"/>
    <w:rsid w:val="2A8280F8"/>
    <w:rsid w:val="2A9515EA"/>
    <w:rsid w:val="2AA2C0CF"/>
    <w:rsid w:val="2AC03953"/>
    <w:rsid w:val="2AEF10EE"/>
    <w:rsid w:val="2AF37FC5"/>
    <w:rsid w:val="2B5614F7"/>
    <w:rsid w:val="2B72D7AE"/>
    <w:rsid w:val="2B733A96"/>
    <w:rsid w:val="2B90F41C"/>
    <w:rsid w:val="2B91635B"/>
    <w:rsid w:val="2BA2DFBB"/>
    <w:rsid w:val="2BBDAF39"/>
    <w:rsid w:val="2BC494F1"/>
    <w:rsid w:val="2BCE0FED"/>
    <w:rsid w:val="2BD750E4"/>
    <w:rsid w:val="2BFF9F37"/>
    <w:rsid w:val="2C059EE5"/>
    <w:rsid w:val="2C36F834"/>
    <w:rsid w:val="2C796F8A"/>
    <w:rsid w:val="2CA1C1FA"/>
    <w:rsid w:val="2D01995E"/>
    <w:rsid w:val="2D421B44"/>
    <w:rsid w:val="2D4296F8"/>
    <w:rsid w:val="2D68C8AE"/>
    <w:rsid w:val="2D878DE7"/>
    <w:rsid w:val="2DA6A996"/>
    <w:rsid w:val="2DA8E131"/>
    <w:rsid w:val="2DACCC97"/>
    <w:rsid w:val="2DD573FB"/>
    <w:rsid w:val="2DE151FD"/>
    <w:rsid w:val="2DE57967"/>
    <w:rsid w:val="2E17B575"/>
    <w:rsid w:val="2E1D2FCF"/>
    <w:rsid w:val="2E26AFF1"/>
    <w:rsid w:val="2E3FD753"/>
    <w:rsid w:val="2E4ABCE6"/>
    <w:rsid w:val="2E68B9B4"/>
    <w:rsid w:val="2E7F4887"/>
    <w:rsid w:val="2ED254C7"/>
    <w:rsid w:val="2EF2A792"/>
    <w:rsid w:val="2F0CDCC5"/>
    <w:rsid w:val="2F1C083A"/>
    <w:rsid w:val="2F37B6AB"/>
    <w:rsid w:val="2F43A728"/>
    <w:rsid w:val="2F5A71A5"/>
    <w:rsid w:val="2F6EAA0E"/>
    <w:rsid w:val="2FC9AFE9"/>
    <w:rsid w:val="2FD03113"/>
    <w:rsid w:val="2FDE84B3"/>
    <w:rsid w:val="2FE7373A"/>
    <w:rsid w:val="301F1AEC"/>
    <w:rsid w:val="304A2AF7"/>
    <w:rsid w:val="3064695C"/>
    <w:rsid w:val="306630BA"/>
    <w:rsid w:val="30BE6460"/>
    <w:rsid w:val="30D00F1D"/>
    <w:rsid w:val="30F96BE9"/>
    <w:rsid w:val="30FE20FF"/>
    <w:rsid w:val="311D0EAF"/>
    <w:rsid w:val="313AFD4E"/>
    <w:rsid w:val="31453082"/>
    <w:rsid w:val="314C1A0C"/>
    <w:rsid w:val="316FFD86"/>
    <w:rsid w:val="3199BBED"/>
    <w:rsid w:val="31B9C175"/>
    <w:rsid w:val="31C20164"/>
    <w:rsid w:val="31E20565"/>
    <w:rsid w:val="31F08FC3"/>
    <w:rsid w:val="323D6C55"/>
    <w:rsid w:val="325DA5E4"/>
    <w:rsid w:val="327C0862"/>
    <w:rsid w:val="328BD8CE"/>
    <w:rsid w:val="3294882F"/>
    <w:rsid w:val="32BE325F"/>
    <w:rsid w:val="32FDF5E5"/>
    <w:rsid w:val="3336F649"/>
    <w:rsid w:val="33380CB3"/>
    <w:rsid w:val="3356AE88"/>
    <w:rsid w:val="3373DC94"/>
    <w:rsid w:val="3377C9EB"/>
    <w:rsid w:val="339A1C7B"/>
    <w:rsid w:val="33B1A95E"/>
    <w:rsid w:val="33ED62BA"/>
    <w:rsid w:val="33FDCA72"/>
    <w:rsid w:val="341AC6A5"/>
    <w:rsid w:val="34234AA8"/>
    <w:rsid w:val="344C3529"/>
    <w:rsid w:val="344C69B9"/>
    <w:rsid w:val="344F6491"/>
    <w:rsid w:val="345BAD48"/>
    <w:rsid w:val="345C1B94"/>
    <w:rsid w:val="346F1CD0"/>
    <w:rsid w:val="3471134F"/>
    <w:rsid w:val="347CDF5F"/>
    <w:rsid w:val="347E9DCB"/>
    <w:rsid w:val="34806DD5"/>
    <w:rsid w:val="34B8346E"/>
    <w:rsid w:val="34EB042B"/>
    <w:rsid w:val="34F47DA2"/>
    <w:rsid w:val="3505A644"/>
    <w:rsid w:val="3510ACC4"/>
    <w:rsid w:val="3535EF67"/>
    <w:rsid w:val="3539A762"/>
    <w:rsid w:val="354B264D"/>
    <w:rsid w:val="35578311"/>
    <w:rsid w:val="355A8D96"/>
    <w:rsid w:val="3566A4E4"/>
    <w:rsid w:val="35687AFA"/>
    <w:rsid w:val="35EDDD31"/>
    <w:rsid w:val="35F02F7E"/>
    <w:rsid w:val="35F34B35"/>
    <w:rsid w:val="360F26AC"/>
    <w:rsid w:val="36412D6F"/>
    <w:rsid w:val="3695E85D"/>
    <w:rsid w:val="36D5A999"/>
    <w:rsid w:val="36E9B95F"/>
    <w:rsid w:val="36ECD083"/>
    <w:rsid w:val="3780A346"/>
    <w:rsid w:val="37836EE6"/>
    <w:rsid w:val="37C59A35"/>
    <w:rsid w:val="37CEC961"/>
    <w:rsid w:val="37DA7492"/>
    <w:rsid w:val="37EF2E4B"/>
    <w:rsid w:val="3823C5BC"/>
    <w:rsid w:val="38314BC1"/>
    <w:rsid w:val="3850E8D9"/>
    <w:rsid w:val="38551043"/>
    <w:rsid w:val="38600C52"/>
    <w:rsid w:val="3860A7EA"/>
    <w:rsid w:val="38ADB39A"/>
    <w:rsid w:val="38CE500E"/>
    <w:rsid w:val="38D5A521"/>
    <w:rsid w:val="38E8E19B"/>
    <w:rsid w:val="38F4D68E"/>
    <w:rsid w:val="391A16A6"/>
    <w:rsid w:val="391B1AFF"/>
    <w:rsid w:val="395A21BE"/>
    <w:rsid w:val="395A5072"/>
    <w:rsid w:val="397122BF"/>
    <w:rsid w:val="397FC610"/>
    <w:rsid w:val="39B3E92D"/>
    <w:rsid w:val="39B92DD8"/>
    <w:rsid w:val="3A105903"/>
    <w:rsid w:val="3A15715D"/>
    <w:rsid w:val="3A1E8532"/>
    <w:rsid w:val="3A4B533C"/>
    <w:rsid w:val="3A5F8BA5"/>
    <w:rsid w:val="3AC7258E"/>
    <w:rsid w:val="3B089036"/>
    <w:rsid w:val="3B0A28C9"/>
    <w:rsid w:val="3B33F485"/>
    <w:rsid w:val="3B97E5F6"/>
    <w:rsid w:val="3B9A9CE7"/>
    <w:rsid w:val="3BF90B1C"/>
    <w:rsid w:val="3C0EEB88"/>
    <w:rsid w:val="3C2343EE"/>
    <w:rsid w:val="3C56F14C"/>
    <w:rsid w:val="3C727241"/>
    <w:rsid w:val="3C7632A6"/>
    <w:rsid w:val="3C82A582"/>
    <w:rsid w:val="3CBE573E"/>
    <w:rsid w:val="3CC05F2F"/>
    <w:rsid w:val="3CDBCE1C"/>
    <w:rsid w:val="3CF8D0F1"/>
    <w:rsid w:val="3D1B35A5"/>
    <w:rsid w:val="3D3FAE02"/>
    <w:rsid w:val="3D68439D"/>
    <w:rsid w:val="3D88F82B"/>
    <w:rsid w:val="3DAFB338"/>
    <w:rsid w:val="3DB4168C"/>
    <w:rsid w:val="3DD6306C"/>
    <w:rsid w:val="3DD65B5A"/>
    <w:rsid w:val="3DDB79D3"/>
    <w:rsid w:val="3DE7370F"/>
    <w:rsid w:val="3DEF6BB7"/>
    <w:rsid w:val="3DFAD129"/>
    <w:rsid w:val="3E017319"/>
    <w:rsid w:val="3E031BFC"/>
    <w:rsid w:val="3E0F0158"/>
    <w:rsid w:val="3E1331F7"/>
    <w:rsid w:val="3E37DD4C"/>
    <w:rsid w:val="3E38A4DB"/>
    <w:rsid w:val="3E4ACABE"/>
    <w:rsid w:val="3E84E7F6"/>
    <w:rsid w:val="3E96305F"/>
    <w:rsid w:val="3EBA075C"/>
    <w:rsid w:val="3EF867EE"/>
    <w:rsid w:val="3F449C46"/>
    <w:rsid w:val="3F479301"/>
    <w:rsid w:val="3F642A8D"/>
    <w:rsid w:val="3F766440"/>
    <w:rsid w:val="3F8CC4FB"/>
    <w:rsid w:val="3F97E05A"/>
    <w:rsid w:val="3FADF00E"/>
    <w:rsid w:val="3FB6C388"/>
    <w:rsid w:val="3FC85111"/>
    <w:rsid w:val="3FECEB3D"/>
    <w:rsid w:val="403F83F5"/>
    <w:rsid w:val="405131A7"/>
    <w:rsid w:val="4055AFF6"/>
    <w:rsid w:val="40AC7EB9"/>
    <w:rsid w:val="40B732DE"/>
    <w:rsid w:val="40C6BE76"/>
    <w:rsid w:val="40D4F34C"/>
    <w:rsid w:val="40D7C811"/>
    <w:rsid w:val="40F1A1F9"/>
    <w:rsid w:val="40F6AB6F"/>
    <w:rsid w:val="411552B3"/>
    <w:rsid w:val="411B3B6D"/>
    <w:rsid w:val="4124844D"/>
    <w:rsid w:val="41280BD5"/>
    <w:rsid w:val="4133A29D"/>
    <w:rsid w:val="41421BE5"/>
    <w:rsid w:val="415A1552"/>
    <w:rsid w:val="4174E904"/>
    <w:rsid w:val="4178CD50"/>
    <w:rsid w:val="4182B899"/>
    <w:rsid w:val="4186D489"/>
    <w:rsid w:val="419A1CEC"/>
    <w:rsid w:val="41AADFA6"/>
    <w:rsid w:val="41C6C221"/>
    <w:rsid w:val="41CD1820"/>
    <w:rsid w:val="421601B9"/>
    <w:rsid w:val="422C449E"/>
    <w:rsid w:val="423FCA1C"/>
    <w:rsid w:val="426DF68E"/>
    <w:rsid w:val="42A2E5B3"/>
    <w:rsid w:val="42B80671"/>
    <w:rsid w:val="42B9E5B9"/>
    <w:rsid w:val="431EEDA1"/>
    <w:rsid w:val="4340C74D"/>
    <w:rsid w:val="4387765A"/>
    <w:rsid w:val="43B26734"/>
    <w:rsid w:val="43C9461B"/>
    <w:rsid w:val="43EF3751"/>
    <w:rsid w:val="44052EDE"/>
    <w:rsid w:val="440644A9"/>
    <w:rsid w:val="440977AD"/>
    <w:rsid w:val="442CDAAC"/>
    <w:rsid w:val="443193F5"/>
    <w:rsid w:val="444E0C1E"/>
    <w:rsid w:val="444F5973"/>
    <w:rsid w:val="447EC846"/>
    <w:rsid w:val="4486ECEA"/>
    <w:rsid w:val="44D684CA"/>
    <w:rsid w:val="44DBFA58"/>
    <w:rsid w:val="44E66169"/>
    <w:rsid w:val="44F74637"/>
    <w:rsid w:val="45507A32"/>
    <w:rsid w:val="45BF5229"/>
    <w:rsid w:val="45CC6596"/>
    <w:rsid w:val="45CD1F77"/>
    <w:rsid w:val="45D86EF3"/>
    <w:rsid w:val="464F4646"/>
    <w:rsid w:val="465A32C1"/>
    <w:rsid w:val="46611A57"/>
    <w:rsid w:val="46707871"/>
    <w:rsid w:val="467B9F5A"/>
    <w:rsid w:val="4681DE22"/>
    <w:rsid w:val="4697FBDB"/>
    <w:rsid w:val="46BC36F6"/>
    <w:rsid w:val="46C528D5"/>
    <w:rsid w:val="46C6B86B"/>
    <w:rsid w:val="46D3FDAE"/>
    <w:rsid w:val="46D40142"/>
    <w:rsid w:val="46EA9E73"/>
    <w:rsid w:val="4700E3B6"/>
    <w:rsid w:val="4714583A"/>
    <w:rsid w:val="4722AB24"/>
    <w:rsid w:val="474F16B3"/>
    <w:rsid w:val="4764CC8B"/>
    <w:rsid w:val="47BF7112"/>
    <w:rsid w:val="47E130E3"/>
    <w:rsid w:val="47EDF4F5"/>
    <w:rsid w:val="4849E45D"/>
    <w:rsid w:val="4892920F"/>
    <w:rsid w:val="48CEBFC2"/>
    <w:rsid w:val="48D04A40"/>
    <w:rsid w:val="49509F87"/>
    <w:rsid w:val="49BDCD06"/>
    <w:rsid w:val="49FFBF75"/>
    <w:rsid w:val="4A1720E4"/>
    <w:rsid w:val="4A417389"/>
    <w:rsid w:val="4A7E7786"/>
    <w:rsid w:val="4A84F208"/>
    <w:rsid w:val="4A8616E4"/>
    <w:rsid w:val="4AA7AA35"/>
    <w:rsid w:val="4AB049E8"/>
    <w:rsid w:val="4ABCDE63"/>
    <w:rsid w:val="4AC1F4F6"/>
    <w:rsid w:val="4AD9B018"/>
    <w:rsid w:val="4B1074E0"/>
    <w:rsid w:val="4B123B48"/>
    <w:rsid w:val="4B478899"/>
    <w:rsid w:val="4B483B52"/>
    <w:rsid w:val="4B4AFBE8"/>
    <w:rsid w:val="4B5EB238"/>
    <w:rsid w:val="4B73C9C3"/>
    <w:rsid w:val="4B7C0787"/>
    <w:rsid w:val="4B9D3E28"/>
    <w:rsid w:val="4BADE091"/>
    <w:rsid w:val="4BDC9AD9"/>
    <w:rsid w:val="4BEDCF9F"/>
    <w:rsid w:val="4C11DDFC"/>
    <w:rsid w:val="4C8C9E74"/>
    <w:rsid w:val="4CA1F03E"/>
    <w:rsid w:val="4CBCC9B5"/>
    <w:rsid w:val="4CC0F042"/>
    <w:rsid w:val="4CD94065"/>
    <w:rsid w:val="4CE3BDA1"/>
    <w:rsid w:val="4D021260"/>
    <w:rsid w:val="4D096610"/>
    <w:rsid w:val="4D2BAA6C"/>
    <w:rsid w:val="4DC5532D"/>
    <w:rsid w:val="4DDB7CA3"/>
    <w:rsid w:val="4DF4CDBD"/>
    <w:rsid w:val="4E3A49FA"/>
    <w:rsid w:val="4E48AABC"/>
    <w:rsid w:val="4E595333"/>
    <w:rsid w:val="4E7C064D"/>
    <w:rsid w:val="4E8FC735"/>
    <w:rsid w:val="4E9900BE"/>
    <w:rsid w:val="4EAA8329"/>
    <w:rsid w:val="4F2F88F6"/>
    <w:rsid w:val="4F39955C"/>
    <w:rsid w:val="4F89050B"/>
    <w:rsid w:val="4F95A1C3"/>
    <w:rsid w:val="4F9825E6"/>
    <w:rsid w:val="4F9B0930"/>
    <w:rsid w:val="4FEFF98B"/>
    <w:rsid w:val="4FFE63AF"/>
    <w:rsid w:val="500AFC8D"/>
    <w:rsid w:val="50241FCF"/>
    <w:rsid w:val="50369949"/>
    <w:rsid w:val="505031DB"/>
    <w:rsid w:val="506FCA47"/>
    <w:rsid w:val="507981CC"/>
    <w:rsid w:val="509739FB"/>
    <w:rsid w:val="50C4F9E3"/>
    <w:rsid w:val="50D84EB9"/>
    <w:rsid w:val="50E6E2B9"/>
    <w:rsid w:val="50F011A2"/>
    <w:rsid w:val="50F8BB80"/>
    <w:rsid w:val="50FABF51"/>
    <w:rsid w:val="50FAD8A1"/>
    <w:rsid w:val="510F6F68"/>
    <w:rsid w:val="51290272"/>
    <w:rsid w:val="512DA7EB"/>
    <w:rsid w:val="51336C21"/>
    <w:rsid w:val="514B985F"/>
    <w:rsid w:val="51773AB7"/>
    <w:rsid w:val="51978CE0"/>
    <w:rsid w:val="51E81838"/>
    <w:rsid w:val="51FB88B6"/>
    <w:rsid w:val="520EC3AE"/>
    <w:rsid w:val="5234643A"/>
    <w:rsid w:val="525F35BA"/>
    <w:rsid w:val="526B8E8B"/>
    <w:rsid w:val="527EBFE1"/>
    <w:rsid w:val="528D4811"/>
    <w:rsid w:val="5295DACE"/>
    <w:rsid w:val="529A3315"/>
    <w:rsid w:val="52EDBD97"/>
    <w:rsid w:val="530AB0B1"/>
    <w:rsid w:val="53116652"/>
    <w:rsid w:val="5312BB9E"/>
    <w:rsid w:val="53250584"/>
    <w:rsid w:val="532C9185"/>
    <w:rsid w:val="53456A6E"/>
    <w:rsid w:val="5369FC73"/>
    <w:rsid w:val="5373CF63"/>
    <w:rsid w:val="537EC49E"/>
    <w:rsid w:val="538348B8"/>
    <w:rsid w:val="5386559B"/>
    <w:rsid w:val="538E1050"/>
    <w:rsid w:val="539E3F74"/>
    <w:rsid w:val="53B23CD2"/>
    <w:rsid w:val="53B5161F"/>
    <w:rsid w:val="53BA6C05"/>
    <w:rsid w:val="53BFCEA5"/>
    <w:rsid w:val="53D1A679"/>
    <w:rsid w:val="53E8CC84"/>
    <w:rsid w:val="53F6D0C0"/>
    <w:rsid w:val="541E4EE8"/>
    <w:rsid w:val="544F4A38"/>
    <w:rsid w:val="545792C3"/>
    <w:rsid w:val="5459C774"/>
    <w:rsid w:val="5474CDF7"/>
    <w:rsid w:val="54E5FE6A"/>
    <w:rsid w:val="54E73012"/>
    <w:rsid w:val="54EE380E"/>
    <w:rsid w:val="54FECBD9"/>
    <w:rsid w:val="55332EFD"/>
    <w:rsid w:val="5555E214"/>
    <w:rsid w:val="55644117"/>
    <w:rsid w:val="55677958"/>
    <w:rsid w:val="556B4646"/>
    <w:rsid w:val="55768BDD"/>
    <w:rsid w:val="557993A8"/>
    <w:rsid w:val="55A84183"/>
    <w:rsid w:val="55B2D270"/>
    <w:rsid w:val="55B41018"/>
    <w:rsid w:val="55D220F0"/>
    <w:rsid w:val="55DD8777"/>
    <w:rsid w:val="562E034F"/>
    <w:rsid w:val="5632FC43"/>
    <w:rsid w:val="5637E361"/>
    <w:rsid w:val="56893F21"/>
    <w:rsid w:val="56907116"/>
    <w:rsid w:val="56C2DE6E"/>
    <w:rsid w:val="56CEA287"/>
    <w:rsid w:val="56EBDF04"/>
    <w:rsid w:val="57283114"/>
    <w:rsid w:val="57388075"/>
    <w:rsid w:val="5769463F"/>
    <w:rsid w:val="577BCD9F"/>
    <w:rsid w:val="577EFA52"/>
    <w:rsid w:val="57CA19C2"/>
    <w:rsid w:val="57DDE44F"/>
    <w:rsid w:val="57F0EEC3"/>
    <w:rsid w:val="57FAC1B3"/>
    <w:rsid w:val="58429215"/>
    <w:rsid w:val="585898C9"/>
    <w:rsid w:val="58663DB7"/>
    <w:rsid w:val="587E0E67"/>
    <w:rsid w:val="587F734A"/>
    <w:rsid w:val="5884246D"/>
    <w:rsid w:val="589C5793"/>
    <w:rsid w:val="58A2EE0C"/>
    <w:rsid w:val="58BD4365"/>
    <w:rsid w:val="58C4334B"/>
    <w:rsid w:val="58DF5E7E"/>
    <w:rsid w:val="58F56658"/>
    <w:rsid w:val="58FBB226"/>
    <w:rsid w:val="58FD75D4"/>
    <w:rsid w:val="597B0CB6"/>
    <w:rsid w:val="59A3F8E0"/>
    <w:rsid w:val="59DCD881"/>
    <w:rsid w:val="5A08A3F1"/>
    <w:rsid w:val="5A10EEA8"/>
    <w:rsid w:val="5A1E9DAA"/>
    <w:rsid w:val="5A211993"/>
    <w:rsid w:val="5A295754"/>
    <w:rsid w:val="5A37D0A2"/>
    <w:rsid w:val="5A40340F"/>
    <w:rsid w:val="5A4A72B7"/>
    <w:rsid w:val="5A53FA7F"/>
    <w:rsid w:val="5A597CFF"/>
    <w:rsid w:val="5A675C18"/>
    <w:rsid w:val="5ABA18FB"/>
    <w:rsid w:val="5AD44F85"/>
    <w:rsid w:val="5B2C0112"/>
    <w:rsid w:val="5B4AAB24"/>
    <w:rsid w:val="5B90EA53"/>
    <w:rsid w:val="5B9C30DD"/>
    <w:rsid w:val="5BA3AE29"/>
    <w:rsid w:val="5BA6635B"/>
    <w:rsid w:val="5BD5C6F7"/>
    <w:rsid w:val="5C10737B"/>
    <w:rsid w:val="5C21F66C"/>
    <w:rsid w:val="5C4CAF0C"/>
    <w:rsid w:val="5C649ACE"/>
    <w:rsid w:val="5C65BB60"/>
    <w:rsid w:val="5C6A68FF"/>
    <w:rsid w:val="5C77EE09"/>
    <w:rsid w:val="5C7A365B"/>
    <w:rsid w:val="5CB88442"/>
    <w:rsid w:val="5CFF873C"/>
    <w:rsid w:val="5D0CA045"/>
    <w:rsid w:val="5D456932"/>
    <w:rsid w:val="5D613582"/>
    <w:rsid w:val="5D875C9D"/>
    <w:rsid w:val="5D92FA52"/>
    <w:rsid w:val="5DD94F4F"/>
    <w:rsid w:val="5DD9A085"/>
    <w:rsid w:val="5DEDE5E7"/>
    <w:rsid w:val="5DF494CA"/>
    <w:rsid w:val="5E34BA2D"/>
    <w:rsid w:val="5E55C857"/>
    <w:rsid w:val="5E79D926"/>
    <w:rsid w:val="5E86BD45"/>
    <w:rsid w:val="5E93BDAB"/>
    <w:rsid w:val="5E9D66FC"/>
    <w:rsid w:val="5EC67214"/>
    <w:rsid w:val="5ED87DAC"/>
    <w:rsid w:val="5EEA86E9"/>
    <w:rsid w:val="5F3A980C"/>
    <w:rsid w:val="5F64EB90"/>
    <w:rsid w:val="5F709A74"/>
    <w:rsid w:val="5F7A33A5"/>
    <w:rsid w:val="5F86F3C1"/>
    <w:rsid w:val="5FAAC710"/>
    <w:rsid w:val="5FB26FBA"/>
    <w:rsid w:val="5FB50A08"/>
    <w:rsid w:val="5FF62E81"/>
    <w:rsid w:val="600DF3BA"/>
    <w:rsid w:val="608265D3"/>
    <w:rsid w:val="60959729"/>
    <w:rsid w:val="609B795A"/>
    <w:rsid w:val="60D328B9"/>
    <w:rsid w:val="60D83133"/>
    <w:rsid w:val="6102C9ED"/>
    <w:rsid w:val="610F3AD8"/>
    <w:rsid w:val="611882A9"/>
    <w:rsid w:val="616D2AE7"/>
    <w:rsid w:val="61A3E260"/>
    <w:rsid w:val="61B4D15C"/>
    <w:rsid w:val="61EE9BC6"/>
    <w:rsid w:val="61F265E3"/>
    <w:rsid w:val="624D6540"/>
    <w:rsid w:val="6284453E"/>
    <w:rsid w:val="629CD96B"/>
    <w:rsid w:val="629DF666"/>
    <w:rsid w:val="62B0BC81"/>
    <w:rsid w:val="62BE74B3"/>
    <w:rsid w:val="62FAF7BC"/>
    <w:rsid w:val="631214C4"/>
    <w:rsid w:val="631323FA"/>
    <w:rsid w:val="6327437E"/>
    <w:rsid w:val="6374AAFF"/>
    <w:rsid w:val="63986856"/>
    <w:rsid w:val="63AA381A"/>
    <w:rsid w:val="63AE6985"/>
    <w:rsid w:val="63D76AF8"/>
    <w:rsid w:val="63E70CF0"/>
    <w:rsid w:val="63FF081F"/>
    <w:rsid w:val="64198D22"/>
    <w:rsid w:val="642BC49E"/>
    <w:rsid w:val="6436139B"/>
    <w:rsid w:val="6449CED7"/>
    <w:rsid w:val="649431EC"/>
    <w:rsid w:val="64B1CE70"/>
    <w:rsid w:val="64C67FEC"/>
    <w:rsid w:val="64ED239B"/>
    <w:rsid w:val="64F1D696"/>
    <w:rsid w:val="64FBA921"/>
    <w:rsid w:val="65098AF4"/>
    <w:rsid w:val="65687E29"/>
    <w:rsid w:val="6587107E"/>
    <w:rsid w:val="659A96F7"/>
    <w:rsid w:val="65BEA29A"/>
    <w:rsid w:val="65CF3E1E"/>
    <w:rsid w:val="65DC41D8"/>
    <w:rsid w:val="65F2A970"/>
    <w:rsid w:val="6605107A"/>
    <w:rsid w:val="660CF527"/>
    <w:rsid w:val="6623D315"/>
    <w:rsid w:val="66338C63"/>
    <w:rsid w:val="6656A421"/>
    <w:rsid w:val="666C7441"/>
    <w:rsid w:val="669321A5"/>
    <w:rsid w:val="66BE7660"/>
    <w:rsid w:val="66C9D0B7"/>
    <w:rsid w:val="66E8D3E0"/>
    <w:rsid w:val="66F0744A"/>
    <w:rsid w:val="66F3C7D1"/>
    <w:rsid w:val="67027D87"/>
    <w:rsid w:val="670703D8"/>
    <w:rsid w:val="6770B546"/>
    <w:rsid w:val="6795E0F2"/>
    <w:rsid w:val="6799E379"/>
    <w:rsid w:val="67D47DF2"/>
    <w:rsid w:val="67DBE510"/>
    <w:rsid w:val="67DDFE03"/>
    <w:rsid w:val="680AA8FA"/>
    <w:rsid w:val="681CF879"/>
    <w:rsid w:val="6849A524"/>
    <w:rsid w:val="68517509"/>
    <w:rsid w:val="685C8C48"/>
    <w:rsid w:val="68620C0E"/>
    <w:rsid w:val="686B0AE3"/>
    <w:rsid w:val="687784AA"/>
    <w:rsid w:val="68946BD7"/>
    <w:rsid w:val="68BE7CDF"/>
    <w:rsid w:val="68D20A00"/>
    <w:rsid w:val="69132D9D"/>
    <w:rsid w:val="69575721"/>
    <w:rsid w:val="69849B25"/>
    <w:rsid w:val="69CE59CF"/>
    <w:rsid w:val="69D13602"/>
    <w:rsid w:val="6A01B89B"/>
    <w:rsid w:val="6A0AF96B"/>
    <w:rsid w:val="6A18C95A"/>
    <w:rsid w:val="6A6C2865"/>
    <w:rsid w:val="6AAD2507"/>
    <w:rsid w:val="6AB4AF76"/>
    <w:rsid w:val="6AB8F356"/>
    <w:rsid w:val="6AC487F2"/>
    <w:rsid w:val="6AC4FB10"/>
    <w:rsid w:val="6B36C9E6"/>
    <w:rsid w:val="6B41E59B"/>
    <w:rsid w:val="6B49F454"/>
    <w:rsid w:val="6B542BBE"/>
    <w:rsid w:val="6B69EA69"/>
    <w:rsid w:val="6B78D904"/>
    <w:rsid w:val="6B7F583D"/>
    <w:rsid w:val="6B8C3B37"/>
    <w:rsid w:val="6B8F6007"/>
    <w:rsid w:val="6BABD700"/>
    <w:rsid w:val="6BAEE158"/>
    <w:rsid w:val="6BC44F2C"/>
    <w:rsid w:val="6BD00336"/>
    <w:rsid w:val="6BD46C3F"/>
    <w:rsid w:val="6BDD3687"/>
    <w:rsid w:val="6BF53D2A"/>
    <w:rsid w:val="6C014283"/>
    <w:rsid w:val="6C143299"/>
    <w:rsid w:val="6C22D065"/>
    <w:rsid w:val="6C26DC54"/>
    <w:rsid w:val="6C34ABE9"/>
    <w:rsid w:val="6C406410"/>
    <w:rsid w:val="6C502BA6"/>
    <w:rsid w:val="6C51AC3C"/>
    <w:rsid w:val="6C53F150"/>
    <w:rsid w:val="6C59BE43"/>
    <w:rsid w:val="6C7D0E44"/>
    <w:rsid w:val="6C7F805E"/>
    <w:rsid w:val="6C9A890C"/>
    <w:rsid w:val="6CBD48AF"/>
    <w:rsid w:val="6CD6245D"/>
    <w:rsid w:val="6D43C14D"/>
    <w:rsid w:val="6D43C56A"/>
    <w:rsid w:val="6D51D57C"/>
    <w:rsid w:val="6D564464"/>
    <w:rsid w:val="6D5A1128"/>
    <w:rsid w:val="6D79E4E2"/>
    <w:rsid w:val="6D88B83C"/>
    <w:rsid w:val="6DA737E9"/>
    <w:rsid w:val="6DF7EE43"/>
    <w:rsid w:val="6DF9E4C2"/>
    <w:rsid w:val="6DFDEB69"/>
    <w:rsid w:val="6DFE4AC0"/>
    <w:rsid w:val="6E098DC1"/>
    <w:rsid w:val="6E1705D5"/>
    <w:rsid w:val="6E1B50BF"/>
    <w:rsid w:val="6E32C3F6"/>
    <w:rsid w:val="6E3BFC84"/>
    <w:rsid w:val="6E54A7B1"/>
    <w:rsid w:val="6E69ABC6"/>
    <w:rsid w:val="6E6FD2E4"/>
    <w:rsid w:val="6E79E244"/>
    <w:rsid w:val="6EA8CF2E"/>
    <w:rsid w:val="6ED8C7E4"/>
    <w:rsid w:val="6EDBA037"/>
    <w:rsid w:val="6F057010"/>
    <w:rsid w:val="6F0A33AE"/>
    <w:rsid w:val="6F10790A"/>
    <w:rsid w:val="6F245047"/>
    <w:rsid w:val="6F3D9250"/>
    <w:rsid w:val="6F88412C"/>
    <w:rsid w:val="6F8C9B67"/>
    <w:rsid w:val="6FD91A3A"/>
    <w:rsid w:val="6FEE9BDE"/>
    <w:rsid w:val="6FFE79B0"/>
    <w:rsid w:val="70291B40"/>
    <w:rsid w:val="702FB0A7"/>
    <w:rsid w:val="703B4906"/>
    <w:rsid w:val="7042BABF"/>
    <w:rsid w:val="706C2A0E"/>
    <w:rsid w:val="70A186B3"/>
    <w:rsid w:val="70B40D20"/>
    <w:rsid w:val="70B9EA0F"/>
    <w:rsid w:val="70CC2E81"/>
    <w:rsid w:val="70DC0B1A"/>
    <w:rsid w:val="70E0C073"/>
    <w:rsid w:val="70E2749D"/>
    <w:rsid w:val="711ED594"/>
    <w:rsid w:val="7121773F"/>
    <w:rsid w:val="712AD281"/>
    <w:rsid w:val="712BC6BD"/>
    <w:rsid w:val="717E6BB8"/>
    <w:rsid w:val="718491DB"/>
    <w:rsid w:val="71881497"/>
    <w:rsid w:val="718C75BF"/>
    <w:rsid w:val="71D5BCEE"/>
    <w:rsid w:val="71DE78A5"/>
    <w:rsid w:val="72023278"/>
    <w:rsid w:val="7253EFBB"/>
    <w:rsid w:val="72714A4A"/>
    <w:rsid w:val="72716462"/>
    <w:rsid w:val="727426E9"/>
    <w:rsid w:val="727EE093"/>
    <w:rsid w:val="72959DBE"/>
    <w:rsid w:val="72A377AE"/>
    <w:rsid w:val="72B95C3A"/>
    <w:rsid w:val="72C6F17A"/>
    <w:rsid w:val="72EFA455"/>
    <w:rsid w:val="730864B2"/>
    <w:rsid w:val="73094526"/>
    <w:rsid w:val="731361D6"/>
    <w:rsid w:val="7326ADFA"/>
    <w:rsid w:val="73493854"/>
    <w:rsid w:val="735E3C69"/>
    <w:rsid w:val="736587DF"/>
    <w:rsid w:val="738BA4A3"/>
    <w:rsid w:val="73913191"/>
    <w:rsid w:val="739A1162"/>
    <w:rsid w:val="73A9C52E"/>
    <w:rsid w:val="73D5ACB3"/>
    <w:rsid w:val="740BCEE5"/>
    <w:rsid w:val="7445EB97"/>
    <w:rsid w:val="747DC356"/>
    <w:rsid w:val="749581B8"/>
    <w:rsid w:val="749D7B95"/>
    <w:rsid w:val="74A26671"/>
    <w:rsid w:val="74CA4229"/>
    <w:rsid w:val="754CBA61"/>
    <w:rsid w:val="754F5992"/>
    <w:rsid w:val="756B6EDE"/>
    <w:rsid w:val="756C3AB7"/>
    <w:rsid w:val="759AE5EB"/>
    <w:rsid w:val="75D503CD"/>
    <w:rsid w:val="760C87F0"/>
    <w:rsid w:val="7654D7B3"/>
    <w:rsid w:val="765A3C58"/>
    <w:rsid w:val="767039D7"/>
    <w:rsid w:val="76E90FFC"/>
    <w:rsid w:val="76F557B8"/>
    <w:rsid w:val="771DCC50"/>
    <w:rsid w:val="773382C4"/>
    <w:rsid w:val="773A7DC8"/>
    <w:rsid w:val="778B753E"/>
    <w:rsid w:val="77B22464"/>
    <w:rsid w:val="77D057F0"/>
    <w:rsid w:val="77F03350"/>
    <w:rsid w:val="782E48F5"/>
    <w:rsid w:val="783BF7F7"/>
    <w:rsid w:val="785522B2"/>
    <w:rsid w:val="7864D64C"/>
    <w:rsid w:val="78797D5D"/>
    <w:rsid w:val="78B69CC4"/>
    <w:rsid w:val="78C3123E"/>
    <w:rsid w:val="78D25236"/>
    <w:rsid w:val="78E68CE1"/>
    <w:rsid w:val="7904B5A6"/>
    <w:rsid w:val="791454AC"/>
    <w:rsid w:val="79458948"/>
    <w:rsid w:val="797300D6"/>
    <w:rsid w:val="797E52C1"/>
    <w:rsid w:val="7982A35A"/>
    <w:rsid w:val="799B086F"/>
    <w:rsid w:val="79DA5A6C"/>
    <w:rsid w:val="79E8FAF5"/>
    <w:rsid w:val="7A216377"/>
    <w:rsid w:val="7A24A2B9"/>
    <w:rsid w:val="7A30FA0E"/>
    <w:rsid w:val="7A36B350"/>
    <w:rsid w:val="7A5DB3AF"/>
    <w:rsid w:val="7A71F74C"/>
    <w:rsid w:val="7A7273E0"/>
    <w:rsid w:val="7A840AB7"/>
    <w:rsid w:val="7AC23CFF"/>
    <w:rsid w:val="7AD0333C"/>
    <w:rsid w:val="7B1B2912"/>
    <w:rsid w:val="7B52BAC2"/>
    <w:rsid w:val="7BB0E59C"/>
    <w:rsid w:val="7BBEA732"/>
    <w:rsid w:val="7BE780DE"/>
    <w:rsid w:val="7C16B311"/>
    <w:rsid w:val="7C3D315A"/>
    <w:rsid w:val="7C41AB03"/>
    <w:rsid w:val="7C43679A"/>
    <w:rsid w:val="7C5B772F"/>
    <w:rsid w:val="7C941D44"/>
    <w:rsid w:val="7CA15603"/>
    <w:rsid w:val="7CA549A9"/>
    <w:rsid w:val="7CB3F689"/>
    <w:rsid w:val="7CCF784A"/>
    <w:rsid w:val="7CD8A888"/>
    <w:rsid w:val="7D1901C5"/>
    <w:rsid w:val="7D418961"/>
    <w:rsid w:val="7D512E43"/>
    <w:rsid w:val="7D631ADD"/>
    <w:rsid w:val="7D678A05"/>
    <w:rsid w:val="7D74AC29"/>
    <w:rsid w:val="7D7A5D02"/>
    <w:rsid w:val="7D84FA09"/>
    <w:rsid w:val="7DB25613"/>
    <w:rsid w:val="7DE47505"/>
    <w:rsid w:val="7DE8CC86"/>
    <w:rsid w:val="7DF02036"/>
    <w:rsid w:val="7E017396"/>
    <w:rsid w:val="7E2E6842"/>
    <w:rsid w:val="7E3CA326"/>
    <w:rsid w:val="7E42F373"/>
    <w:rsid w:val="7E7AF438"/>
    <w:rsid w:val="7E7D2C29"/>
    <w:rsid w:val="7EDBC7EA"/>
    <w:rsid w:val="7EFC53A5"/>
    <w:rsid w:val="7F160AAF"/>
    <w:rsid w:val="7F31BD3D"/>
    <w:rsid w:val="7F37B96D"/>
    <w:rsid w:val="7F79D12F"/>
    <w:rsid w:val="7F956585"/>
    <w:rsid w:val="7F96C48C"/>
    <w:rsid w:val="7FE4CEE9"/>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1F076"/>
  <w15:chartTrackingRefBased/>
  <w15:docId w15:val="{639DBFBC-081A-1142-9112-E5649377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66E"/>
    <w:pPr>
      <w:jc w:val="both"/>
    </w:pPr>
    <w:rPr>
      <w:sz w:val="20"/>
      <w:lang w:val="et-EE"/>
    </w:rPr>
  </w:style>
  <w:style w:type="paragraph" w:styleId="Heading1">
    <w:name w:val="heading 1"/>
    <w:basedOn w:val="Normal"/>
    <w:next w:val="Normal"/>
    <w:link w:val="Heading1Char"/>
    <w:uiPriority w:val="9"/>
    <w:qFormat/>
    <w:rsid w:val="00EA058E"/>
    <w:pPr>
      <w:keepNext/>
      <w:keepLines/>
      <w:spacing w:before="120" w:after="240"/>
      <w:jc w:val="left"/>
      <w:outlineLvl w:val="0"/>
    </w:pPr>
    <w:rPr>
      <w:rFonts w:ascii="Arial" w:eastAsiaTheme="majorEastAsia" w:hAnsi="Arial" w:cs="Times New Roman (Headings CS)"/>
      <w:b/>
      <w:caps/>
      <w:color w:val="007363"/>
      <w:sz w:val="44"/>
      <w:szCs w:val="32"/>
    </w:rPr>
  </w:style>
  <w:style w:type="paragraph" w:styleId="Heading2">
    <w:name w:val="heading 2"/>
    <w:basedOn w:val="Normal"/>
    <w:next w:val="Normal"/>
    <w:link w:val="Heading2Char"/>
    <w:uiPriority w:val="9"/>
    <w:unhideWhenUsed/>
    <w:qFormat/>
    <w:rsid w:val="00D040C4"/>
    <w:pPr>
      <w:keepNext/>
      <w:keepLines/>
      <w:spacing w:before="280" w:after="360"/>
      <w:jc w:val="left"/>
      <w:outlineLvl w:val="1"/>
    </w:pPr>
    <w:rPr>
      <w:rFonts w:ascii="Arial" w:eastAsiaTheme="majorEastAsia" w:hAnsi="Arial" w:cs="Times New Roman (Headings CS)"/>
      <w:b/>
      <w:caps/>
      <w:color w:val="007363"/>
      <w:sz w:val="32"/>
      <w:szCs w:val="26"/>
    </w:rPr>
  </w:style>
  <w:style w:type="paragraph" w:styleId="Heading3">
    <w:name w:val="heading 3"/>
    <w:basedOn w:val="Normal"/>
    <w:next w:val="Normal"/>
    <w:link w:val="Heading3Char"/>
    <w:uiPriority w:val="9"/>
    <w:unhideWhenUsed/>
    <w:qFormat/>
    <w:rsid w:val="00B76EA3"/>
    <w:pPr>
      <w:keepNext/>
      <w:keepLines/>
      <w:spacing w:before="160"/>
      <w:jc w:val="left"/>
      <w:outlineLvl w:val="2"/>
    </w:pPr>
    <w:rPr>
      <w:rFonts w:asciiTheme="majorHAnsi" w:eastAsiaTheme="majorEastAsia" w:hAnsiTheme="majorHAnsi" w:cs="Arial (Headings CS)"/>
      <w:b/>
      <w:caps/>
      <w:color w:val="0073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B8A"/>
    <w:rPr>
      <w:rFonts w:ascii="Arial" w:eastAsiaTheme="majorEastAsia" w:hAnsi="Arial" w:cs="Times New Roman (Headings CS)"/>
      <w:b/>
      <w:caps/>
      <w:color w:val="007363"/>
      <w:sz w:val="44"/>
      <w:szCs w:val="32"/>
      <w:lang w:val="et-EE"/>
    </w:rPr>
  </w:style>
  <w:style w:type="character" w:customStyle="1" w:styleId="Heading2Char">
    <w:name w:val="Heading 2 Char"/>
    <w:basedOn w:val="DefaultParagraphFont"/>
    <w:link w:val="Heading2"/>
    <w:uiPriority w:val="9"/>
    <w:rsid w:val="00F11D03"/>
    <w:rPr>
      <w:rFonts w:ascii="Arial" w:eastAsiaTheme="majorEastAsia" w:hAnsi="Arial" w:cs="Times New Roman (Headings CS)"/>
      <w:b/>
      <w:caps/>
      <w:color w:val="007363"/>
      <w:sz w:val="32"/>
      <w:szCs w:val="26"/>
      <w:lang w:val="et-EE"/>
    </w:rPr>
  </w:style>
  <w:style w:type="paragraph" w:styleId="Title">
    <w:name w:val="Title"/>
    <w:basedOn w:val="Normal"/>
    <w:next w:val="Normal"/>
    <w:link w:val="TitleChar"/>
    <w:uiPriority w:val="10"/>
    <w:qFormat/>
    <w:rsid w:val="00680318"/>
    <w:pPr>
      <w:spacing w:after="0" w:line="240" w:lineRule="auto"/>
      <w:ind w:left="1418" w:right="633"/>
      <w:contextualSpacing/>
      <w:jc w:val="center"/>
    </w:pPr>
    <w:rPr>
      <w:rFonts w:asciiTheme="majorHAnsi" w:eastAsiaTheme="majorEastAsia" w:hAnsiTheme="majorHAnsi" w:cs="Arial (Headings CS)"/>
      <w:b/>
      <w:caps/>
      <w:color w:val="007363"/>
      <w:spacing w:val="-10"/>
      <w:kern w:val="28"/>
      <w:sz w:val="96"/>
      <w:szCs w:val="60"/>
    </w:rPr>
  </w:style>
  <w:style w:type="character" w:customStyle="1" w:styleId="TitleChar">
    <w:name w:val="Title Char"/>
    <w:basedOn w:val="DefaultParagraphFont"/>
    <w:link w:val="Title"/>
    <w:uiPriority w:val="10"/>
    <w:rsid w:val="005B1FD9"/>
    <w:rPr>
      <w:rFonts w:asciiTheme="majorHAnsi" w:eastAsiaTheme="majorEastAsia" w:hAnsiTheme="majorHAnsi" w:cs="Arial (Headings CS)"/>
      <w:b/>
      <w:caps/>
      <w:color w:val="007363"/>
      <w:spacing w:val="-10"/>
      <w:kern w:val="28"/>
      <w:sz w:val="96"/>
      <w:szCs w:val="60"/>
      <w:lang w:val="et-EE"/>
    </w:rPr>
  </w:style>
  <w:style w:type="paragraph" w:styleId="BodyText">
    <w:name w:val="Body Text"/>
    <w:basedOn w:val="Normal"/>
    <w:link w:val="BodyTextChar"/>
    <w:unhideWhenUsed/>
    <w:qFormat/>
    <w:rsid w:val="00CB7390"/>
    <w:pPr>
      <w:spacing w:line="259" w:lineRule="auto"/>
    </w:pPr>
    <w:rPr>
      <w:rFonts w:ascii="Arial" w:hAnsi="Arial"/>
      <w:szCs w:val="22"/>
    </w:rPr>
  </w:style>
  <w:style w:type="character" w:customStyle="1" w:styleId="BodyTextChar">
    <w:name w:val="Body Text Char"/>
    <w:basedOn w:val="DefaultParagraphFont"/>
    <w:link w:val="BodyText"/>
    <w:rsid w:val="00CB7390"/>
    <w:rPr>
      <w:rFonts w:ascii="Arial" w:hAnsi="Arial"/>
      <w:sz w:val="20"/>
      <w:szCs w:val="22"/>
      <w:lang w:val="et-EE"/>
    </w:rPr>
  </w:style>
  <w:style w:type="paragraph" w:styleId="Footer">
    <w:name w:val="footer"/>
    <w:basedOn w:val="Normal"/>
    <w:link w:val="FooterChar"/>
    <w:uiPriority w:val="99"/>
    <w:unhideWhenUsed/>
    <w:rsid w:val="00CB7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390"/>
    <w:rPr>
      <w:sz w:val="20"/>
    </w:rPr>
  </w:style>
  <w:style w:type="character" w:styleId="PageNumber">
    <w:name w:val="page number"/>
    <w:basedOn w:val="DefaultParagraphFont"/>
    <w:uiPriority w:val="99"/>
    <w:semiHidden/>
    <w:unhideWhenUsed/>
    <w:rsid w:val="00CB7390"/>
  </w:style>
  <w:style w:type="paragraph" w:styleId="TOCHeading">
    <w:name w:val="TOC Heading"/>
    <w:aliases w:val="TBC 1"/>
    <w:basedOn w:val="Normal"/>
    <w:next w:val="Normal"/>
    <w:uiPriority w:val="39"/>
    <w:unhideWhenUsed/>
    <w:qFormat/>
    <w:rsid w:val="004A2DD1"/>
    <w:pPr>
      <w:spacing w:before="480" w:after="0"/>
    </w:pPr>
    <w:rPr>
      <w:rFonts w:asciiTheme="majorHAnsi" w:hAnsiTheme="majorHAnsi" w:cs="Times New Roman (Headings CS)"/>
      <w:b/>
      <w:bCs/>
      <w:caps/>
      <w:color w:val="000000" w:themeColor="text1"/>
      <w:sz w:val="28"/>
      <w:szCs w:val="28"/>
      <w:lang w:val="en-US"/>
    </w:rPr>
  </w:style>
  <w:style w:type="paragraph" w:styleId="TOC1">
    <w:name w:val="toc 1"/>
    <w:basedOn w:val="Normal"/>
    <w:next w:val="Normal"/>
    <w:autoRedefine/>
    <w:uiPriority w:val="39"/>
    <w:unhideWhenUsed/>
    <w:rsid w:val="007F480E"/>
    <w:pPr>
      <w:tabs>
        <w:tab w:val="right" w:leader="dot" w:pos="6615"/>
      </w:tabs>
      <w:spacing w:before="360" w:after="360"/>
      <w:jc w:val="left"/>
    </w:pPr>
    <w:rPr>
      <w:rFonts w:cstheme="minorHAnsi"/>
      <w:b/>
      <w:bCs/>
      <w:caps/>
      <w:sz w:val="22"/>
      <w:szCs w:val="22"/>
      <w:u w:val="single"/>
    </w:rPr>
  </w:style>
  <w:style w:type="paragraph" w:styleId="TOC2">
    <w:name w:val="toc 2"/>
    <w:basedOn w:val="Normal"/>
    <w:next w:val="Normal"/>
    <w:autoRedefine/>
    <w:uiPriority w:val="39"/>
    <w:unhideWhenUsed/>
    <w:rsid w:val="00CB7390"/>
    <w:pPr>
      <w:spacing w:after="0"/>
      <w:jc w:val="left"/>
    </w:pPr>
    <w:rPr>
      <w:rFonts w:cstheme="minorHAnsi"/>
      <w:b/>
      <w:bCs/>
      <w:smallCaps/>
      <w:sz w:val="22"/>
      <w:szCs w:val="22"/>
    </w:rPr>
  </w:style>
  <w:style w:type="paragraph" w:styleId="TOC3">
    <w:name w:val="toc 3"/>
    <w:basedOn w:val="Normal"/>
    <w:next w:val="Normal"/>
    <w:autoRedefine/>
    <w:uiPriority w:val="39"/>
    <w:unhideWhenUsed/>
    <w:rsid w:val="00CB7390"/>
    <w:pPr>
      <w:spacing w:after="0"/>
      <w:jc w:val="left"/>
    </w:pPr>
    <w:rPr>
      <w:rFonts w:cstheme="minorHAnsi"/>
      <w:smallCaps/>
      <w:sz w:val="22"/>
      <w:szCs w:val="22"/>
    </w:rPr>
  </w:style>
  <w:style w:type="paragraph" w:styleId="TOC4">
    <w:name w:val="toc 4"/>
    <w:basedOn w:val="Normal"/>
    <w:next w:val="Normal"/>
    <w:autoRedefine/>
    <w:uiPriority w:val="39"/>
    <w:semiHidden/>
    <w:unhideWhenUsed/>
    <w:rsid w:val="00CB7390"/>
    <w:pPr>
      <w:spacing w:after="0"/>
      <w:jc w:val="left"/>
    </w:pPr>
    <w:rPr>
      <w:rFonts w:cstheme="minorHAnsi"/>
      <w:sz w:val="22"/>
      <w:szCs w:val="22"/>
    </w:rPr>
  </w:style>
  <w:style w:type="paragraph" w:styleId="TOC5">
    <w:name w:val="toc 5"/>
    <w:basedOn w:val="Normal"/>
    <w:next w:val="Normal"/>
    <w:autoRedefine/>
    <w:uiPriority w:val="39"/>
    <w:semiHidden/>
    <w:unhideWhenUsed/>
    <w:rsid w:val="00CB7390"/>
    <w:pPr>
      <w:spacing w:after="0"/>
      <w:jc w:val="left"/>
    </w:pPr>
    <w:rPr>
      <w:rFonts w:cstheme="minorHAnsi"/>
      <w:sz w:val="22"/>
      <w:szCs w:val="22"/>
    </w:rPr>
  </w:style>
  <w:style w:type="paragraph" w:styleId="TOC6">
    <w:name w:val="toc 6"/>
    <w:basedOn w:val="Normal"/>
    <w:next w:val="Normal"/>
    <w:autoRedefine/>
    <w:uiPriority w:val="39"/>
    <w:semiHidden/>
    <w:unhideWhenUsed/>
    <w:rsid w:val="00CB7390"/>
    <w:pPr>
      <w:spacing w:after="0"/>
      <w:jc w:val="left"/>
    </w:pPr>
    <w:rPr>
      <w:rFonts w:cstheme="minorHAnsi"/>
      <w:sz w:val="22"/>
      <w:szCs w:val="22"/>
    </w:rPr>
  </w:style>
  <w:style w:type="paragraph" w:styleId="TOC7">
    <w:name w:val="toc 7"/>
    <w:basedOn w:val="Normal"/>
    <w:next w:val="Normal"/>
    <w:autoRedefine/>
    <w:uiPriority w:val="39"/>
    <w:semiHidden/>
    <w:unhideWhenUsed/>
    <w:rsid w:val="00CB7390"/>
    <w:pPr>
      <w:spacing w:after="0"/>
      <w:jc w:val="left"/>
    </w:pPr>
    <w:rPr>
      <w:rFonts w:cstheme="minorHAnsi"/>
      <w:sz w:val="22"/>
      <w:szCs w:val="22"/>
    </w:rPr>
  </w:style>
  <w:style w:type="paragraph" w:styleId="TOC8">
    <w:name w:val="toc 8"/>
    <w:basedOn w:val="Normal"/>
    <w:next w:val="Normal"/>
    <w:autoRedefine/>
    <w:uiPriority w:val="39"/>
    <w:semiHidden/>
    <w:unhideWhenUsed/>
    <w:rsid w:val="00CB7390"/>
    <w:pPr>
      <w:spacing w:after="0"/>
      <w:jc w:val="left"/>
    </w:pPr>
    <w:rPr>
      <w:rFonts w:cstheme="minorHAnsi"/>
      <w:sz w:val="22"/>
      <w:szCs w:val="22"/>
    </w:rPr>
  </w:style>
  <w:style w:type="paragraph" w:styleId="TOC9">
    <w:name w:val="toc 9"/>
    <w:basedOn w:val="Normal"/>
    <w:next w:val="Normal"/>
    <w:autoRedefine/>
    <w:uiPriority w:val="39"/>
    <w:semiHidden/>
    <w:unhideWhenUsed/>
    <w:rsid w:val="00CB7390"/>
    <w:pPr>
      <w:spacing w:after="0"/>
      <w:jc w:val="left"/>
    </w:pPr>
    <w:rPr>
      <w:rFonts w:cstheme="minorHAnsi"/>
      <w:sz w:val="22"/>
      <w:szCs w:val="22"/>
    </w:rPr>
  </w:style>
  <w:style w:type="character" w:styleId="Hyperlink">
    <w:name w:val="Hyperlink"/>
    <w:basedOn w:val="DefaultParagraphFont"/>
    <w:uiPriority w:val="99"/>
    <w:unhideWhenUsed/>
    <w:rsid w:val="00631EA5"/>
    <w:rPr>
      <w:color w:val="000000" w:themeColor="text1"/>
      <w:u w:val="single"/>
    </w:rPr>
  </w:style>
  <w:style w:type="paragraph" w:styleId="Caption">
    <w:name w:val="caption"/>
    <w:basedOn w:val="Normal"/>
    <w:next w:val="Normal"/>
    <w:uiPriority w:val="35"/>
    <w:unhideWhenUsed/>
    <w:qFormat/>
    <w:rsid w:val="000C5C4D"/>
    <w:pPr>
      <w:spacing w:after="200" w:line="240" w:lineRule="auto"/>
      <w:jc w:val="left"/>
    </w:pPr>
    <w:rPr>
      <w:rFonts w:cs="Times New Roman (Body CS)"/>
      <w:iCs/>
      <w:color w:val="808080" w:themeColor="background1" w:themeShade="80"/>
      <w:sz w:val="18"/>
      <w:szCs w:val="18"/>
    </w:rPr>
  </w:style>
  <w:style w:type="table" w:styleId="TableGrid">
    <w:name w:val="Table Grid"/>
    <w:basedOn w:val="TableNormal"/>
    <w:rsid w:val="002B2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B1223"/>
    <w:pPr>
      <w:spacing w:before="100" w:beforeAutospacing="1" w:after="100" w:afterAutospacing="1" w:line="240" w:lineRule="auto"/>
      <w:jc w:val="left"/>
    </w:pPr>
    <w:rPr>
      <w:rFonts w:ascii="Times New Roman" w:eastAsia="Times New Roman" w:hAnsi="Times New Roman" w:cs="Times New Roman"/>
      <w:sz w:val="24"/>
      <w:lang w:eastAsia="en-GB"/>
    </w:rPr>
  </w:style>
  <w:style w:type="character" w:customStyle="1" w:styleId="normaltextrun">
    <w:name w:val="normaltextrun"/>
    <w:basedOn w:val="DefaultParagraphFont"/>
    <w:rsid w:val="009B1223"/>
  </w:style>
  <w:style w:type="character" w:customStyle="1" w:styleId="eop">
    <w:name w:val="eop"/>
    <w:basedOn w:val="DefaultParagraphFont"/>
    <w:rsid w:val="009B1223"/>
  </w:style>
  <w:style w:type="paragraph" w:styleId="Header">
    <w:name w:val="header"/>
    <w:basedOn w:val="Normal"/>
    <w:link w:val="HeaderChar"/>
    <w:uiPriority w:val="99"/>
    <w:unhideWhenUsed/>
    <w:rsid w:val="00F54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66E"/>
    <w:rPr>
      <w:sz w:val="20"/>
      <w:lang w:val="et-EE"/>
    </w:rPr>
  </w:style>
  <w:style w:type="paragraph" w:styleId="ListParagraph">
    <w:name w:val="List Paragraph"/>
    <w:basedOn w:val="Normal"/>
    <w:uiPriority w:val="34"/>
    <w:qFormat/>
    <w:rsid w:val="00590CE6"/>
    <w:pPr>
      <w:ind w:left="720"/>
      <w:contextualSpacing/>
    </w:pPr>
  </w:style>
  <w:style w:type="character" w:customStyle="1" w:styleId="contentcontrolboundarysink">
    <w:name w:val="contentcontrolboundarysink"/>
    <w:basedOn w:val="DefaultParagraphFont"/>
    <w:rsid w:val="00E01F5B"/>
  </w:style>
  <w:style w:type="character" w:customStyle="1" w:styleId="pagebreaktextspan">
    <w:name w:val="pagebreaktextspan"/>
    <w:basedOn w:val="DefaultParagraphFont"/>
    <w:rsid w:val="00405260"/>
  </w:style>
  <w:style w:type="character" w:customStyle="1" w:styleId="Heading3Char">
    <w:name w:val="Heading 3 Char"/>
    <w:basedOn w:val="DefaultParagraphFont"/>
    <w:link w:val="Heading3"/>
    <w:uiPriority w:val="9"/>
    <w:rsid w:val="004A2DD1"/>
    <w:rPr>
      <w:rFonts w:asciiTheme="majorHAnsi" w:eastAsiaTheme="majorEastAsia" w:hAnsiTheme="majorHAnsi" w:cs="Arial (Headings CS)"/>
      <w:b/>
      <w:caps/>
      <w:color w:val="007363"/>
      <w:lang w:val="et-EE"/>
    </w:rPr>
  </w:style>
  <w:style w:type="character" w:styleId="CommentReference">
    <w:name w:val="annotation reference"/>
    <w:basedOn w:val="DefaultParagraphFont"/>
    <w:uiPriority w:val="99"/>
    <w:semiHidden/>
    <w:unhideWhenUsed/>
    <w:rsid w:val="00F20E08"/>
    <w:rPr>
      <w:sz w:val="16"/>
      <w:szCs w:val="16"/>
    </w:rPr>
  </w:style>
  <w:style w:type="paragraph" w:styleId="CommentText">
    <w:name w:val="annotation text"/>
    <w:basedOn w:val="Normal"/>
    <w:link w:val="CommentTextChar"/>
    <w:uiPriority w:val="99"/>
    <w:semiHidden/>
    <w:unhideWhenUsed/>
    <w:rsid w:val="00F20E08"/>
    <w:pPr>
      <w:spacing w:line="240" w:lineRule="auto"/>
    </w:pPr>
    <w:rPr>
      <w:szCs w:val="20"/>
    </w:rPr>
  </w:style>
  <w:style w:type="character" w:customStyle="1" w:styleId="CommentTextChar">
    <w:name w:val="Comment Text Char"/>
    <w:basedOn w:val="DefaultParagraphFont"/>
    <w:link w:val="CommentText"/>
    <w:uiPriority w:val="99"/>
    <w:semiHidden/>
    <w:rsid w:val="00F20E08"/>
    <w:rPr>
      <w:sz w:val="20"/>
      <w:szCs w:val="20"/>
      <w:lang w:val="et-EE"/>
    </w:rPr>
  </w:style>
  <w:style w:type="paragraph" w:styleId="CommentSubject">
    <w:name w:val="annotation subject"/>
    <w:basedOn w:val="CommentText"/>
    <w:next w:val="CommentText"/>
    <w:link w:val="CommentSubjectChar"/>
    <w:uiPriority w:val="99"/>
    <w:semiHidden/>
    <w:unhideWhenUsed/>
    <w:rsid w:val="00F20E08"/>
    <w:rPr>
      <w:b/>
      <w:bCs/>
    </w:rPr>
  </w:style>
  <w:style w:type="character" w:customStyle="1" w:styleId="CommentSubjectChar">
    <w:name w:val="Comment Subject Char"/>
    <w:basedOn w:val="CommentTextChar"/>
    <w:link w:val="CommentSubject"/>
    <w:uiPriority w:val="99"/>
    <w:semiHidden/>
    <w:rsid w:val="00F20E08"/>
    <w:rPr>
      <w:b/>
      <w:bCs/>
      <w:sz w:val="20"/>
      <w:szCs w:val="20"/>
      <w:lang w:val="et-EE"/>
    </w:rPr>
  </w:style>
  <w:style w:type="paragraph" w:styleId="FootnoteText">
    <w:name w:val="footnote text"/>
    <w:basedOn w:val="Normal"/>
    <w:link w:val="FootnoteTextChar"/>
    <w:uiPriority w:val="99"/>
    <w:semiHidden/>
    <w:unhideWhenUsed/>
    <w:rsid w:val="00F83DA9"/>
    <w:pPr>
      <w:spacing w:after="0" w:line="240" w:lineRule="auto"/>
      <w:jc w:val="left"/>
    </w:pPr>
    <w:rPr>
      <w:sz w:val="18"/>
      <w:szCs w:val="20"/>
    </w:rPr>
  </w:style>
  <w:style w:type="character" w:customStyle="1" w:styleId="FootnoteTextChar">
    <w:name w:val="Footnote Text Char"/>
    <w:basedOn w:val="DefaultParagraphFont"/>
    <w:link w:val="FootnoteText"/>
    <w:uiPriority w:val="99"/>
    <w:semiHidden/>
    <w:rsid w:val="005B68CA"/>
    <w:rPr>
      <w:sz w:val="18"/>
      <w:szCs w:val="20"/>
      <w:lang w:val="et-EE"/>
    </w:rPr>
  </w:style>
  <w:style w:type="character" w:styleId="FootnoteReference">
    <w:name w:val="footnote reference"/>
    <w:basedOn w:val="DefaultParagraphFont"/>
    <w:uiPriority w:val="99"/>
    <w:semiHidden/>
    <w:unhideWhenUsed/>
    <w:rsid w:val="005B68CA"/>
    <w:rPr>
      <w:vertAlign w:val="superscript"/>
    </w:rPr>
  </w:style>
  <w:style w:type="paragraph" w:customStyle="1" w:styleId="Textboxes">
    <w:name w:val="Textboxes"/>
    <w:basedOn w:val="Normal"/>
    <w:qFormat/>
    <w:rsid w:val="00343FCB"/>
    <w:pPr>
      <w:pBdr>
        <w:top w:val="single" w:sz="24" w:space="1" w:color="007363"/>
        <w:left w:val="single" w:sz="24" w:space="4" w:color="007363"/>
        <w:bottom w:val="single" w:sz="24" w:space="1" w:color="007363"/>
        <w:right w:val="single" w:sz="24" w:space="4" w:color="007363"/>
      </w:pBdr>
      <w:shd w:val="clear" w:color="auto" w:fill="7CADA5"/>
      <w:spacing w:after="0" w:line="240" w:lineRule="auto"/>
      <w:jc w:val="center"/>
    </w:pPr>
    <w:rPr>
      <w:bCs/>
      <w:color w:val="FFFFFF" w:themeColor="background1"/>
      <w:lang w:eastAsia="en-GB"/>
    </w:rPr>
  </w:style>
  <w:style w:type="character" w:styleId="UnresolvedMention">
    <w:name w:val="Unresolved Mention"/>
    <w:basedOn w:val="DefaultParagraphFont"/>
    <w:uiPriority w:val="99"/>
    <w:semiHidden/>
    <w:unhideWhenUsed/>
    <w:rsid w:val="001853EE"/>
    <w:rPr>
      <w:color w:val="605E5C"/>
      <w:shd w:val="clear" w:color="auto" w:fill="E1DFDD"/>
    </w:rPr>
  </w:style>
  <w:style w:type="character" w:styleId="FollowedHyperlink">
    <w:name w:val="FollowedHyperlink"/>
    <w:basedOn w:val="DefaultParagraphFont"/>
    <w:uiPriority w:val="99"/>
    <w:semiHidden/>
    <w:unhideWhenUsed/>
    <w:rsid w:val="00190068"/>
    <w:rPr>
      <w:color w:val="954F72" w:themeColor="followedHyperlink"/>
      <w:u w:val="single"/>
    </w:rPr>
  </w:style>
  <w:style w:type="paragraph" w:styleId="Bibliography">
    <w:name w:val="Bibliography"/>
    <w:basedOn w:val="Normal"/>
    <w:next w:val="Normal"/>
    <w:uiPriority w:val="37"/>
    <w:unhideWhenUsed/>
    <w:rsid w:val="000C4202"/>
  </w:style>
  <w:style w:type="paragraph" w:styleId="Revision">
    <w:name w:val="Revision"/>
    <w:hidden/>
    <w:uiPriority w:val="99"/>
    <w:semiHidden/>
    <w:rsid w:val="00172BC7"/>
    <w:pPr>
      <w:spacing w:after="0" w:line="240" w:lineRule="auto"/>
    </w:pPr>
    <w:rPr>
      <w:sz w:val="20"/>
      <w:lang w:val="et-EE"/>
    </w:rPr>
  </w:style>
  <w:style w:type="paragraph" w:customStyle="1" w:styleId="Textboxes2">
    <w:name w:val="Textboxes 2"/>
    <w:basedOn w:val="Normal"/>
    <w:qFormat/>
    <w:rsid w:val="00B74003"/>
    <w:pPr>
      <w:pBdr>
        <w:top w:val="single" w:sz="4" w:space="1" w:color="007363"/>
        <w:bottom w:val="single" w:sz="4" w:space="1" w:color="007363"/>
      </w:pBdr>
      <w:ind w:left="284" w:right="388"/>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0046">
      <w:bodyDiv w:val="1"/>
      <w:marLeft w:val="0"/>
      <w:marRight w:val="0"/>
      <w:marTop w:val="0"/>
      <w:marBottom w:val="0"/>
      <w:divBdr>
        <w:top w:val="none" w:sz="0" w:space="0" w:color="auto"/>
        <w:left w:val="none" w:sz="0" w:space="0" w:color="auto"/>
        <w:bottom w:val="none" w:sz="0" w:space="0" w:color="auto"/>
        <w:right w:val="none" w:sz="0" w:space="0" w:color="auto"/>
      </w:divBdr>
    </w:div>
    <w:div w:id="258756367">
      <w:bodyDiv w:val="1"/>
      <w:marLeft w:val="0"/>
      <w:marRight w:val="0"/>
      <w:marTop w:val="0"/>
      <w:marBottom w:val="0"/>
      <w:divBdr>
        <w:top w:val="none" w:sz="0" w:space="0" w:color="auto"/>
        <w:left w:val="none" w:sz="0" w:space="0" w:color="auto"/>
        <w:bottom w:val="none" w:sz="0" w:space="0" w:color="auto"/>
        <w:right w:val="none" w:sz="0" w:space="0" w:color="auto"/>
      </w:divBdr>
    </w:div>
    <w:div w:id="308637678">
      <w:bodyDiv w:val="1"/>
      <w:marLeft w:val="0"/>
      <w:marRight w:val="0"/>
      <w:marTop w:val="0"/>
      <w:marBottom w:val="0"/>
      <w:divBdr>
        <w:top w:val="none" w:sz="0" w:space="0" w:color="auto"/>
        <w:left w:val="none" w:sz="0" w:space="0" w:color="auto"/>
        <w:bottom w:val="none" w:sz="0" w:space="0" w:color="auto"/>
        <w:right w:val="none" w:sz="0" w:space="0" w:color="auto"/>
      </w:divBdr>
    </w:div>
    <w:div w:id="568463714">
      <w:bodyDiv w:val="1"/>
      <w:marLeft w:val="0"/>
      <w:marRight w:val="0"/>
      <w:marTop w:val="0"/>
      <w:marBottom w:val="0"/>
      <w:divBdr>
        <w:top w:val="none" w:sz="0" w:space="0" w:color="auto"/>
        <w:left w:val="none" w:sz="0" w:space="0" w:color="auto"/>
        <w:bottom w:val="none" w:sz="0" w:space="0" w:color="auto"/>
        <w:right w:val="none" w:sz="0" w:space="0" w:color="auto"/>
      </w:divBdr>
      <w:divsChild>
        <w:div w:id="46346662">
          <w:marLeft w:val="0"/>
          <w:marRight w:val="0"/>
          <w:marTop w:val="0"/>
          <w:marBottom w:val="0"/>
          <w:divBdr>
            <w:top w:val="none" w:sz="0" w:space="0" w:color="auto"/>
            <w:left w:val="none" w:sz="0" w:space="0" w:color="auto"/>
            <w:bottom w:val="none" w:sz="0" w:space="0" w:color="auto"/>
            <w:right w:val="none" w:sz="0" w:space="0" w:color="auto"/>
          </w:divBdr>
        </w:div>
        <w:div w:id="235868645">
          <w:marLeft w:val="0"/>
          <w:marRight w:val="0"/>
          <w:marTop w:val="0"/>
          <w:marBottom w:val="0"/>
          <w:divBdr>
            <w:top w:val="none" w:sz="0" w:space="0" w:color="auto"/>
            <w:left w:val="none" w:sz="0" w:space="0" w:color="auto"/>
            <w:bottom w:val="none" w:sz="0" w:space="0" w:color="auto"/>
            <w:right w:val="none" w:sz="0" w:space="0" w:color="auto"/>
          </w:divBdr>
        </w:div>
        <w:div w:id="368529934">
          <w:marLeft w:val="0"/>
          <w:marRight w:val="0"/>
          <w:marTop w:val="0"/>
          <w:marBottom w:val="0"/>
          <w:divBdr>
            <w:top w:val="none" w:sz="0" w:space="0" w:color="auto"/>
            <w:left w:val="none" w:sz="0" w:space="0" w:color="auto"/>
            <w:bottom w:val="none" w:sz="0" w:space="0" w:color="auto"/>
            <w:right w:val="none" w:sz="0" w:space="0" w:color="auto"/>
          </w:divBdr>
        </w:div>
        <w:div w:id="385569840">
          <w:marLeft w:val="0"/>
          <w:marRight w:val="0"/>
          <w:marTop w:val="0"/>
          <w:marBottom w:val="0"/>
          <w:divBdr>
            <w:top w:val="none" w:sz="0" w:space="0" w:color="auto"/>
            <w:left w:val="none" w:sz="0" w:space="0" w:color="auto"/>
            <w:bottom w:val="none" w:sz="0" w:space="0" w:color="auto"/>
            <w:right w:val="none" w:sz="0" w:space="0" w:color="auto"/>
          </w:divBdr>
        </w:div>
        <w:div w:id="411049591">
          <w:marLeft w:val="0"/>
          <w:marRight w:val="0"/>
          <w:marTop w:val="0"/>
          <w:marBottom w:val="0"/>
          <w:divBdr>
            <w:top w:val="none" w:sz="0" w:space="0" w:color="auto"/>
            <w:left w:val="none" w:sz="0" w:space="0" w:color="auto"/>
            <w:bottom w:val="none" w:sz="0" w:space="0" w:color="auto"/>
            <w:right w:val="none" w:sz="0" w:space="0" w:color="auto"/>
          </w:divBdr>
        </w:div>
        <w:div w:id="449936675">
          <w:marLeft w:val="0"/>
          <w:marRight w:val="0"/>
          <w:marTop w:val="0"/>
          <w:marBottom w:val="0"/>
          <w:divBdr>
            <w:top w:val="none" w:sz="0" w:space="0" w:color="auto"/>
            <w:left w:val="none" w:sz="0" w:space="0" w:color="auto"/>
            <w:bottom w:val="none" w:sz="0" w:space="0" w:color="auto"/>
            <w:right w:val="none" w:sz="0" w:space="0" w:color="auto"/>
          </w:divBdr>
        </w:div>
        <w:div w:id="461508838">
          <w:marLeft w:val="0"/>
          <w:marRight w:val="0"/>
          <w:marTop w:val="0"/>
          <w:marBottom w:val="0"/>
          <w:divBdr>
            <w:top w:val="none" w:sz="0" w:space="0" w:color="auto"/>
            <w:left w:val="none" w:sz="0" w:space="0" w:color="auto"/>
            <w:bottom w:val="none" w:sz="0" w:space="0" w:color="auto"/>
            <w:right w:val="none" w:sz="0" w:space="0" w:color="auto"/>
          </w:divBdr>
        </w:div>
        <w:div w:id="688024660">
          <w:marLeft w:val="0"/>
          <w:marRight w:val="0"/>
          <w:marTop w:val="0"/>
          <w:marBottom w:val="0"/>
          <w:divBdr>
            <w:top w:val="none" w:sz="0" w:space="0" w:color="auto"/>
            <w:left w:val="none" w:sz="0" w:space="0" w:color="auto"/>
            <w:bottom w:val="none" w:sz="0" w:space="0" w:color="auto"/>
            <w:right w:val="none" w:sz="0" w:space="0" w:color="auto"/>
          </w:divBdr>
        </w:div>
        <w:div w:id="1171792973">
          <w:marLeft w:val="0"/>
          <w:marRight w:val="0"/>
          <w:marTop w:val="0"/>
          <w:marBottom w:val="0"/>
          <w:divBdr>
            <w:top w:val="none" w:sz="0" w:space="0" w:color="auto"/>
            <w:left w:val="none" w:sz="0" w:space="0" w:color="auto"/>
            <w:bottom w:val="none" w:sz="0" w:space="0" w:color="auto"/>
            <w:right w:val="none" w:sz="0" w:space="0" w:color="auto"/>
          </w:divBdr>
        </w:div>
        <w:div w:id="1329870631">
          <w:marLeft w:val="0"/>
          <w:marRight w:val="0"/>
          <w:marTop w:val="0"/>
          <w:marBottom w:val="0"/>
          <w:divBdr>
            <w:top w:val="none" w:sz="0" w:space="0" w:color="auto"/>
            <w:left w:val="none" w:sz="0" w:space="0" w:color="auto"/>
            <w:bottom w:val="none" w:sz="0" w:space="0" w:color="auto"/>
            <w:right w:val="none" w:sz="0" w:space="0" w:color="auto"/>
          </w:divBdr>
        </w:div>
        <w:div w:id="1403337402">
          <w:marLeft w:val="0"/>
          <w:marRight w:val="0"/>
          <w:marTop w:val="0"/>
          <w:marBottom w:val="0"/>
          <w:divBdr>
            <w:top w:val="none" w:sz="0" w:space="0" w:color="auto"/>
            <w:left w:val="none" w:sz="0" w:space="0" w:color="auto"/>
            <w:bottom w:val="none" w:sz="0" w:space="0" w:color="auto"/>
            <w:right w:val="none" w:sz="0" w:space="0" w:color="auto"/>
          </w:divBdr>
        </w:div>
        <w:div w:id="1498302889">
          <w:marLeft w:val="0"/>
          <w:marRight w:val="0"/>
          <w:marTop w:val="0"/>
          <w:marBottom w:val="0"/>
          <w:divBdr>
            <w:top w:val="none" w:sz="0" w:space="0" w:color="auto"/>
            <w:left w:val="none" w:sz="0" w:space="0" w:color="auto"/>
            <w:bottom w:val="none" w:sz="0" w:space="0" w:color="auto"/>
            <w:right w:val="none" w:sz="0" w:space="0" w:color="auto"/>
          </w:divBdr>
        </w:div>
        <w:div w:id="1614632573">
          <w:marLeft w:val="0"/>
          <w:marRight w:val="0"/>
          <w:marTop w:val="0"/>
          <w:marBottom w:val="0"/>
          <w:divBdr>
            <w:top w:val="none" w:sz="0" w:space="0" w:color="auto"/>
            <w:left w:val="none" w:sz="0" w:space="0" w:color="auto"/>
            <w:bottom w:val="none" w:sz="0" w:space="0" w:color="auto"/>
            <w:right w:val="none" w:sz="0" w:space="0" w:color="auto"/>
          </w:divBdr>
        </w:div>
        <w:div w:id="1679111893">
          <w:marLeft w:val="0"/>
          <w:marRight w:val="0"/>
          <w:marTop w:val="0"/>
          <w:marBottom w:val="0"/>
          <w:divBdr>
            <w:top w:val="none" w:sz="0" w:space="0" w:color="auto"/>
            <w:left w:val="none" w:sz="0" w:space="0" w:color="auto"/>
            <w:bottom w:val="none" w:sz="0" w:space="0" w:color="auto"/>
            <w:right w:val="none" w:sz="0" w:space="0" w:color="auto"/>
          </w:divBdr>
        </w:div>
        <w:div w:id="1735397406">
          <w:marLeft w:val="0"/>
          <w:marRight w:val="0"/>
          <w:marTop w:val="0"/>
          <w:marBottom w:val="0"/>
          <w:divBdr>
            <w:top w:val="none" w:sz="0" w:space="0" w:color="auto"/>
            <w:left w:val="none" w:sz="0" w:space="0" w:color="auto"/>
            <w:bottom w:val="none" w:sz="0" w:space="0" w:color="auto"/>
            <w:right w:val="none" w:sz="0" w:space="0" w:color="auto"/>
          </w:divBdr>
        </w:div>
        <w:div w:id="1815760424">
          <w:marLeft w:val="0"/>
          <w:marRight w:val="0"/>
          <w:marTop w:val="0"/>
          <w:marBottom w:val="0"/>
          <w:divBdr>
            <w:top w:val="none" w:sz="0" w:space="0" w:color="auto"/>
            <w:left w:val="none" w:sz="0" w:space="0" w:color="auto"/>
            <w:bottom w:val="none" w:sz="0" w:space="0" w:color="auto"/>
            <w:right w:val="none" w:sz="0" w:space="0" w:color="auto"/>
          </w:divBdr>
        </w:div>
        <w:div w:id="1850213875">
          <w:marLeft w:val="0"/>
          <w:marRight w:val="0"/>
          <w:marTop w:val="0"/>
          <w:marBottom w:val="0"/>
          <w:divBdr>
            <w:top w:val="none" w:sz="0" w:space="0" w:color="auto"/>
            <w:left w:val="none" w:sz="0" w:space="0" w:color="auto"/>
            <w:bottom w:val="none" w:sz="0" w:space="0" w:color="auto"/>
            <w:right w:val="none" w:sz="0" w:space="0" w:color="auto"/>
          </w:divBdr>
        </w:div>
        <w:div w:id="1870528554">
          <w:marLeft w:val="0"/>
          <w:marRight w:val="0"/>
          <w:marTop w:val="0"/>
          <w:marBottom w:val="0"/>
          <w:divBdr>
            <w:top w:val="none" w:sz="0" w:space="0" w:color="auto"/>
            <w:left w:val="none" w:sz="0" w:space="0" w:color="auto"/>
            <w:bottom w:val="none" w:sz="0" w:space="0" w:color="auto"/>
            <w:right w:val="none" w:sz="0" w:space="0" w:color="auto"/>
          </w:divBdr>
        </w:div>
        <w:div w:id="1920747913">
          <w:marLeft w:val="0"/>
          <w:marRight w:val="0"/>
          <w:marTop w:val="0"/>
          <w:marBottom w:val="0"/>
          <w:divBdr>
            <w:top w:val="none" w:sz="0" w:space="0" w:color="auto"/>
            <w:left w:val="none" w:sz="0" w:space="0" w:color="auto"/>
            <w:bottom w:val="none" w:sz="0" w:space="0" w:color="auto"/>
            <w:right w:val="none" w:sz="0" w:space="0" w:color="auto"/>
          </w:divBdr>
        </w:div>
        <w:div w:id="1971864132">
          <w:marLeft w:val="0"/>
          <w:marRight w:val="0"/>
          <w:marTop w:val="0"/>
          <w:marBottom w:val="0"/>
          <w:divBdr>
            <w:top w:val="none" w:sz="0" w:space="0" w:color="auto"/>
            <w:left w:val="none" w:sz="0" w:space="0" w:color="auto"/>
            <w:bottom w:val="none" w:sz="0" w:space="0" w:color="auto"/>
            <w:right w:val="none" w:sz="0" w:space="0" w:color="auto"/>
          </w:divBdr>
        </w:div>
        <w:div w:id="2097894193">
          <w:marLeft w:val="0"/>
          <w:marRight w:val="0"/>
          <w:marTop w:val="0"/>
          <w:marBottom w:val="0"/>
          <w:divBdr>
            <w:top w:val="none" w:sz="0" w:space="0" w:color="auto"/>
            <w:left w:val="none" w:sz="0" w:space="0" w:color="auto"/>
            <w:bottom w:val="none" w:sz="0" w:space="0" w:color="auto"/>
            <w:right w:val="none" w:sz="0" w:space="0" w:color="auto"/>
          </w:divBdr>
        </w:div>
        <w:div w:id="2125346006">
          <w:marLeft w:val="0"/>
          <w:marRight w:val="0"/>
          <w:marTop w:val="0"/>
          <w:marBottom w:val="0"/>
          <w:divBdr>
            <w:top w:val="none" w:sz="0" w:space="0" w:color="auto"/>
            <w:left w:val="none" w:sz="0" w:space="0" w:color="auto"/>
            <w:bottom w:val="none" w:sz="0" w:space="0" w:color="auto"/>
            <w:right w:val="none" w:sz="0" w:space="0" w:color="auto"/>
          </w:divBdr>
        </w:div>
      </w:divsChild>
    </w:div>
    <w:div w:id="611789815">
      <w:bodyDiv w:val="1"/>
      <w:marLeft w:val="0"/>
      <w:marRight w:val="0"/>
      <w:marTop w:val="0"/>
      <w:marBottom w:val="0"/>
      <w:divBdr>
        <w:top w:val="none" w:sz="0" w:space="0" w:color="auto"/>
        <w:left w:val="none" w:sz="0" w:space="0" w:color="auto"/>
        <w:bottom w:val="none" w:sz="0" w:space="0" w:color="auto"/>
        <w:right w:val="none" w:sz="0" w:space="0" w:color="auto"/>
      </w:divBdr>
      <w:divsChild>
        <w:div w:id="787889637">
          <w:marLeft w:val="0"/>
          <w:marRight w:val="0"/>
          <w:marTop w:val="0"/>
          <w:marBottom w:val="0"/>
          <w:divBdr>
            <w:top w:val="none" w:sz="0" w:space="0" w:color="auto"/>
            <w:left w:val="none" w:sz="0" w:space="0" w:color="auto"/>
            <w:bottom w:val="none" w:sz="0" w:space="0" w:color="auto"/>
            <w:right w:val="none" w:sz="0" w:space="0" w:color="auto"/>
          </w:divBdr>
        </w:div>
        <w:div w:id="1119445807">
          <w:marLeft w:val="0"/>
          <w:marRight w:val="0"/>
          <w:marTop w:val="0"/>
          <w:marBottom w:val="0"/>
          <w:divBdr>
            <w:top w:val="none" w:sz="0" w:space="0" w:color="auto"/>
            <w:left w:val="none" w:sz="0" w:space="0" w:color="auto"/>
            <w:bottom w:val="none" w:sz="0" w:space="0" w:color="auto"/>
            <w:right w:val="none" w:sz="0" w:space="0" w:color="auto"/>
          </w:divBdr>
        </w:div>
      </w:divsChild>
    </w:div>
    <w:div w:id="624046991">
      <w:bodyDiv w:val="1"/>
      <w:marLeft w:val="0"/>
      <w:marRight w:val="0"/>
      <w:marTop w:val="0"/>
      <w:marBottom w:val="0"/>
      <w:divBdr>
        <w:top w:val="none" w:sz="0" w:space="0" w:color="auto"/>
        <w:left w:val="none" w:sz="0" w:space="0" w:color="auto"/>
        <w:bottom w:val="none" w:sz="0" w:space="0" w:color="auto"/>
        <w:right w:val="none" w:sz="0" w:space="0" w:color="auto"/>
      </w:divBdr>
    </w:div>
    <w:div w:id="625165034">
      <w:bodyDiv w:val="1"/>
      <w:marLeft w:val="0"/>
      <w:marRight w:val="0"/>
      <w:marTop w:val="0"/>
      <w:marBottom w:val="0"/>
      <w:divBdr>
        <w:top w:val="none" w:sz="0" w:space="0" w:color="auto"/>
        <w:left w:val="none" w:sz="0" w:space="0" w:color="auto"/>
        <w:bottom w:val="none" w:sz="0" w:space="0" w:color="auto"/>
        <w:right w:val="none" w:sz="0" w:space="0" w:color="auto"/>
      </w:divBdr>
      <w:divsChild>
        <w:div w:id="620342">
          <w:marLeft w:val="0"/>
          <w:marRight w:val="0"/>
          <w:marTop w:val="0"/>
          <w:marBottom w:val="0"/>
          <w:divBdr>
            <w:top w:val="none" w:sz="0" w:space="0" w:color="auto"/>
            <w:left w:val="none" w:sz="0" w:space="0" w:color="auto"/>
            <w:bottom w:val="none" w:sz="0" w:space="0" w:color="auto"/>
            <w:right w:val="none" w:sz="0" w:space="0" w:color="auto"/>
          </w:divBdr>
        </w:div>
        <w:div w:id="2753319">
          <w:marLeft w:val="0"/>
          <w:marRight w:val="0"/>
          <w:marTop w:val="0"/>
          <w:marBottom w:val="0"/>
          <w:divBdr>
            <w:top w:val="none" w:sz="0" w:space="0" w:color="auto"/>
            <w:left w:val="none" w:sz="0" w:space="0" w:color="auto"/>
            <w:bottom w:val="none" w:sz="0" w:space="0" w:color="auto"/>
            <w:right w:val="none" w:sz="0" w:space="0" w:color="auto"/>
          </w:divBdr>
        </w:div>
        <w:div w:id="30620800">
          <w:marLeft w:val="0"/>
          <w:marRight w:val="0"/>
          <w:marTop w:val="0"/>
          <w:marBottom w:val="0"/>
          <w:divBdr>
            <w:top w:val="none" w:sz="0" w:space="0" w:color="auto"/>
            <w:left w:val="none" w:sz="0" w:space="0" w:color="auto"/>
            <w:bottom w:val="none" w:sz="0" w:space="0" w:color="auto"/>
            <w:right w:val="none" w:sz="0" w:space="0" w:color="auto"/>
          </w:divBdr>
        </w:div>
        <w:div w:id="90977922">
          <w:marLeft w:val="0"/>
          <w:marRight w:val="0"/>
          <w:marTop w:val="0"/>
          <w:marBottom w:val="0"/>
          <w:divBdr>
            <w:top w:val="none" w:sz="0" w:space="0" w:color="auto"/>
            <w:left w:val="none" w:sz="0" w:space="0" w:color="auto"/>
            <w:bottom w:val="none" w:sz="0" w:space="0" w:color="auto"/>
            <w:right w:val="none" w:sz="0" w:space="0" w:color="auto"/>
          </w:divBdr>
        </w:div>
        <w:div w:id="93482450">
          <w:marLeft w:val="0"/>
          <w:marRight w:val="0"/>
          <w:marTop w:val="0"/>
          <w:marBottom w:val="0"/>
          <w:divBdr>
            <w:top w:val="none" w:sz="0" w:space="0" w:color="auto"/>
            <w:left w:val="none" w:sz="0" w:space="0" w:color="auto"/>
            <w:bottom w:val="none" w:sz="0" w:space="0" w:color="auto"/>
            <w:right w:val="none" w:sz="0" w:space="0" w:color="auto"/>
          </w:divBdr>
        </w:div>
        <w:div w:id="138034255">
          <w:marLeft w:val="0"/>
          <w:marRight w:val="0"/>
          <w:marTop w:val="0"/>
          <w:marBottom w:val="0"/>
          <w:divBdr>
            <w:top w:val="none" w:sz="0" w:space="0" w:color="auto"/>
            <w:left w:val="none" w:sz="0" w:space="0" w:color="auto"/>
            <w:bottom w:val="none" w:sz="0" w:space="0" w:color="auto"/>
            <w:right w:val="none" w:sz="0" w:space="0" w:color="auto"/>
          </w:divBdr>
        </w:div>
        <w:div w:id="147408662">
          <w:marLeft w:val="0"/>
          <w:marRight w:val="0"/>
          <w:marTop w:val="0"/>
          <w:marBottom w:val="0"/>
          <w:divBdr>
            <w:top w:val="none" w:sz="0" w:space="0" w:color="auto"/>
            <w:left w:val="none" w:sz="0" w:space="0" w:color="auto"/>
            <w:bottom w:val="none" w:sz="0" w:space="0" w:color="auto"/>
            <w:right w:val="none" w:sz="0" w:space="0" w:color="auto"/>
          </w:divBdr>
        </w:div>
        <w:div w:id="150412185">
          <w:marLeft w:val="0"/>
          <w:marRight w:val="0"/>
          <w:marTop w:val="0"/>
          <w:marBottom w:val="0"/>
          <w:divBdr>
            <w:top w:val="none" w:sz="0" w:space="0" w:color="auto"/>
            <w:left w:val="none" w:sz="0" w:space="0" w:color="auto"/>
            <w:bottom w:val="none" w:sz="0" w:space="0" w:color="auto"/>
            <w:right w:val="none" w:sz="0" w:space="0" w:color="auto"/>
          </w:divBdr>
        </w:div>
        <w:div w:id="195587943">
          <w:marLeft w:val="0"/>
          <w:marRight w:val="0"/>
          <w:marTop w:val="0"/>
          <w:marBottom w:val="0"/>
          <w:divBdr>
            <w:top w:val="none" w:sz="0" w:space="0" w:color="auto"/>
            <w:left w:val="none" w:sz="0" w:space="0" w:color="auto"/>
            <w:bottom w:val="none" w:sz="0" w:space="0" w:color="auto"/>
            <w:right w:val="none" w:sz="0" w:space="0" w:color="auto"/>
          </w:divBdr>
        </w:div>
        <w:div w:id="219052372">
          <w:marLeft w:val="0"/>
          <w:marRight w:val="0"/>
          <w:marTop w:val="0"/>
          <w:marBottom w:val="0"/>
          <w:divBdr>
            <w:top w:val="none" w:sz="0" w:space="0" w:color="auto"/>
            <w:left w:val="none" w:sz="0" w:space="0" w:color="auto"/>
            <w:bottom w:val="none" w:sz="0" w:space="0" w:color="auto"/>
            <w:right w:val="none" w:sz="0" w:space="0" w:color="auto"/>
          </w:divBdr>
        </w:div>
        <w:div w:id="221646139">
          <w:marLeft w:val="0"/>
          <w:marRight w:val="0"/>
          <w:marTop w:val="0"/>
          <w:marBottom w:val="0"/>
          <w:divBdr>
            <w:top w:val="none" w:sz="0" w:space="0" w:color="auto"/>
            <w:left w:val="none" w:sz="0" w:space="0" w:color="auto"/>
            <w:bottom w:val="none" w:sz="0" w:space="0" w:color="auto"/>
            <w:right w:val="none" w:sz="0" w:space="0" w:color="auto"/>
          </w:divBdr>
        </w:div>
        <w:div w:id="238172358">
          <w:marLeft w:val="0"/>
          <w:marRight w:val="0"/>
          <w:marTop w:val="0"/>
          <w:marBottom w:val="0"/>
          <w:divBdr>
            <w:top w:val="none" w:sz="0" w:space="0" w:color="auto"/>
            <w:left w:val="none" w:sz="0" w:space="0" w:color="auto"/>
            <w:bottom w:val="none" w:sz="0" w:space="0" w:color="auto"/>
            <w:right w:val="none" w:sz="0" w:space="0" w:color="auto"/>
          </w:divBdr>
        </w:div>
        <w:div w:id="245849259">
          <w:marLeft w:val="0"/>
          <w:marRight w:val="0"/>
          <w:marTop w:val="0"/>
          <w:marBottom w:val="0"/>
          <w:divBdr>
            <w:top w:val="none" w:sz="0" w:space="0" w:color="auto"/>
            <w:left w:val="none" w:sz="0" w:space="0" w:color="auto"/>
            <w:bottom w:val="none" w:sz="0" w:space="0" w:color="auto"/>
            <w:right w:val="none" w:sz="0" w:space="0" w:color="auto"/>
          </w:divBdr>
        </w:div>
        <w:div w:id="256528260">
          <w:marLeft w:val="0"/>
          <w:marRight w:val="0"/>
          <w:marTop w:val="0"/>
          <w:marBottom w:val="0"/>
          <w:divBdr>
            <w:top w:val="none" w:sz="0" w:space="0" w:color="auto"/>
            <w:left w:val="none" w:sz="0" w:space="0" w:color="auto"/>
            <w:bottom w:val="none" w:sz="0" w:space="0" w:color="auto"/>
            <w:right w:val="none" w:sz="0" w:space="0" w:color="auto"/>
          </w:divBdr>
        </w:div>
        <w:div w:id="267467070">
          <w:marLeft w:val="0"/>
          <w:marRight w:val="0"/>
          <w:marTop w:val="0"/>
          <w:marBottom w:val="0"/>
          <w:divBdr>
            <w:top w:val="none" w:sz="0" w:space="0" w:color="auto"/>
            <w:left w:val="none" w:sz="0" w:space="0" w:color="auto"/>
            <w:bottom w:val="none" w:sz="0" w:space="0" w:color="auto"/>
            <w:right w:val="none" w:sz="0" w:space="0" w:color="auto"/>
          </w:divBdr>
        </w:div>
        <w:div w:id="282465611">
          <w:marLeft w:val="0"/>
          <w:marRight w:val="0"/>
          <w:marTop w:val="0"/>
          <w:marBottom w:val="0"/>
          <w:divBdr>
            <w:top w:val="none" w:sz="0" w:space="0" w:color="auto"/>
            <w:left w:val="none" w:sz="0" w:space="0" w:color="auto"/>
            <w:bottom w:val="none" w:sz="0" w:space="0" w:color="auto"/>
            <w:right w:val="none" w:sz="0" w:space="0" w:color="auto"/>
          </w:divBdr>
        </w:div>
        <w:div w:id="283654020">
          <w:marLeft w:val="0"/>
          <w:marRight w:val="0"/>
          <w:marTop w:val="0"/>
          <w:marBottom w:val="0"/>
          <w:divBdr>
            <w:top w:val="none" w:sz="0" w:space="0" w:color="auto"/>
            <w:left w:val="none" w:sz="0" w:space="0" w:color="auto"/>
            <w:bottom w:val="none" w:sz="0" w:space="0" w:color="auto"/>
            <w:right w:val="none" w:sz="0" w:space="0" w:color="auto"/>
          </w:divBdr>
        </w:div>
        <w:div w:id="301421119">
          <w:marLeft w:val="0"/>
          <w:marRight w:val="0"/>
          <w:marTop w:val="0"/>
          <w:marBottom w:val="0"/>
          <w:divBdr>
            <w:top w:val="none" w:sz="0" w:space="0" w:color="auto"/>
            <w:left w:val="none" w:sz="0" w:space="0" w:color="auto"/>
            <w:bottom w:val="none" w:sz="0" w:space="0" w:color="auto"/>
            <w:right w:val="none" w:sz="0" w:space="0" w:color="auto"/>
          </w:divBdr>
        </w:div>
        <w:div w:id="310721326">
          <w:marLeft w:val="0"/>
          <w:marRight w:val="0"/>
          <w:marTop w:val="0"/>
          <w:marBottom w:val="0"/>
          <w:divBdr>
            <w:top w:val="none" w:sz="0" w:space="0" w:color="auto"/>
            <w:left w:val="none" w:sz="0" w:space="0" w:color="auto"/>
            <w:bottom w:val="none" w:sz="0" w:space="0" w:color="auto"/>
            <w:right w:val="none" w:sz="0" w:space="0" w:color="auto"/>
          </w:divBdr>
        </w:div>
        <w:div w:id="317225540">
          <w:marLeft w:val="0"/>
          <w:marRight w:val="0"/>
          <w:marTop w:val="0"/>
          <w:marBottom w:val="0"/>
          <w:divBdr>
            <w:top w:val="none" w:sz="0" w:space="0" w:color="auto"/>
            <w:left w:val="none" w:sz="0" w:space="0" w:color="auto"/>
            <w:bottom w:val="none" w:sz="0" w:space="0" w:color="auto"/>
            <w:right w:val="none" w:sz="0" w:space="0" w:color="auto"/>
          </w:divBdr>
        </w:div>
        <w:div w:id="319651423">
          <w:marLeft w:val="0"/>
          <w:marRight w:val="0"/>
          <w:marTop w:val="0"/>
          <w:marBottom w:val="0"/>
          <w:divBdr>
            <w:top w:val="none" w:sz="0" w:space="0" w:color="auto"/>
            <w:left w:val="none" w:sz="0" w:space="0" w:color="auto"/>
            <w:bottom w:val="none" w:sz="0" w:space="0" w:color="auto"/>
            <w:right w:val="none" w:sz="0" w:space="0" w:color="auto"/>
          </w:divBdr>
        </w:div>
        <w:div w:id="332223873">
          <w:marLeft w:val="0"/>
          <w:marRight w:val="0"/>
          <w:marTop w:val="0"/>
          <w:marBottom w:val="0"/>
          <w:divBdr>
            <w:top w:val="none" w:sz="0" w:space="0" w:color="auto"/>
            <w:left w:val="none" w:sz="0" w:space="0" w:color="auto"/>
            <w:bottom w:val="none" w:sz="0" w:space="0" w:color="auto"/>
            <w:right w:val="none" w:sz="0" w:space="0" w:color="auto"/>
          </w:divBdr>
        </w:div>
        <w:div w:id="374280355">
          <w:marLeft w:val="0"/>
          <w:marRight w:val="0"/>
          <w:marTop w:val="0"/>
          <w:marBottom w:val="0"/>
          <w:divBdr>
            <w:top w:val="none" w:sz="0" w:space="0" w:color="auto"/>
            <w:left w:val="none" w:sz="0" w:space="0" w:color="auto"/>
            <w:bottom w:val="none" w:sz="0" w:space="0" w:color="auto"/>
            <w:right w:val="none" w:sz="0" w:space="0" w:color="auto"/>
          </w:divBdr>
        </w:div>
        <w:div w:id="397481712">
          <w:marLeft w:val="0"/>
          <w:marRight w:val="0"/>
          <w:marTop w:val="0"/>
          <w:marBottom w:val="0"/>
          <w:divBdr>
            <w:top w:val="none" w:sz="0" w:space="0" w:color="auto"/>
            <w:left w:val="none" w:sz="0" w:space="0" w:color="auto"/>
            <w:bottom w:val="none" w:sz="0" w:space="0" w:color="auto"/>
            <w:right w:val="none" w:sz="0" w:space="0" w:color="auto"/>
          </w:divBdr>
        </w:div>
        <w:div w:id="417792154">
          <w:marLeft w:val="0"/>
          <w:marRight w:val="0"/>
          <w:marTop w:val="0"/>
          <w:marBottom w:val="0"/>
          <w:divBdr>
            <w:top w:val="none" w:sz="0" w:space="0" w:color="auto"/>
            <w:left w:val="none" w:sz="0" w:space="0" w:color="auto"/>
            <w:bottom w:val="none" w:sz="0" w:space="0" w:color="auto"/>
            <w:right w:val="none" w:sz="0" w:space="0" w:color="auto"/>
          </w:divBdr>
        </w:div>
        <w:div w:id="435566896">
          <w:marLeft w:val="0"/>
          <w:marRight w:val="0"/>
          <w:marTop w:val="0"/>
          <w:marBottom w:val="0"/>
          <w:divBdr>
            <w:top w:val="none" w:sz="0" w:space="0" w:color="auto"/>
            <w:left w:val="none" w:sz="0" w:space="0" w:color="auto"/>
            <w:bottom w:val="none" w:sz="0" w:space="0" w:color="auto"/>
            <w:right w:val="none" w:sz="0" w:space="0" w:color="auto"/>
          </w:divBdr>
        </w:div>
        <w:div w:id="477192062">
          <w:marLeft w:val="0"/>
          <w:marRight w:val="0"/>
          <w:marTop w:val="0"/>
          <w:marBottom w:val="0"/>
          <w:divBdr>
            <w:top w:val="none" w:sz="0" w:space="0" w:color="auto"/>
            <w:left w:val="none" w:sz="0" w:space="0" w:color="auto"/>
            <w:bottom w:val="none" w:sz="0" w:space="0" w:color="auto"/>
            <w:right w:val="none" w:sz="0" w:space="0" w:color="auto"/>
          </w:divBdr>
        </w:div>
        <w:div w:id="502816256">
          <w:marLeft w:val="0"/>
          <w:marRight w:val="0"/>
          <w:marTop w:val="0"/>
          <w:marBottom w:val="0"/>
          <w:divBdr>
            <w:top w:val="none" w:sz="0" w:space="0" w:color="auto"/>
            <w:left w:val="none" w:sz="0" w:space="0" w:color="auto"/>
            <w:bottom w:val="none" w:sz="0" w:space="0" w:color="auto"/>
            <w:right w:val="none" w:sz="0" w:space="0" w:color="auto"/>
          </w:divBdr>
        </w:div>
        <w:div w:id="556861615">
          <w:marLeft w:val="0"/>
          <w:marRight w:val="0"/>
          <w:marTop w:val="0"/>
          <w:marBottom w:val="0"/>
          <w:divBdr>
            <w:top w:val="none" w:sz="0" w:space="0" w:color="auto"/>
            <w:left w:val="none" w:sz="0" w:space="0" w:color="auto"/>
            <w:bottom w:val="none" w:sz="0" w:space="0" w:color="auto"/>
            <w:right w:val="none" w:sz="0" w:space="0" w:color="auto"/>
          </w:divBdr>
        </w:div>
        <w:div w:id="595600903">
          <w:marLeft w:val="0"/>
          <w:marRight w:val="0"/>
          <w:marTop w:val="0"/>
          <w:marBottom w:val="0"/>
          <w:divBdr>
            <w:top w:val="none" w:sz="0" w:space="0" w:color="auto"/>
            <w:left w:val="none" w:sz="0" w:space="0" w:color="auto"/>
            <w:bottom w:val="none" w:sz="0" w:space="0" w:color="auto"/>
            <w:right w:val="none" w:sz="0" w:space="0" w:color="auto"/>
          </w:divBdr>
        </w:div>
        <w:div w:id="610433728">
          <w:marLeft w:val="0"/>
          <w:marRight w:val="0"/>
          <w:marTop w:val="0"/>
          <w:marBottom w:val="0"/>
          <w:divBdr>
            <w:top w:val="none" w:sz="0" w:space="0" w:color="auto"/>
            <w:left w:val="none" w:sz="0" w:space="0" w:color="auto"/>
            <w:bottom w:val="none" w:sz="0" w:space="0" w:color="auto"/>
            <w:right w:val="none" w:sz="0" w:space="0" w:color="auto"/>
          </w:divBdr>
        </w:div>
        <w:div w:id="635570213">
          <w:marLeft w:val="0"/>
          <w:marRight w:val="0"/>
          <w:marTop w:val="0"/>
          <w:marBottom w:val="0"/>
          <w:divBdr>
            <w:top w:val="none" w:sz="0" w:space="0" w:color="auto"/>
            <w:left w:val="none" w:sz="0" w:space="0" w:color="auto"/>
            <w:bottom w:val="none" w:sz="0" w:space="0" w:color="auto"/>
            <w:right w:val="none" w:sz="0" w:space="0" w:color="auto"/>
          </w:divBdr>
        </w:div>
        <w:div w:id="643004771">
          <w:marLeft w:val="0"/>
          <w:marRight w:val="0"/>
          <w:marTop w:val="0"/>
          <w:marBottom w:val="0"/>
          <w:divBdr>
            <w:top w:val="none" w:sz="0" w:space="0" w:color="auto"/>
            <w:left w:val="none" w:sz="0" w:space="0" w:color="auto"/>
            <w:bottom w:val="none" w:sz="0" w:space="0" w:color="auto"/>
            <w:right w:val="none" w:sz="0" w:space="0" w:color="auto"/>
          </w:divBdr>
        </w:div>
        <w:div w:id="685789428">
          <w:marLeft w:val="0"/>
          <w:marRight w:val="0"/>
          <w:marTop w:val="0"/>
          <w:marBottom w:val="0"/>
          <w:divBdr>
            <w:top w:val="none" w:sz="0" w:space="0" w:color="auto"/>
            <w:left w:val="none" w:sz="0" w:space="0" w:color="auto"/>
            <w:bottom w:val="none" w:sz="0" w:space="0" w:color="auto"/>
            <w:right w:val="none" w:sz="0" w:space="0" w:color="auto"/>
          </w:divBdr>
        </w:div>
        <w:div w:id="690492507">
          <w:marLeft w:val="0"/>
          <w:marRight w:val="0"/>
          <w:marTop w:val="0"/>
          <w:marBottom w:val="0"/>
          <w:divBdr>
            <w:top w:val="none" w:sz="0" w:space="0" w:color="auto"/>
            <w:left w:val="none" w:sz="0" w:space="0" w:color="auto"/>
            <w:bottom w:val="none" w:sz="0" w:space="0" w:color="auto"/>
            <w:right w:val="none" w:sz="0" w:space="0" w:color="auto"/>
          </w:divBdr>
        </w:div>
        <w:div w:id="701518080">
          <w:marLeft w:val="0"/>
          <w:marRight w:val="0"/>
          <w:marTop w:val="0"/>
          <w:marBottom w:val="0"/>
          <w:divBdr>
            <w:top w:val="none" w:sz="0" w:space="0" w:color="auto"/>
            <w:left w:val="none" w:sz="0" w:space="0" w:color="auto"/>
            <w:bottom w:val="none" w:sz="0" w:space="0" w:color="auto"/>
            <w:right w:val="none" w:sz="0" w:space="0" w:color="auto"/>
          </w:divBdr>
        </w:div>
        <w:div w:id="720402175">
          <w:marLeft w:val="0"/>
          <w:marRight w:val="0"/>
          <w:marTop w:val="0"/>
          <w:marBottom w:val="0"/>
          <w:divBdr>
            <w:top w:val="none" w:sz="0" w:space="0" w:color="auto"/>
            <w:left w:val="none" w:sz="0" w:space="0" w:color="auto"/>
            <w:bottom w:val="none" w:sz="0" w:space="0" w:color="auto"/>
            <w:right w:val="none" w:sz="0" w:space="0" w:color="auto"/>
          </w:divBdr>
        </w:div>
        <w:div w:id="727145634">
          <w:marLeft w:val="0"/>
          <w:marRight w:val="0"/>
          <w:marTop w:val="0"/>
          <w:marBottom w:val="0"/>
          <w:divBdr>
            <w:top w:val="none" w:sz="0" w:space="0" w:color="auto"/>
            <w:left w:val="none" w:sz="0" w:space="0" w:color="auto"/>
            <w:bottom w:val="none" w:sz="0" w:space="0" w:color="auto"/>
            <w:right w:val="none" w:sz="0" w:space="0" w:color="auto"/>
          </w:divBdr>
        </w:div>
        <w:div w:id="746879995">
          <w:marLeft w:val="0"/>
          <w:marRight w:val="0"/>
          <w:marTop w:val="0"/>
          <w:marBottom w:val="0"/>
          <w:divBdr>
            <w:top w:val="none" w:sz="0" w:space="0" w:color="auto"/>
            <w:left w:val="none" w:sz="0" w:space="0" w:color="auto"/>
            <w:bottom w:val="none" w:sz="0" w:space="0" w:color="auto"/>
            <w:right w:val="none" w:sz="0" w:space="0" w:color="auto"/>
          </w:divBdr>
        </w:div>
        <w:div w:id="759252383">
          <w:marLeft w:val="0"/>
          <w:marRight w:val="0"/>
          <w:marTop w:val="0"/>
          <w:marBottom w:val="0"/>
          <w:divBdr>
            <w:top w:val="none" w:sz="0" w:space="0" w:color="auto"/>
            <w:left w:val="none" w:sz="0" w:space="0" w:color="auto"/>
            <w:bottom w:val="none" w:sz="0" w:space="0" w:color="auto"/>
            <w:right w:val="none" w:sz="0" w:space="0" w:color="auto"/>
          </w:divBdr>
        </w:div>
        <w:div w:id="811361833">
          <w:marLeft w:val="0"/>
          <w:marRight w:val="0"/>
          <w:marTop w:val="0"/>
          <w:marBottom w:val="0"/>
          <w:divBdr>
            <w:top w:val="none" w:sz="0" w:space="0" w:color="auto"/>
            <w:left w:val="none" w:sz="0" w:space="0" w:color="auto"/>
            <w:bottom w:val="none" w:sz="0" w:space="0" w:color="auto"/>
            <w:right w:val="none" w:sz="0" w:space="0" w:color="auto"/>
          </w:divBdr>
        </w:div>
        <w:div w:id="819688387">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851601805">
          <w:marLeft w:val="0"/>
          <w:marRight w:val="0"/>
          <w:marTop w:val="0"/>
          <w:marBottom w:val="0"/>
          <w:divBdr>
            <w:top w:val="none" w:sz="0" w:space="0" w:color="auto"/>
            <w:left w:val="none" w:sz="0" w:space="0" w:color="auto"/>
            <w:bottom w:val="none" w:sz="0" w:space="0" w:color="auto"/>
            <w:right w:val="none" w:sz="0" w:space="0" w:color="auto"/>
          </w:divBdr>
        </w:div>
        <w:div w:id="920715583">
          <w:marLeft w:val="0"/>
          <w:marRight w:val="0"/>
          <w:marTop w:val="0"/>
          <w:marBottom w:val="0"/>
          <w:divBdr>
            <w:top w:val="none" w:sz="0" w:space="0" w:color="auto"/>
            <w:left w:val="none" w:sz="0" w:space="0" w:color="auto"/>
            <w:bottom w:val="none" w:sz="0" w:space="0" w:color="auto"/>
            <w:right w:val="none" w:sz="0" w:space="0" w:color="auto"/>
          </w:divBdr>
        </w:div>
        <w:div w:id="933130489">
          <w:marLeft w:val="0"/>
          <w:marRight w:val="0"/>
          <w:marTop w:val="0"/>
          <w:marBottom w:val="0"/>
          <w:divBdr>
            <w:top w:val="none" w:sz="0" w:space="0" w:color="auto"/>
            <w:left w:val="none" w:sz="0" w:space="0" w:color="auto"/>
            <w:bottom w:val="none" w:sz="0" w:space="0" w:color="auto"/>
            <w:right w:val="none" w:sz="0" w:space="0" w:color="auto"/>
          </w:divBdr>
        </w:div>
        <w:div w:id="933707396">
          <w:marLeft w:val="0"/>
          <w:marRight w:val="0"/>
          <w:marTop w:val="0"/>
          <w:marBottom w:val="0"/>
          <w:divBdr>
            <w:top w:val="none" w:sz="0" w:space="0" w:color="auto"/>
            <w:left w:val="none" w:sz="0" w:space="0" w:color="auto"/>
            <w:bottom w:val="none" w:sz="0" w:space="0" w:color="auto"/>
            <w:right w:val="none" w:sz="0" w:space="0" w:color="auto"/>
          </w:divBdr>
        </w:div>
        <w:div w:id="938373994">
          <w:marLeft w:val="0"/>
          <w:marRight w:val="0"/>
          <w:marTop w:val="0"/>
          <w:marBottom w:val="0"/>
          <w:divBdr>
            <w:top w:val="none" w:sz="0" w:space="0" w:color="auto"/>
            <w:left w:val="none" w:sz="0" w:space="0" w:color="auto"/>
            <w:bottom w:val="none" w:sz="0" w:space="0" w:color="auto"/>
            <w:right w:val="none" w:sz="0" w:space="0" w:color="auto"/>
          </w:divBdr>
        </w:div>
        <w:div w:id="980157562">
          <w:marLeft w:val="0"/>
          <w:marRight w:val="0"/>
          <w:marTop w:val="0"/>
          <w:marBottom w:val="0"/>
          <w:divBdr>
            <w:top w:val="none" w:sz="0" w:space="0" w:color="auto"/>
            <w:left w:val="none" w:sz="0" w:space="0" w:color="auto"/>
            <w:bottom w:val="none" w:sz="0" w:space="0" w:color="auto"/>
            <w:right w:val="none" w:sz="0" w:space="0" w:color="auto"/>
          </w:divBdr>
        </w:div>
        <w:div w:id="983390812">
          <w:marLeft w:val="0"/>
          <w:marRight w:val="0"/>
          <w:marTop w:val="0"/>
          <w:marBottom w:val="0"/>
          <w:divBdr>
            <w:top w:val="none" w:sz="0" w:space="0" w:color="auto"/>
            <w:left w:val="none" w:sz="0" w:space="0" w:color="auto"/>
            <w:bottom w:val="none" w:sz="0" w:space="0" w:color="auto"/>
            <w:right w:val="none" w:sz="0" w:space="0" w:color="auto"/>
          </w:divBdr>
        </w:div>
        <w:div w:id="1006788990">
          <w:marLeft w:val="0"/>
          <w:marRight w:val="0"/>
          <w:marTop w:val="0"/>
          <w:marBottom w:val="0"/>
          <w:divBdr>
            <w:top w:val="none" w:sz="0" w:space="0" w:color="auto"/>
            <w:left w:val="none" w:sz="0" w:space="0" w:color="auto"/>
            <w:bottom w:val="none" w:sz="0" w:space="0" w:color="auto"/>
            <w:right w:val="none" w:sz="0" w:space="0" w:color="auto"/>
          </w:divBdr>
        </w:div>
        <w:div w:id="1013921367">
          <w:marLeft w:val="0"/>
          <w:marRight w:val="0"/>
          <w:marTop w:val="0"/>
          <w:marBottom w:val="0"/>
          <w:divBdr>
            <w:top w:val="none" w:sz="0" w:space="0" w:color="auto"/>
            <w:left w:val="none" w:sz="0" w:space="0" w:color="auto"/>
            <w:bottom w:val="none" w:sz="0" w:space="0" w:color="auto"/>
            <w:right w:val="none" w:sz="0" w:space="0" w:color="auto"/>
          </w:divBdr>
        </w:div>
        <w:div w:id="1031489439">
          <w:marLeft w:val="0"/>
          <w:marRight w:val="0"/>
          <w:marTop w:val="0"/>
          <w:marBottom w:val="0"/>
          <w:divBdr>
            <w:top w:val="none" w:sz="0" w:space="0" w:color="auto"/>
            <w:left w:val="none" w:sz="0" w:space="0" w:color="auto"/>
            <w:bottom w:val="none" w:sz="0" w:space="0" w:color="auto"/>
            <w:right w:val="none" w:sz="0" w:space="0" w:color="auto"/>
          </w:divBdr>
        </w:div>
        <w:div w:id="1046875503">
          <w:marLeft w:val="0"/>
          <w:marRight w:val="0"/>
          <w:marTop w:val="0"/>
          <w:marBottom w:val="0"/>
          <w:divBdr>
            <w:top w:val="none" w:sz="0" w:space="0" w:color="auto"/>
            <w:left w:val="none" w:sz="0" w:space="0" w:color="auto"/>
            <w:bottom w:val="none" w:sz="0" w:space="0" w:color="auto"/>
            <w:right w:val="none" w:sz="0" w:space="0" w:color="auto"/>
          </w:divBdr>
        </w:div>
        <w:div w:id="1047222237">
          <w:marLeft w:val="0"/>
          <w:marRight w:val="0"/>
          <w:marTop w:val="0"/>
          <w:marBottom w:val="0"/>
          <w:divBdr>
            <w:top w:val="none" w:sz="0" w:space="0" w:color="auto"/>
            <w:left w:val="none" w:sz="0" w:space="0" w:color="auto"/>
            <w:bottom w:val="none" w:sz="0" w:space="0" w:color="auto"/>
            <w:right w:val="none" w:sz="0" w:space="0" w:color="auto"/>
          </w:divBdr>
        </w:div>
        <w:div w:id="1059667204">
          <w:marLeft w:val="0"/>
          <w:marRight w:val="0"/>
          <w:marTop w:val="0"/>
          <w:marBottom w:val="0"/>
          <w:divBdr>
            <w:top w:val="none" w:sz="0" w:space="0" w:color="auto"/>
            <w:left w:val="none" w:sz="0" w:space="0" w:color="auto"/>
            <w:bottom w:val="none" w:sz="0" w:space="0" w:color="auto"/>
            <w:right w:val="none" w:sz="0" w:space="0" w:color="auto"/>
          </w:divBdr>
        </w:div>
        <w:div w:id="1061752377">
          <w:marLeft w:val="0"/>
          <w:marRight w:val="0"/>
          <w:marTop w:val="0"/>
          <w:marBottom w:val="0"/>
          <w:divBdr>
            <w:top w:val="none" w:sz="0" w:space="0" w:color="auto"/>
            <w:left w:val="none" w:sz="0" w:space="0" w:color="auto"/>
            <w:bottom w:val="none" w:sz="0" w:space="0" w:color="auto"/>
            <w:right w:val="none" w:sz="0" w:space="0" w:color="auto"/>
          </w:divBdr>
        </w:div>
        <w:div w:id="1095784470">
          <w:marLeft w:val="0"/>
          <w:marRight w:val="0"/>
          <w:marTop w:val="0"/>
          <w:marBottom w:val="0"/>
          <w:divBdr>
            <w:top w:val="none" w:sz="0" w:space="0" w:color="auto"/>
            <w:left w:val="none" w:sz="0" w:space="0" w:color="auto"/>
            <w:bottom w:val="none" w:sz="0" w:space="0" w:color="auto"/>
            <w:right w:val="none" w:sz="0" w:space="0" w:color="auto"/>
          </w:divBdr>
        </w:div>
        <w:div w:id="1112633134">
          <w:marLeft w:val="0"/>
          <w:marRight w:val="0"/>
          <w:marTop w:val="0"/>
          <w:marBottom w:val="0"/>
          <w:divBdr>
            <w:top w:val="none" w:sz="0" w:space="0" w:color="auto"/>
            <w:left w:val="none" w:sz="0" w:space="0" w:color="auto"/>
            <w:bottom w:val="none" w:sz="0" w:space="0" w:color="auto"/>
            <w:right w:val="none" w:sz="0" w:space="0" w:color="auto"/>
          </w:divBdr>
        </w:div>
        <w:div w:id="1123884362">
          <w:marLeft w:val="0"/>
          <w:marRight w:val="0"/>
          <w:marTop w:val="0"/>
          <w:marBottom w:val="0"/>
          <w:divBdr>
            <w:top w:val="none" w:sz="0" w:space="0" w:color="auto"/>
            <w:left w:val="none" w:sz="0" w:space="0" w:color="auto"/>
            <w:bottom w:val="none" w:sz="0" w:space="0" w:color="auto"/>
            <w:right w:val="none" w:sz="0" w:space="0" w:color="auto"/>
          </w:divBdr>
        </w:div>
        <w:div w:id="1125466482">
          <w:marLeft w:val="0"/>
          <w:marRight w:val="0"/>
          <w:marTop w:val="0"/>
          <w:marBottom w:val="0"/>
          <w:divBdr>
            <w:top w:val="none" w:sz="0" w:space="0" w:color="auto"/>
            <w:left w:val="none" w:sz="0" w:space="0" w:color="auto"/>
            <w:bottom w:val="none" w:sz="0" w:space="0" w:color="auto"/>
            <w:right w:val="none" w:sz="0" w:space="0" w:color="auto"/>
          </w:divBdr>
        </w:div>
        <w:div w:id="1144544506">
          <w:marLeft w:val="0"/>
          <w:marRight w:val="0"/>
          <w:marTop w:val="0"/>
          <w:marBottom w:val="0"/>
          <w:divBdr>
            <w:top w:val="none" w:sz="0" w:space="0" w:color="auto"/>
            <w:left w:val="none" w:sz="0" w:space="0" w:color="auto"/>
            <w:bottom w:val="none" w:sz="0" w:space="0" w:color="auto"/>
            <w:right w:val="none" w:sz="0" w:space="0" w:color="auto"/>
          </w:divBdr>
        </w:div>
        <w:div w:id="1184246191">
          <w:marLeft w:val="0"/>
          <w:marRight w:val="0"/>
          <w:marTop w:val="0"/>
          <w:marBottom w:val="0"/>
          <w:divBdr>
            <w:top w:val="none" w:sz="0" w:space="0" w:color="auto"/>
            <w:left w:val="none" w:sz="0" w:space="0" w:color="auto"/>
            <w:bottom w:val="none" w:sz="0" w:space="0" w:color="auto"/>
            <w:right w:val="none" w:sz="0" w:space="0" w:color="auto"/>
          </w:divBdr>
        </w:div>
        <w:div w:id="1186940811">
          <w:marLeft w:val="0"/>
          <w:marRight w:val="0"/>
          <w:marTop w:val="0"/>
          <w:marBottom w:val="0"/>
          <w:divBdr>
            <w:top w:val="none" w:sz="0" w:space="0" w:color="auto"/>
            <w:left w:val="none" w:sz="0" w:space="0" w:color="auto"/>
            <w:bottom w:val="none" w:sz="0" w:space="0" w:color="auto"/>
            <w:right w:val="none" w:sz="0" w:space="0" w:color="auto"/>
          </w:divBdr>
        </w:div>
        <w:div w:id="1240097513">
          <w:marLeft w:val="0"/>
          <w:marRight w:val="0"/>
          <w:marTop w:val="0"/>
          <w:marBottom w:val="0"/>
          <w:divBdr>
            <w:top w:val="none" w:sz="0" w:space="0" w:color="auto"/>
            <w:left w:val="none" w:sz="0" w:space="0" w:color="auto"/>
            <w:bottom w:val="none" w:sz="0" w:space="0" w:color="auto"/>
            <w:right w:val="none" w:sz="0" w:space="0" w:color="auto"/>
          </w:divBdr>
        </w:div>
        <w:div w:id="1244950351">
          <w:marLeft w:val="0"/>
          <w:marRight w:val="0"/>
          <w:marTop w:val="0"/>
          <w:marBottom w:val="0"/>
          <w:divBdr>
            <w:top w:val="none" w:sz="0" w:space="0" w:color="auto"/>
            <w:left w:val="none" w:sz="0" w:space="0" w:color="auto"/>
            <w:bottom w:val="none" w:sz="0" w:space="0" w:color="auto"/>
            <w:right w:val="none" w:sz="0" w:space="0" w:color="auto"/>
          </w:divBdr>
        </w:div>
        <w:div w:id="1248462685">
          <w:marLeft w:val="0"/>
          <w:marRight w:val="0"/>
          <w:marTop w:val="0"/>
          <w:marBottom w:val="0"/>
          <w:divBdr>
            <w:top w:val="none" w:sz="0" w:space="0" w:color="auto"/>
            <w:left w:val="none" w:sz="0" w:space="0" w:color="auto"/>
            <w:bottom w:val="none" w:sz="0" w:space="0" w:color="auto"/>
            <w:right w:val="none" w:sz="0" w:space="0" w:color="auto"/>
          </w:divBdr>
        </w:div>
        <w:div w:id="1251162178">
          <w:marLeft w:val="0"/>
          <w:marRight w:val="0"/>
          <w:marTop w:val="0"/>
          <w:marBottom w:val="0"/>
          <w:divBdr>
            <w:top w:val="none" w:sz="0" w:space="0" w:color="auto"/>
            <w:left w:val="none" w:sz="0" w:space="0" w:color="auto"/>
            <w:bottom w:val="none" w:sz="0" w:space="0" w:color="auto"/>
            <w:right w:val="none" w:sz="0" w:space="0" w:color="auto"/>
          </w:divBdr>
        </w:div>
        <w:div w:id="1272322908">
          <w:marLeft w:val="0"/>
          <w:marRight w:val="0"/>
          <w:marTop w:val="0"/>
          <w:marBottom w:val="0"/>
          <w:divBdr>
            <w:top w:val="none" w:sz="0" w:space="0" w:color="auto"/>
            <w:left w:val="none" w:sz="0" w:space="0" w:color="auto"/>
            <w:bottom w:val="none" w:sz="0" w:space="0" w:color="auto"/>
            <w:right w:val="none" w:sz="0" w:space="0" w:color="auto"/>
          </w:divBdr>
        </w:div>
        <w:div w:id="1279141866">
          <w:marLeft w:val="0"/>
          <w:marRight w:val="0"/>
          <w:marTop w:val="0"/>
          <w:marBottom w:val="0"/>
          <w:divBdr>
            <w:top w:val="none" w:sz="0" w:space="0" w:color="auto"/>
            <w:left w:val="none" w:sz="0" w:space="0" w:color="auto"/>
            <w:bottom w:val="none" w:sz="0" w:space="0" w:color="auto"/>
            <w:right w:val="none" w:sz="0" w:space="0" w:color="auto"/>
          </w:divBdr>
        </w:div>
        <w:div w:id="1321426716">
          <w:marLeft w:val="0"/>
          <w:marRight w:val="0"/>
          <w:marTop w:val="0"/>
          <w:marBottom w:val="0"/>
          <w:divBdr>
            <w:top w:val="none" w:sz="0" w:space="0" w:color="auto"/>
            <w:left w:val="none" w:sz="0" w:space="0" w:color="auto"/>
            <w:bottom w:val="none" w:sz="0" w:space="0" w:color="auto"/>
            <w:right w:val="none" w:sz="0" w:space="0" w:color="auto"/>
          </w:divBdr>
        </w:div>
        <w:div w:id="1325083395">
          <w:marLeft w:val="0"/>
          <w:marRight w:val="0"/>
          <w:marTop w:val="0"/>
          <w:marBottom w:val="0"/>
          <w:divBdr>
            <w:top w:val="none" w:sz="0" w:space="0" w:color="auto"/>
            <w:left w:val="none" w:sz="0" w:space="0" w:color="auto"/>
            <w:bottom w:val="none" w:sz="0" w:space="0" w:color="auto"/>
            <w:right w:val="none" w:sz="0" w:space="0" w:color="auto"/>
          </w:divBdr>
        </w:div>
        <w:div w:id="1401362984">
          <w:marLeft w:val="0"/>
          <w:marRight w:val="0"/>
          <w:marTop w:val="0"/>
          <w:marBottom w:val="0"/>
          <w:divBdr>
            <w:top w:val="none" w:sz="0" w:space="0" w:color="auto"/>
            <w:left w:val="none" w:sz="0" w:space="0" w:color="auto"/>
            <w:bottom w:val="none" w:sz="0" w:space="0" w:color="auto"/>
            <w:right w:val="none" w:sz="0" w:space="0" w:color="auto"/>
          </w:divBdr>
        </w:div>
        <w:div w:id="1418401798">
          <w:marLeft w:val="0"/>
          <w:marRight w:val="0"/>
          <w:marTop w:val="0"/>
          <w:marBottom w:val="0"/>
          <w:divBdr>
            <w:top w:val="none" w:sz="0" w:space="0" w:color="auto"/>
            <w:left w:val="none" w:sz="0" w:space="0" w:color="auto"/>
            <w:bottom w:val="none" w:sz="0" w:space="0" w:color="auto"/>
            <w:right w:val="none" w:sz="0" w:space="0" w:color="auto"/>
          </w:divBdr>
        </w:div>
        <w:div w:id="1475684180">
          <w:marLeft w:val="0"/>
          <w:marRight w:val="0"/>
          <w:marTop w:val="0"/>
          <w:marBottom w:val="0"/>
          <w:divBdr>
            <w:top w:val="none" w:sz="0" w:space="0" w:color="auto"/>
            <w:left w:val="none" w:sz="0" w:space="0" w:color="auto"/>
            <w:bottom w:val="none" w:sz="0" w:space="0" w:color="auto"/>
            <w:right w:val="none" w:sz="0" w:space="0" w:color="auto"/>
          </w:divBdr>
        </w:div>
        <w:div w:id="1477524509">
          <w:marLeft w:val="0"/>
          <w:marRight w:val="0"/>
          <w:marTop w:val="0"/>
          <w:marBottom w:val="0"/>
          <w:divBdr>
            <w:top w:val="none" w:sz="0" w:space="0" w:color="auto"/>
            <w:left w:val="none" w:sz="0" w:space="0" w:color="auto"/>
            <w:bottom w:val="none" w:sz="0" w:space="0" w:color="auto"/>
            <w:right w:val="none" w:sz="0" w:space="0" w:color="auto"/>
          </w:divBdr>
        </w:div>
        <w:div w:id="1519808484">
          <w:marLeft w:val="0"/>
          <w:marRight w:val="0"/>
          <w:marTop w:val="0"/>
          <w:marBottom w:val="0"/>
          <w:divBdr>
            <w:top w:val="none" w:sz="0" w:space="0" w:color="auto"/>
            <w:left w:val="none" w:sz="0" w:space="0" w:color="auto"/>
            <w:bottom w:val="none" w:sz="0" w:space="0" w:color="auto"/>
            <w:right w:val="none" w:sz="0" w:space="0" w:color="auto"/>
          </w:divBdr>
        </w:div>
        <w:div w:id="1522469253">
          <w:marLeft w:val="0"/>
          <w:marRight w:val="0"/>
          <w:marTop w:val="0"/>
          <w:marBottom w:val="0"/>
          <w:divBdr>
            <w:top w:val="none" w:sz="0" w:space="0" w:color="auto"/>
            <w:left w:val="none" w:sz="0" w:space="0" w:color="auto"/>
            <w:bottom w:val="none" w:sz="0" w:space="0" w:color="auto"/>
            <w:right w:val="none" w:sz="0" w:space="0" w:color="auto"/>
          </w:divBdr>
        </w:div>
        <w:div w:id="1552885557">
          <w:marLeft w:val="0"/>
          <w:marRight w:val="0"/>
          <w:marTop w:val="0"/>
          <w:marBottom w:val="0"/>
          <w:divBdr>
            <w:top w:val="none" w:sz="0" w:space="0" w:color="auto"/>
            <w:left w:val="none" w:sz="0" w:space="0" w:color="auto"/>
            <w:bottom w:val="none" w:sz="0" w:space="0" w:color="auto"/>
            <w:right w:val="none" w:sz="0" w:space="0" w:color="auto"/>
          </w:divBdr>
        </w:div>
        <w:div w:id="1584332884">
          <w:marLeft w:val="0"/>
          <w:marRight w:val="0"/>
          <w:marTop w:val="0"/>
          <w:marBottom w:val="0"/>
          <w:divBdr>
            <w:top w:val="none" w:sz="0" w:space="0" w:color="auto"/>
            <w:left w:val="none" w:sz="0" w:space="0" w:color="auto"/>
            <w:bottom w:val="none" w:sz="0" w:space="0" w:color="auto"/>
            <w:right w:val="none" w:sz="0" w:space="0" w:color="auto"/>
          </w:divBdr>
        </w:div>
        <w:div w:id="1599487636">
          <w:marLeft w:val="0"/>
          <w:marRight w:val="0"/>
          <w:marTop w:val="0"/>
          <w:marBottom w:val="0"/>
          <w:divBdr>
            <w:top w:val="none" w:sz="0" w:space="0" w:color="auto"/>
            <w:left w:val="none" w:sz="0" w:space="0" w:color="auto"/>
            <w:bottom w:val="none" w:sz="0" w:space="0" w:color="auto"/>
            <w:right w:val="none" w:sz="0" w:space="0" w:color="auto"/>
          </w:divBdr>
        </w:div>
        <w:div w:id="1601139629">
          <w:marLeft w:val="0"/>
          <w:marRight w:val="0"/>
          <w:marTop w:val="0"/>
          <w:marBottom w:val="0"/>
          <w:divBdr>
            <w:top w:val="none" w:sz="0" w:space="0" w:color="auto"/>
            <w:left w:val="none" w:sz="0" w:space="0" w:color="auto"/>
            <w:bottom w:val="none" w:sz="0" w:space="0" w:color="auto"/>
            <w:right w:val="none" w:sz="0" w:space="0" w:color="auto"/>
          </w:divBdr>
        </w:div>
        <w:div w:id="1611233998">
          <w:marLeft w:val="0"/>
          <w:marRight w:val="0"/>
          <w:marTop w:val="0"/>
          <w:marBottom w:val="0"/>
          <w:divBdr>
            <w:top w:val="none" w:sz="0" w:space="0" w:color="auto"/>
            <w:left w:val="none" w:sz="0" w:space="0" w:color="auto"/>
            <w:bottom w:val="none" w:sz="0" w:space="0" w:color="auto"/>
            <w:right w:val="none" w:sz="0" w:space="0" w:color="auto"/>
          </w:divBdr>
        </w:div>
        <w:div w:id="1633829209">
          <w:marLeft w:val="0"/>
          <w:marRight w:val="0"/>
          <w:marTop w:val="0"/>
          <w:marBottom w:val="0"/>
          <w:divBdr>
            <w:top w:val="none" w:sz="0" w:space="0" w:color="auto"/>
            <w:left w:val="none" w:sz="0" w:space="0" w:color="auto"/>
            <w:bottom w:val="none" w:sz="0" w:space="0" w:color="auto"/>
            <w:right w:val="none" w:sz="0" w:space="0" w:color="auto"/>
          </w:divBdr>
        </w:div>
        <w:div w:id="1653021439">
          <w:marLeft w:val="0"/>
          <w:marRight w:val="0"/>
          <w:marTop w:val="0"/>
          <w:marBottom w:val="0"/>
          <w:divBdr>
            <w:top w:val="none" w:sz="0" w:space="0" w:color="auto"/>
            <w:left w:val="none" w:sz="0" w:space="0" w:color="auto"/>
            <w:bottom w:val="none" w:sz="0" w:space="0" w:color="auto"/>
            <w:right w:val="none" w:sz="0" w:space="0" w:color="auto"/>
          </w:divBdr>
        </w:div>
        <w:div w:id="1663315067">
          <w:marLeft w:val="0"/>
          <w:marRight w:val="0"/>
          <w:marTop w:val="0"/>
          <w:marBottom w:val="0"/>
          <w:divBdr>
            <w:top w:val="none" w:sz="0" w:space="0" w:color="auto"/>
            <w:left w:val="none" w:sz="0" w:space="0" w:color="auto"/>
            <w:bottom w:val="none" w:sz="0" w:space="0" w:color="auto"/>
            <w:right w:val="none" w:sz="0" w:space="0" w:color="auto"/>
          </w:divBdr>
        </w:div>
        <w:div w:id="1678462837">
          <w:marLeft w:val="0"/>
          <w:marRight w:val="0"/>
          <w:marTop w:val="0"/>
          <w:marBottom w:val="0"/>
          <w:divBdr>
            <w:top w:val="none" w:sz="0" w:space="0" w:color="auto"/>
            <w:left w:val="none" w:sz="0" w:space="0" w:color="auto"/>
            <w:bottom w:val="none" w:sz="0" w:space="0" w:color="auto"/>
            <w:right w:val="none" w:sz="0" w:space="0" w:color="auto"/>
          </w:divBdr>
        </w:div>
        <w:div w:id="1679622569">
          <w:marLeft w:val="0"/>
          <w:marRight w:val="0"/>
          <w:marTop w:val="0"/>
          <w:marBottom w:val="0"/>
          <w:divBdr>
            <w:top w:val="none" w:sz="0" w:space="0" w:color="auto"/>
            <w:left w:val="none" w:sz="0" w:space="0" w:color="auto"/>
            <w:bottom w:val="none" w:sz="0" w:space="0" w:color="auto"/>
            <w:right w:val="none" w:sz="0" w:space="0" w:color="auto"/>
          </w:divBdr>
        </w:div>
        <w:div w:id="1685476022">
          <w:marLeft w:val="0"/>
          <w:marRight w:val="0"/>
          <w:marTop w:val="0"/>
          <w:marBottom w:val="0"/>
          <w:divBdr>
            <w:top w:val="none" w:sz="0" w:space="0" w:color="auto"/>
            <w:left w:val="none" w:sz="0" w:space="0" w:color="auto"/>
            <w:bottom w:val="none" w:sz="0" w:space="0" w:color="auto"/>
            <w:right w:val="none" w:sz="0" w:space="0" w:color="auto"/>
          </w:divBdr>
        </w:div>
        <w:div w:id="1689526327">
          <w:marLeft w:val="0"/>
          <w:marRight w:val="0"/>
          <w:marTop w:val="0"/>
          <w:marBottom w:val="0"/>
          <w:divBdr>
            <w:top w:val="none" w:sz="0" w:space="0" w:color="auto"/>
            <w:left w:val="none" w:sz="0" w:space="0" w:color="auto"/>
            <w:bottom w:val="none" w:sz="0" w:space="0" w:color="auto"/>
            <w:right w:val="none" w:sz="0" w:space="0" w:color="auto"/>
          </w:divBdr>
        </w:div>
        <w:div w:id="1716268692">
          <w:marLeft w:val="0"/>
          <w:marRight w:val="0"/>
          <w:marTop w:val="0"/>
          <w:marBottom w:val="0"/>
          <w:divBdr>
            <w:top w:val="none" w:sz="0" w:space="0" w:color="auto"/>
            <w:left w:val="none" w:sz="0" w:space="0" w:color="auto"/>
            <w:bottom w:val="none" w:sz="0" w:space="0" w:color="auto"/>
            <w:right w:val="none" w:sz="0" w:space="0" w:color="auto"/>
          </w:divBdr>
        </w:div>
        <w:div w:id="1719862580">
          <w:marLeft w:val="0"/>
          <w:marRight w:val="0"/>
          <w:marTop w:val="0"/>
          <w:marBottom w:val="0"/>
          <w:divBdr>
            <w:top w:val="none" w:sz="0" w:space="0" w:color="auto"/>
            <w:left w:val="none" w:sz="0" w:space="0" w:color="auto"/>
            <w:bottom w:val="none" w:sz="0" w:space="0" w:color="auto"/>
            <w:right w:val="none" w:sz="0" w:space="0" w:color="auto"/>
          </w:divBdr>
        </w:div>
        <w:div w:id="1745493872">
          <w:marLeft w:val="0"/>
          <w:marRight w:val="0"/>
          <w:marTop w:val="0"/>
          <w:marBottom w:val="0"/>
          <w:divBdr>
            <w:top w:val="none" w:sz="0" w:space="0" w:color="auto"/>
            <w:left w:val="none" w:sz="0" w:space="0" w:color="auto"/>
            <w:bottom w:val="none" w:sz="0" w:space="0" w:color="auto"/>
            <w:right w:val="none" w:sz="0" w:space="0" w:color="auto"/>
          </w:divBdr>
        </w:div>
        <w:div w:id="1791050303">
          <w:marLeft w:val="0"/>
          <w:marRight w:val="0"/>
          <w:marTop w:val="0"/>
          <w:marBottom w:val="0"/>
          <w:divBdr>
            <w:top w:val="none" w:sz="0" w:space="0" w:color="auto"/>
            <w:left w:val="none" w:sz="0" w:space="0" w:color="auto"/>
            <w:bottom w:val="none" w:sz="0" w:space="0" w:color="auto"/>
            <w:right w:val="none" w:sz="0" w:space="0" w:color="auto"/>
          </w:divBdr>
        </w:div>
        <w:div w:id="1797676847">
          <w:marLeft w:val="0"/>
          <w:marRight w:val="0"/>
          <w:marTop w:val="0"/>
          <w:marBottom w:val="0"/>
          <w:divBdr>
            <w:top w:val="none" w:sz="0" w:space="0" w:color="auto"/>
            <w:left w:val="none" w:sz="0" w:space="0" w:color="auto"/>
            <w:bottom w:val="none" w:sz="0" w:space="0" w:color="auto"/>
            <w:right w:val="none" w:sz="0" w:space="0" w:color="auto"/>
          </w:divBdr>
        </w:div>
        <w:div w:id="1810321285">
          <w:marLeft w:val="0"/>
          <w:marRight w:val="0"/>
          <w:marTop w:val="0"/>
          <w:marBottom w:val="0"/>
          <w:divBdr>
            <w:top w:val="none" w:sz="0" w:space="0" w:color="auto"/>
            <w:left w:val="none" w:sz="0" w:space="0" w:color="auto"/>
            <w:bottom w:val="none" w:sz="0" w:space="0" w:color="auto"/>
            <w:right w:val="none" w:sz="0" w:space="0" w:color="auto"/>
          </w:divBdr>
        </w:div>
        <w:div w:id="1847132946">
          <w:marLeft w:val="0"/>
          <w:marRight w:val="0"/>
          <w:marTop w:val="0"/>
          <w:marBottom w:val="0"/>
          <w:divBdr>
            <w:top w:val="none" w:sz="0" w:space="0" w:color="auto"/>
            <w:left w:val="none" w:sz="0" w:space="0" w:color="auto"/>
            <w:bottom w:val="none" w:sz="0" w:space="0" w:color="auto"/>
            <w:right w:val="none" w:sz="0" w:space="0" w:color="auto"/>
          </w:divBdr>
        </w:div>
        <w:div w:id="1898542279">
          <w:marLeft w:val="0"/>
          <w:marRight w:val="0"/>
          <w:marTop w:val="0"/>
          <w:marBottom w:val="0"/>
          <w:divBdr>
            <w:top w:val="none" w:sz="0" w:space="0" w:color="auto"/>
            <w:left w:val="none" w:sz="0" w:space="0" w:color="auto"/>
            <w:bottom w:val="none" w:sz="0" w:space="0" w:color="auto"/>
            <w:right w:val="none" w:sz="0" w:space="0" w:color="auto"/>
          </w:divBdr>
        </w:div>
        <w:div w:id="1936090623">
          <w:marLeft w:val="0"/>
          <w:marRight w:val="0"/>
          <w:marTop w:val="0"/>
          <w:marBottom w:val="0"/>
          <w:divBdr>
            <w:top w:val="none" w:sz="0" w:space="0" w:color="auto"/>
            <w:left w:val="none" w:sz="0" w:space="0" w:color="auto"/>
            <w:bottom w:val="none" w:sz="0" w:space="0" w:color="auto"/>
            <w:right w:val="none" w:sz="0" w:space="0" w:color="auto"/>
          </w:divBdr>
        </w:div>
        <w:div w:id="1946889328">
          <w:marLeft w:val="0"/>
          <w:marRight w:val="0"/>
          <w:marTop w:val="0"/>
          <w:marBottom w:val="0"/>
          <w:divBdr>
            <w:top w:val="none" w:sz="0" w:space="0" w:color="auto"/>
            <w:left w:val="none" w:sz="0" w:space="0" w:color="auto"/>
            <w:bottom w:val="none" w:sz="0" w:space="0" w:color="auto"/>
            <w:right w:val="none" w:sz="0" w:space="0" w:color="auto"/>
          </w:divBdr>
        </w:div>
        <w:div w:id="1961691138">
          <w:marLeft w:val="0"/>
          <w:marRight w:val="0"/>
          <w:marTop w:val="0"/>
          <w:marBottom w:val="0"/>
          <w:divBdr>
            <w:top w:val="none" w:sz="0" w:space="0" w:color="auto"/>
            <w:left w:val="none" w:sz="0" w:space="0" w:color="auto"/>
            <w:bottom w:val="none" w:sz="0" w:space="0" w:color="auto"/>
            <w:right w:val="none" w:sz="0" w:space="0" w:color="auto"/>
          </w:divBdr>
        </w:div>
        <w:div w:id="2022050650">
          <w:marLeft w:val="0"/>
          <w:marRight w:val="0"/>
          <w:marTop w:val="0"/>
          <w:marBottom w:val="0"/>
          <w:divBdr>
            <w:top w:val="none" w:sz="0" w:space="0" w:color="auto"/>
            <w:left w:val="none" w:sz="0" w:space="0" w:color="auto"/>
            <w:bottom w:val="none" w:sz="0" w:space="0" w:color="auto"/>
            <w:right w:val="none" w:sz="0" w:space="0" w:color="auto"/>
          </w:divBdr>
        </w:div>
        <w:div w:id="2030596180">
          <w:marLeft w:val="0"/>
          <w:marRight w:val="0"/>
          <w:marTop w:val="0"/>
          <w:marBottom w:val="0"/>
          <w:divBdr>
            <w:top w:val="none" w:sz="0" w:space="0" w:color="auto"/>
            <w:left w:val="none" w:sz="0" w:space="0" w:color="auto"/>
            <w:bottom w:val="none" w:sz="0" w:space="0" w:color="auto"/>
            <w:right w:val="none" w:sz="0" w:space="0" w:color="auto"/>
          </w:divBdr>
        </w:div>
        <w:div w:id="2058973236">
          <w:marLeft w:val="0"/>
          <w:marRight w:val="0"/>
          <w:marTop w:val="0"/>
          <w:marBottom w:val="0"/>
          <w:divBdr>
            <w:top w:val="none" w:sz="0" w:space="0" w:color="auto"/>
            <w:left w:val="none" w:sz="0" w:space="0" w:color="auto"/>
            <w:bottom w:val="none" w:sz="0" w:space="0" w:color="auto"/>
            <w:right w:val="none" w:sz="0" w:space="0" w:color="auto"/>
          </w:divBdr>
        </w:div>
        <w:div w:id="2068410168">
          <w:marLeft w:val="0"/>
          <w:marRight w:val="0"/>
          <w:marTop w:val="0"/>
          <w:marBottom w:val="0"/>
          <w:divBdr>
            <w:top w:val="none" w:sz="0" w:space="0" w:color="auto"/>
            <w:left w:val="none" w:sz="0" w:space="0" w:color="auto"/>
            <w:bottom w:val="none" w:sz="0" w:space="0" w:color="auto"/>
            <w:right w:val="none" w:sz="0" w:space="0" w:color="auto"/>
          </w:divBdr>
        </w:div>
        <w:div w:id="2102482679">
          <w:marLeft w:val="0"/>
          <w:marRight w:val="0"/>
          <w:marTop w:val="0"/>
          <w:marBottom w:val="0"/>
          <w:divBdr>
            <w:top w:val="none" w:sz="0" w:space="0" w:color="auto"/>
            <w:left w:val="none" w:sz="0" w:space="0" w:color="auto"/>
            <w:bottom w:val="none" w:sz="0" w:space="0" w:color="auto"/>
            <w:right w:val="none" w:sz="0" w:space="0" w:color="auto"/>
          </w:divBdr>
        </w:div>
        <w:div w:id="2122260406">
          <w:marLeft w:val="0"/>
          <w:marRight w:val="0"/>
          <w:marTop w:val="0"/>
          <w:marBottom w:val="0"/>
          <w:divBdr>
            <w:top w:val="none" w:sz="0" w:space="0" w:color="auto"/>
            <w:left w:val="none" w:sz="0" w:space="0" w:color="auto"/>
            <w:bottom w:val="none" w:sz="0" w:space="0" w:color="auto"/>
            <w:right w:val="none" w:sz="0" w:space="0" w:color="auto"/>
          </w:divBdr>
        </w:div>
        <w:div w:id="2132362056">
          <w:marLeft w:val="0"/>
          <w:marRight w:val="0"/>
          <w:marTop w:val="0"/>
          <w:marBottom w:val="0"/>
          <w:divBdr>
            <w:top w:val="none" w:sz="0" w:space="0" w:color="auto"/>
            <w:left w:val="none" w:sz="0" w:space="0" w:color="auto"/>
            <w:bottom w:val="none" w:sz="0" w:space="0" w:color="auto"/>
            <w:right w:val="none" w:sz="0" w:space="0" w:color="auto"/>
          </w:divBdr>
        </w:div>
        <w:div w:id="2133862487">
          <w:marLeft w:val="0"/>
          <w:marRight w:val="0"/>
          <w:marTop w:val="0"/>
          <w:marBottom w:val="0"/>
          <w:divBdr>
            <w:top w:val="none" w:sz="0" w:space="0" w:color="auto"/>
            <w:left w:val="none" w:sz="0" w:space="0" w:color="auto"/>
            <w:bottom w:val="none" w:sz="0" w:space="0" w:color="auto"/>
            <w:right w:val="none" w:sz="0" w:space="0" w:color="auto"/>
          </w:divBdr>
        </w:div>
      </w:divsChild>
    </w:div>
    <w:div w:id="650981178">
      <w:bodyDiv w:val="1"/>
      <w:marLeft w:val="0"/>
      <w:marRight w:val="0"/>
      <w:marTop w:val="0"/>
      <w:marBottom w:val="0"/>
      <w:divBdr>
        <w:top w:val="none" w:sz="0" w:space="0" w:color="auto"/>
        <w:left w:val="none" w:sz="0" w:space="0" w:color="auto"/>
        <w:bottom w:val="none" w:sz="0" w:space="0" w:color="auto"/>
        <w:right w:val="none" w:sz="0" w:space="0" w:color="auto"/>
      </w:divBdr>
    </w:div>
    <w:div w:id="703019419">
      <w:bodyDiv w:val="1"/>
      <w:marLeft w:val="0"/>
      <w:marRight w:val="0"/>
      <w:marTop w:val="0"/>
      <w:marBottom w:val="0"/>
      <w:divBdr>
        <w:top w:val="none" w:sz="0" w:space="0" w:color="auto"/>
        <w:left w:val="none" w:sz="0" w:space="0" w:color="auto"/>
        <w:bottom w:val="none" w:sz="0" w:space="0" w:color="auto"/>
        <w:right w:val="none" w:sz="0" w:space="0" w:color="auto"/>
      </w:divBdr>
      <w:divsChild>
        <w:div w:id="479158248">
          <w:marLeft w:val="0"/>
          <w:marRight w:val="0"/>
          <w:marTop w:val="0"/>
          <w:marBottom w:val="0"/>
          <w:divBdr>
            <w:top w:val="none" w:sz="0" w:space="0" w:color="auto"/>
            <w:left w:val="none" w:sz="0" w:space="0" w:color="auto"/>
            <w:bottom w:val="none" w:sz="0" w:space="0" w:color="auto"/>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925654502">
          <w:marLeft w:val="0"/>
          <w:marRight w:val="0"/>
          <w:marTop w:val="0"/>
          <w:marBottom w:val="0"/>
          <w:divBdr>
            <w:top w:val="none" w:sz="0" w:space="0" w:color="auto"/>
            <w:left w:val="none" w:sz="0" w:space="0" w:color="auto"/>
            <w:bottom w:val="none" w:sz="0" w:space="0" w:color="auto"/>
            <w:right w:val="none" w:sz="0" w:space="0" w:color="auto"/>
          </w:divBdr>
        </w:div>
        <w:div w:id="1068385774">
          <w:marLeft w:val="0"/>
          <w:marRight w:val="0"/>
          <w:marTop w:val="0"/>
          <w:marBottom w:val="0"/>
          <w:divBdr>
            <w:top w:val="none" w:sz="0" w:space="0" w:color="auto"/>
            <w:left w:val="none" w:sz="0" w:space="0" w:color="auto"/>
            <w:bottom w:val="none" w:sz="0" w:space="0" w:color="auto"/>
            <w:right w:val="none" w:sz="0" w:space="0" w:color="auto"/>
          </w:divBdr>
        </w:div>
        <w:div w:id="1314800579">
          <w:marLeft w:val="0"/>
          <w:marRight w:val="0"/>
          <w:marTop w:val="0"/>
          <w:marBottom w:val="0"/>
          <w:divBdr>
            <w:top w:val="none" w:sz="0" w:space="0" w:color="auto"/>
            <w:left w:val="none" w:sz="0" w:space="0" w:color="auto"/>
            <w:bottom w:val="none" w:sz="0" w:space="0" w:color="auto"/>
            <w:right w:val="none" w:sz="0" w:space="0" w:color="auto"/>
          </w:divBdr>
        </w:div>
        <w:div w:id="1354192241">
          <w:marLeft w:val="0"/>
          <w:marRight w:val="0"/>
          <w:marTop w:val="0"/>
          <w:marBottom w:val="0"/>
          <w:divBdr>
            <w:top w:val="none" w:sz="0" w:space="0" w:color="auto"/>
            <w:left w:val="none" w:sz="0" w:space="0" w:color="auto"/>
            <w:bottom w:val="none" w:sz="0" w:space="0" w:color="auto"/>
            <w:right w:val="none" w:sz="0" w:space="0" w:color="auto"/>
          </w:divBdr>
        </w:div>
        <w:div w:id="1465779425">
          <w:marLeft w:val="0"/>
          <w:marRight w:val="0"/>
          <w:marTop w:val="0"/>
          <w:marBottom w:val="0"/>
          <w:divBdr>
            <w:top w:val="none" w:sz="0" w:space="0" w:color="auto"/>
            <w:left w:val="none" w:sz="0" w:space="0" w:color="auto"/>
            <w:bottom w:val="none" w:sz="0" w:space="0" w:color="auto"/>
            <w:right w:val="none" w:sz="0" w:space="0" w:color="auto"/>
          </w:divBdr>
          <w:divsChild>
            <w:div w:id="816846772">
              <w:marLeft w:val="0"/>
              <w:marRight w:val="0"/>
              <w:marTop w:val="0"/>
              <w:marBottom w:val="0"/>
              <w:divBdr>
                <w:top w:val="none" w:sz="0" w:space="0" w:color="auto"/>
                <w:left w:val="none" w:sz="0" w:space="0" w:color="auto"/>
                <w:bottom w:val="none" w:sz="0" w:space="0" w:color="auto"/>
                <w:right w:val="none" w:sz="0" w:space="0" w:color="auto"/>
              </w:divBdr>
            </w:div>
            <w:div w:id="1144082832">
              <w:marLeft w:val="0"/>
              <w:marRight w:val="0"/>
              <w:marTop w:val="0"/>
              <w:marBottom w:val="0"/>
              <w:divBdr>
                <w:top w:val="none" w:sz="0" w:space="0" w:color="auto"/>
                <w:left w:val="none" w:sz="0" w:space="0" w:color="auto"/>
                <w:bottom w:val="none" w:sz="0" w:space="0" w:color="auto"/>
                <w:right w:val="none" w:sz="0" w:space="0" w:color="auto"/>
              </w:divBdr>
            </w:div>
            <w:div w:id="1777631136">
              <w:marLeft w:val="0"/>
              <w:marRight w:val="0"/>
              <w:marTop w:val="0"/>
              <w:marBottom w:val="0"/>
              <w:divBdr>
                <w:top w:val="none" w:sz="0" w:space="0" w:color="auto"/>
                <w:left w:val="none" w:sz="0" w:space="0" w:color="auto"/>
                <w:bottom w:val="none" w:sz="0" w:space="0" w:color="auto"/>
                <w:right w:val="none" w:sz="0" w:space="0" w:color="auto"/>
              </w:divBdr>
            </w:div>
          </w:divsChild>
        </w:div>
        <w:div w:id="1627201027">
          <w:marLeft w:val="0"/>
          <w:marRight w:val="0"/>
          <w:marTop w:val="0"/>
          <w:marBottom w:val="0"/>
          <w:divBdr>
            <w:top w:val="none" w:sz="0" w:space="0" w:color="auto"/>
            <w:left w:val="none" w:sz="0" w:space="0" w:color="auto"/>
            <w:bottom w:val="none" w:sz="0" w:space="0" w:color="auto"/>
            <w:right w:val="none" w:sz="0" w:space="0" w:color="auto"/>
          </w:divBdr>
        </w:div>
        <w:div w:id="1746603909">
          <w:marLeft w:val="0"/>
          <w:marRight w:val="0"/>
          <w:marTop w:val="0"/>
          <w:marBottom w:val="0"/>
          <w:divBdr>
            <w:top w:val="none" w:sz="0" w:space="0" w:color="auto"/>
            <w:left w:val="none" w:sz="0" w:space="0" w:color="auto"/>
            <w:bottom w:val="none" w:sz="0" w:space="0" w:color="auto"/>
            <w:right w:val="none" w:sz="0" w:space="0" w:color="auto"/>
          </w:divBdr>
        </w:div>
        <w:div w:id="1892033450">
          <w:marLeft w:val="0"/>
          <w:marRight w:val="0"/>
          <w:marTop w:val="0"/>
          <w:marBottom w:val="0"/>
          <w:divBdr>
            <w:top w:val="none" w:sz="0" w:space="0" w:color="auto"/>
            <w:left w:val="none" w:sz="0" w:space="0" w:color="auto"/>
            <w:bottom w:val="none" w:sz="0" w:space="0" w:color="auto"/>
            <w:right w:val="none" w:sz="0" w:space="0" w:color="auto"/>
          </w:divBdr>
        </w:div>
        <w:div w:id="1905096619">
          <w:marLeft w:val="0"/>
          <w:marRight w:val="0"/>
          <w:marTop w:val="0"/>
          <w:marBottom w:val="0"/>
          <w:divBdr>
            <w:top w:val="none" w:sz="0" w:space="0" w:color="auto"/>
            <w:left w:val="none" w:sz="0" w:space="0" w:color="auto"/>
            <w:bottom w:val="none" w:sz="0" w:space="0" w:color="auto"/>
            <w:right w:val="none" w:sz="0" w:space="0" w:color="auto"/>
          </w:divBdr>
        </w:div>
        <w:div w:id="1983920654">
          <w:marLeft w:val="0"/>
          <w:marRight w:val="0"/>
          <w:marTop w:val="0"/>
          <w:marBottom w:val="0"/>
          <w:divBdr>
            <w:top w:val="none" w:sz="0" w:space="0" w:color="auto"/>
            <w:left w:val="none" w:sz="0" w:space="0" w:color="auto"/>
            <w:bottom w:val="none" w:sz="0" w:space="0" w:color="auto"/>
            <w:right w:val="none" w:sz="0" w:space="0" w:color="auto"/>
          </w:divBdr>
        </w:div>
        <w:div w:id="2005208621">
          <w:marLeft w:val="0"/>
          <w:marRight w:val="0"/>
          <w:marTop w:val="0"/>
          <w:marBottom w:val="0"/>
          <w:divBdr>
            <w:top w:val="none" w:sz="0" w:space="0" w:color="auto"/>
            <w:left w:val="none" w:sz="0" w:space="0" w:color="auto"/>
            <w:bottom w:val="none" w:sz="0" w:space="0" w:color="auto"/>
            <w:right w:val="none" w:sz="0" w:space="0" w:color="auto"/>
          </w:divBdr>
        </w:div>
        <w:div w:id="2032145766">
          <w:marLeft w:val="0"/>
          <w:marRight w:val="0"/>
          <w:marTop w:val="0"/>
          <w:marBottom w:val="0"/>
          <w:divBdr>
            <w:top w:val="none" w:sz="0" w:space="0" w:color="auto"/>
            <w:left w:val="none" w:sz="0" w:space="0" w:color="auto"/>
            <w:bottom w:val="none" w:sz="0" w:space="0" w:color="auto"/>
            <w:right w:val="none" w:sz="0" w:space="0" w:color="auto"/>
          </w:divBdr>
        </w:div>
        <w:div w:id="2045322311">
          <w:marLeft w:val="0"/>
          <w:marRight w:val="0"/>
          <w:marTop w:val="0"/>
          <w:marBottom w:val="0"/>
          <w:divBdr>
            <w:top w:val="none" w:sz="0" w:space="0" w:color="auto"/>
            <w:left w:val="none" w:sz="0" w:space="0" w:color="auto"/>
            <w:bottom w:val="none" w:sz="0" w:space="0" w:color="auto"/>
            <w:right w:val="none" w:sz="0" w:space="0" w:color="auto"/>
          </w:divBdr>
        </w:div>
        <w:div w:id="2075349476">
          <w:marLeft w:val="0"/>
          <w:marRight w:val="0"/>
          <w:marTop w:val="0"/>
          <w:marBottom w:val="0"/>
          <w:divBdr>
            <w:top w:val="none" w:sz="0" w:space="0" w:color="auto"/>
            <w:left w:val="none" w:sz="0" w:space="0" w:color="auto"/>
            <w:bottom w:val="none" w:sz="0" w:space="0" w:color="auto"/>
            <w:right w:val="none" w:sz="0" w:space="0" w:color="auto"/>
          </w:divBdr>
          <w:divsChild>
            <w:div w:id="607781591">
              <w:marLeft w:val="0"/>
              <w:marRight w:val="0"/>
              <w:marTop w:val="0"/>
              <w:marBottom w:val="0"/>
              <w:divBdr>
                <w:top w:val="none" w:sz="0" w:space="0" w:color="auto"/>
                <w:left w:val="none" w:sz="0" w:space="0" w:color="auto"/>
                <w:bottom w:val="none" w:sz="0" w:space="0" w:color="auto"/>
                <w:right w:val="none" w:sz="0" w:space="0" w:color="auto"/>
              </w:divBdr>
            </w:div>
            <w:div w:id="620500483">
              <w:marLeft w:val="0"/>
              <w:marRight w:val="0"/>
              <w:marTop w:val="0"/>
              <w:marBottom w:val="0"/>
              <w:divBdr>
                <w:top w:val="none" w:sz="0" w:space="0" w:color="auto"/>
                <w:left w:val="none" w:sz="0" w:space="0" w:color="auto"/>
                <w:bottom w:val="none" w:sz="0" w:space="0" w:color="auto"/>
                <w:right w:val="none" w:sz="0" w:space="0" w:color="auto"/>
              </w:divBdr>
            </w:div>
            <w:div w:id="858546609">
              <w:marLeft w:val="0"/>
              <w:marRight w:val="0"/>
              <w:marTop w:val="0"/>
              <w:marBottom w:val="0"/>
              <w:divBdr>
                <w:top w:val="none" w:sz="0" w:space="0" w:color="auto"/>
                <w:left w:val="none" w:sz="0" w:space="0" w:color="auto"/>
                <w:bottom w:val="none" w:sz="0" w:space="0" w:color="auto"/>
                <w:right w:val="none" w:sz="0" w:space="0" w:color="auto"/>
              </w:divBdr>
            </w:div>
            <w:div w:id="1884445890">
              <w:marLeft w:val="0"/>
              <w:marRight w:val="0"/>
              <w:marTop w:val="0"/>
              <w:marBottom w:val="0"/>
              <w:divBdr>
                <w:top w:val="none" w:sz="0" w:space="0" w:color="auto"/>
                <w:left w:val="none" w:sz="0" w:space="0" w:color="auto"/>
                <w:bottom w:val="none" w:sz="0" w:space="0" w:color="auto"/>
                <w:right w:val="none" w:sz="0" w:space="0" w:color="auto"/>
              </w:divBdr>
            </w:div>
          </w:divsChild>
        </w:div>
        <w:div w:id="2093240325">
          <w:marLeft w:val="0"/>
          <w:marRight w:val="0"/>
          <w:marTop w:val="0"/>
          <w:marBottom w:val="0"/>
          <w:divBdr>
            <w:top w:val="none" w:sz="0" w:space="0" w:color="auto"/>
            <w:left w:val="none" w:sz="0" w:space="0" w:color="auto"/>
            <w:bottom w:val="none" w:sz="0" w:space="0" w:color="auto"/>
            <w:right w:val="none" w:sz="0" w:space="0" w:color="auto"/>
          </w:divBdr>
        </w:div>
        <w:div w:id="2115317828">
          <w:marLeft w:val="0"/>
          <w:marRight w:val="0"/>
          <w:marTop w:val="0"/>
          <w:marBottom w:val="0"/>
          <w:divBdr>
            <w:top w:val="none" w:sz="0" w:space="0" w:color="auto"/>
            <w:left w:val="none" w:sz="0" w:space="0" w:color="auto"/>
            <w:bottom w:val="none" w:sz="0" w:space="0" w:color="auto"/>
            <w:right w:val="none" w:sz="0" w:space="0" w:color="auto"/>
          </w:divBdr>
        </w:div>
      </w:divsChild>
    </w:div>
    <w:div w:id="708264390">
      <w:bodyDiv w:val="1"/>
      <w:marLeft w:val="0"/>
      <w:marRight w:val="0"/>
      <w:marTop w:val="0"/>
      <w:marBottom w:val="0"/>
      <w:divBdr>
        <w:top w:val="none" w:sz="0" w:space="0" w:color="auto"/>
        <w:left w:val="none" w:sz="0" w:space="0" w:color="auto"/>
        <w:bottom w:val="none" w:sz="0" w:space="0" w:color="auto"/>
        <w:right w:val="none" w:sz="0" w:space="0" w:color="auto"/>
      </w:divBdr>
      <w:divsChild>
        <w:div w:id="392586533">
          <w:marLeft w:val="0"/>
          <w:marRight w:val="0"/>
          <w:marTop w:val="0"/>
          <w:marBottom w:val="0"/>
          <w:divBdr>
            <w:top w:val="none" w:sz="0" w:space="0" w:color="auto"/>
            <w:left w:val="none" w:sz="0" w:space="0" w:color="auto"/>
            <w:bottom w:val="none" w:sz="0" w:space="0" w:color="auto"/>
            <w:right w:val="none" w:sz="0" w:space="0" w:color="auto"/>
          </w:divBdr>
        </w:div>
        <w:div w:id="492449690">
          <w:marLeft w:val="0"/>
          <w:marRight w:val="0"/>
          <w:marTop w:val="0"/>
          <w:marBottom w:val="0"/>
          <w:divBdr>
            <w:top w:val="none" w:sz="0" w:space="0" w:color="auto"/>
            <w:left w:val="none" w:sz="0" w:space="0" w:color="auto"/>
            <w:bottom w:val="none" w:sz="0" w:space="0" w:color="auto"/>
            <w:right w:val="none" w:sz="0" w:space="0" w:color="auto"/>
          </w:divBdr>
        </w:div>
        <w:div w:id="587037007">
          <w:marLeft w:val="0"/>
          <w:marRight w:val="0"/>
          <w:marTop w:val="0"/>
          <w:marBottom w:val="0"/>
          <w:divBdr>
            <w:top w:val="none" w:sz="0" w:space="0" w:color="auto"/>
            <w:left w:val="none" w:sz="0" w:space="0" w:color="auto"/>
            <w:bottom w:val="none" w:sz="0" w:space="0" w:color="auto"/>
            <w:right w:val="none" w:sz="0" w:space="0" w:color="auto"/>
          </w:divBdr>
        </w:div>
        <w:div w:id="770275365">
          <w:marLeft w:val="0"/>
          <w:marRight w:val="0"/>
          <w:marTop w:val="0"/>
          <w:marBottom w:val="0"/>
          <w:divBdr>
            <w:top w:val="none" w:sz="0" w:space="0" w:color="auto"/>
            <w:left w:val="none" w:sz="0" w:space="0" w:color="auto"/>
            <w:bottom w:val="none" w:sz="0" w:space="0" w:color="auto"/>
            <w:right w:val="none" w:sz="0" w:space="0" w:color="auto"/>
          </w:divBdr>
        </w:div>
        <w:div w:id="971713166">
          <w:marLeft w:val="0"/>
          <w:marRight w:val="0"/>
          <w:marTop w:val="0"/>
          <w:marBottom w:val="0"/>
          <w:divBdr>
            <w:top w:val="none" w:sz="0" w:space="0" w:color="auto"/>
            <w:left w:val="none" w:sz="0" w:space="0" w:color="auto"/>
            <w:bottom w:val="none" w:sz="0" w:space="0" w:color="auto"/>
            <w:right w:val="none" w:sz="0" w:space="0" w:color="auto"/>
          </w:divBdr>
          <w:divsChild>
            <w:div w:id="977879706">
              <w:marLeft w:val="0"/>
              <w:marRight w:val="0"/>
              <w:marTop w:val="0"/>
              <w:marBottom w:val="0"/>
              <w:divBdr>
                <w:top w:val="none" w:sz="0" w:space="0" w:color="auto"/>
                <w:left w:val="none" w:sz="0" w:space="0" w:color="auto"/>
                <w:bottom w:val="none" w:sz="0" w:space="0" w:color="auto"/>
                <w:right w:val="none" w:sz="0" w:space="0" w:color="auto"/>
              </w:divBdr>
            </w:div>
            <w:div w:id="1291745920">
              <w:marLeft w:val="0"/>
              <w:marRight w:val="0"/>
              <w:marTop w:val="0"/>
              <w:marBottom w:val="0"/>
              <w:divBdr>
                <w:top w:val="none" w:sz="0" w:space="0" w:color="auto"/>
                <w:left w:val="none" w:sz="0" w:space="0" w:color="auto"/>
                <w:bottom w:val="none" w:sz="0" w:space="0" w:color="auto"/>
                <w:right w:val="none" w:sz="0" w:space="0" w:color="auto"/>
              </w:divBdr>
            </w:div>
          </w:divsChild>
        </w:div>
        <w:div w:id="1069157044">
          <w:marLeft w:val="0"/>
          <w:marRight w:val="0"/>
          <w:marTop w:val="0"/>
          <w:marBottom w:val="0"/>
          <w:divBdr>
            <w:top w:val="none" w:sz="0" w:space="0" w:color="auto"/>
            <w:left w:val="none" w:sz="0" w:space="0" w:color="auto"/>
            <w:bottom w:val="none" w:sz="0" w:space="0" w:color="auto"/>
            <w:right w:val="none" w:sz="0" w:space="0" w:color="auto"/>
          </w:divBdr>
          <w:divsChild>
            <w:div w:id="96876300">
              <w:marLeft w:val="0"/>
              <w:marRight w:val="0"/>
              <w:marTop w:val="0"/>
              <w:marBottom w:val="0"/>
              <w:divBdr>
                <w:top w:val="none" w:sz="0" w:space="0" w:color="auto"/>
                <w:left w:val="none" w:sz="0" w:space="0" w:color="auto"/>
                <w:bottom w:val="none" w:sz="0" w:space="0" w:color="auto"/>
                <w:right w:val="none" w:sz="0" w:space="0" w:color="auto"/>
              </w:divBdr>
            </w:div>
            <w:div w:id="278878117">
              <w:marLeft w:val="0"/>
              <w:marRight w:val="0"/>
              <w:marTop w:val="0"/>
              <w:marBottom w:val="0"/>
              <w:divBdr>
                <w:top w:val="none" w:sz="0" w:space="0" w:color="auto"/>
                <w:left w:val="none" w:sz="0" w:space="0" w:color="auto"/>
                <w:bottom w:val="none" w:sz="0" w:space="0" w:color="auto"/>
                <w:right w:val="none" w:sz="0" w:space="0" w:color="auto"/>
              </w:divBdr>
            </w:div>
            <w:div w:id="555049152">
              <w:marLeft w:val="0"/>
              <w:marRight w:val="0"/>
              <w:marTop w:val="0"/>
              <w:marBottom w:val="0"/>
              <w:divBdr>
                <w:top w:val="none" w:sz="0" w:space="0" w:color="auto"/>
                <w:left w:val="none" w:sz="0" w:space="0" w:color="auto"/>
                <w:bottom w:val="none" w:sz="0" w:space="0" w:color="auto"/>
                <w:right w:val="none" w:sz="0" w:space="0" w:color="auto"/>
              </w:divBdr>
            </w:div>
            <w:div w:id="1620064013">
              <w:marLeft w:val="0"/>
              <w:marRight w:val="0"/>
              <w:marTop w:val="0"/>
              <w:marBottom w:val="0"/>
              <w:divBdr>
                <w:top w:val="none" w:sz="0" w:space="0" w:color="auto"/>
                <w:left w:val="none" w:sz="0" w:space="0" w:color="auto"/>
                <w:bottom w:val="none" w:sz="0" w:space="0" w:color="auto"/>
                <w:right w:val="none" w:sz="0" w:space="0" w:color="auto"/>
              </w:divBdr>
            </w:div>
            <w:div w:id="1755933839">
              <w:marLeft w:val="0"/>
              <w:marRight w:val="0"/>
              <w:marTop w:val="0"/>
              <w:marBottom w:val="0"/>
              <w:divBdr>
                <w:top w:val="none" w:sz="0" w:space="0" w:color="auto"/>
                <w:left w:val="none" w:sz="0" w:space="0" w:color="auto"/>
                <w:bottom w:val="none" w:sz="0" w:space="0" w:color="auto"/>
                <w:right w:val="none" w:sz="0" w:space="0" w:color="auto"/>
              </w:divBdr>
            </w:div>
          </w:divsChild>
        </w:div>
        <w:div w:id="1202785981">
          <w:marLeft w:val="0"/>
          <w:marRight w:val="0"/>
          <w:marTop w:val="0"/>
          <w:marBottom w:val="0"/>
          <w:divBdr>
            <w:top w:val="none" w:sz="0" w:space="0" w:color="auto"/>
            <w:left w:val="none" w:sz="0" w:space="0" w:color="auto"/>
            <w:bottom w:val="none" w:sz="0" w:space="0" w:color="auto"/>
            <w:right w:val="none" w:sz="0" w:space="0" w:color="auto"/>
          </w:divBdr>
        </w:div>
        <w:div w:id="1248535349">
          <w:marLeft w:val="0"/>
          <w:marRight w:val="0"/>
          <w:marTop w:val="0"/>
          <w:marBottom w:val="0"/>
          <w:divBdr>
            <w:top w:val="none" w:sz="0" w:space="0" w:color="auto"/>
            <w:left w:val="none" w:sz="0" w:space="0" w:color="auto"/>
            <w:bottom w:val="none" w:sz="0" w:space="0" w:color="auto"/>
            <w:right w:val="none" w:sz="0" w:space="0" w:color="auto"/>
          </w:divBdr>
        </w:div>
        <w:div w:id="1268612170">
          <w:marLeft w:val="0"/>
          <w:marRight w:val="0"/>
          <w:marTop w:val="0"/>
          <w:marBottom w:val="0"/>
          <w:divBdr>
            <w:top w:val="none" w:sz="0" w:space="0" w:color="auto"/>
            <w:left w:val="none" w:sz="0" w:space="0" w:color="auto"/>
            <w:bottom w:val="none" w:sz="0" w:space="0" w:color="auto"/>
            <w:right w:val="none" w:sz="0" w:space="0" w:color="auto"/>
          </w:divBdr>
        </w:div>
        <w:div w:id="1339045649">
          <w:marLeft w:val="0"/>
          <w:marRight w:val="0"/>
          <w:marTop w:val="0"/>
          <w:marBottom w:val="0"/>
          <w:divBdr>
            <w:top w:val="none" w:sz="0" w:space="0" w:color="auto"/>
            <w:left w:val="none" w:sz="0" w:space="0" w:color="auto"/>
            <w:bottom w:val="none" w:sz="0" w:space="0" w:color="auto"/>
            <w:right w:val="none" w:sz="0" w:space="0" w:color="auto"/>
          </w:divBdr>
        </w:div>
        <w:div w:id="1527328075">
          <w:marLeft w:val="0"/>
          <w:marRight w:val="0"/>
          <w:marTop w:val="0"/>
          <w:marBottom w:val="0"/>
          <w:divBdr>
            <w:top w:val="none" w:sz="0" w:space="0" w:color="auto"/>
            <w:left w:val="none" w:sz="0" w:space="0" w:color="auto"/>
            <w:bottom w:val="none" w:sz="0" w:space="0" w:color="auto"/>
            <w:right w:val="none" w:sz="0" w:space="0" w:color="auto"/>
          </w:divBdr>
        </w:div>
        <w:div w:id="1619337609">
          <w:marLeft w:val="0"/>
          <w:marRight w:val="0"/>
          <w:marTop w:val="0"/>
          <w:marBottom w:val="0"/>
          <w:divBdr>
            <w:top w:val="none" w:sz="0" w:space="0" w:color="auto"/>
            <w:left w:val="none" w:sz="0" w:space="0" w:color="auto"/>
            <w:bottom w:val="none" w:sz="0" w:space="0" w:color="auto"/>
            <w:right w:val="none" w:sz="0" w:space="0" w:color="auto"/>
          </w:divBdr>
        </w:div>
        <w:div w:id="1820459191">
          <w:marLeft w:val="0"/>
          <w:marRight w:val="0"/>
          <w:marTop w:val="0"/>
          <w:marBottom w:val="0"/>
          <w:divBdr>
            <w:top w:val="none" w:sz="0" w:space="0" w:color="auto"/>
            <w:left w:val="none" w:sz="0" w:space="0" w:color="auto"/>
            <w:bottom w:val="none" w:sz="0" w:space="0" w:color="auto"/>
            <w:right w:val="none" w:sz="0" w:space="0" w:color="auto"/>
          </w:divBdr>
          <w:divsChild>
            <w:div w:id="1354305306">
              <w:marLeft w:val="-75"/>
              <w:marRight w:val="0"/>
              <w:marTop w:val="30"/>
              <w:marBottom w:val="30"/>
              <w:divBdr>
                <w:top w:val="none" w:sz="0" w:space="0" w:color="auto"/>
                <w:left w:val="none" w:sz="0" w:space="0" w:color="auto"/>
                <w:bottom w:val="none" w:sz="0" w:space="0" w:color="auto"/>
                <w:right w:val="none" w:sz="0" w:space="0" w:color="auto"/>
              </w:divBdr>
              <w:divsChild>
                <w:div w:id="180516764">
                  <w:marLeft w:val="0"/>
                  <w:marRight w:val="0"/>
                  <w:marTop w:val="0"/>
                  <w:marBottom w:val="0"/>
                  <w:divBdr>
                    <w:top w:val="none" w:sz="0" w:space="0" w:color="auto"/>
                    <w:left w:val="none" w:sz="0" w:space="0" w:color="auto"/>
                    <w:bottom w:val="none" w:sz="0" w:space="0" w:color="auto"/>
                    <w:right w:val="none" w:sz="0" w:space="0" w:color="auto"/>
                  </w:divBdr>
                </w:div>
                <w:div w:id="252670296">
                  <w:marLeft w:val="0"/>
                  <w:marRight w:val="0"/>
                  <w:marTop w:val="0"/>
                  <w:marBottom w:val="0"/>
                  <w:divBdr>
                    <w:top w:val="none" w:sz="0" w:space="0" w:color="auto"/>
                    <w:left w:val="none" w:sz="0" w:space="0" w:color="auto"/>
                    <w:bottom w:val="none" w:sz="0" w:space="0" w:color="auto"/>
                    <w:right w:val="none" w:sz="0" w:space="0" w:color="auto"/>
                  </w:divBdr>
                  <w:divsChild>
                    <w:div w:id="350836315">
                      <w:marLeft w:val="0"/>
                      <w:marRight w:val="0"/>
                      <w:marTop w:val="0"/>
                      <w:marBottom w:val="0"/>
                      <w:divBdr>
                        <w:top w:val="none" w:sz="0" w:space="0" w:color="auto"/>
                        <w:left w:val="none" w:sz="0" w:space="0" w:color="auto"/>
                        <w:bottom w:val="none" w:sz="0" w:space="0" w:color="auto"/>
                        <w:right w:val="none" w:sz="0" w:space="0" w:color="auto"/>
                      </w:divBdr>
                    </w:div>
                  </w:divsChild>
                </w:div>
                <w:div w:id="264845433">
                  <w:marLeft w:val="0"/>
                  <w:marRight w:val="0"/>
                  <w:marTop w:val="0"/>
                  <w:marBottom w:val="0"/>
                  <w:divBdr>
                    <w:top w:val="none" w:sz="0" w:space="0" w:color="auto"/>
                    <w:left w:val="none" w:sz="0" w:space="0" w:color="auto"/>
                    <w:bottom w:val="none" w:sz="0" w:space="0" w:color="auto"/>
                    <w:right w:val="none" w:sz="0" w:space="0" w:color="auto"/>
                  </w:divBdr>
                  <w:divsChild>
                    <w:div w:id="1958216021">
                      <w:marLeft w:val="0"/>
                      <w:marRight w:val="0"/>
                      <w:marTop w:val="0"/>
                      <w:marBottom w:val="0"/>
                      <w:divBdr>
                        <w:top w:val="none" w:sz="0" w:space="0" w:color="auto"/>
                        <w:left w:val="none" w:sz="0" w:space="0" w:color="auto"/>
                        <w:bottom w:val="none" w:sz="0" w:space="0" w:color="auto"/>
                        <w:right w:val="none" w:sz="0" w:space="0" w:color="auto"/>
                      </w:divBdr>
                    </w:div>
                  </w:divsChild>
                </w:div>
                <w:div w:id="781844622">
                  <w:marLeft w:val="0"/>
                  <w:marRight w:val="0"/>
                  <w:marTop w:val="0"/>
                  <w:marBottom w:val="0"/>
                  <w:divBdr>
                    <w:top w:val="none" w:sz="0" w:space="0" w:color="auto"/>
                    <w:left w:val="none" w:sz="0" w:space="0" w:color="auto"/>
                    <w:bottom w:val="none" w:sz="0" w:space="0" w:color="auto"/>
                    <w:right w:val="none" w:sz="0" w:space="0" w:color="auto"/>
                  </w:divBdr>
                  <w:divsChild>
                    <w:div w:id="1398017580">
                      <w:marLeft w:val="0"/>
                      <w:marRight w:val="0"/>
                      <w:marTop w:val="0"/>
                      <w:marBottom w:val="0"/>
                      <w:divBdr>
                        <w:top w:val="none" w:sz="0" w:space="0" w:color="auto"/>
                        <w:left w:val="none" w:sz="0" w:space="0" w:color="auto"/>
                        <w:bottom w:val="none" w:sz="0" w:space="0" w:color="auto"/>
                        <w:right w:val="none" w:sz="0" w:space="0" w:color="auto"/>
                      </w:divBdr>
                    </w:div>
                  </w:divsChild>
                </w:div>
                <w:div w:id="909540119">
                  <w:marLeft w:val="0"/>
                  <w:marRight w:val="0"/>
                  <w:marTop w:val="0"/>
                  <w:marBottom w:val="0"/>
                  <w:divBdr>
                    <w:top w:val="none" w:sz="0" w:space="0" w:color="auto"/>
                    <w:left w:val="none" w:sz="0" w:space="0" w:color="auto"/>
                    <w:bottom w:val="none" w:sz="0" w:space="0" w:color="auto"/>
                    <w:right w:val="none" w:sz="0" w:space="0" w:color="auto"/>
                  </w:divBdr>
                  <w:divsChild>
                    <w:div w:id="1433938932">
                      <w:marLeft w:val="0"/>
                      <w:marRight w:val="0"/>
                      <w:marTop w:val="0"/>
                      <w:marBottom w:val="0"/>
                      <w:divBdr>
                        <w:top w:val="none" w:sz="0" w:space="0" w:color="auto"/>
                        <w:left w:val="none" w:sz="0" w:space="0" w:color="auto"/>
                        <w:bottom w:val="none" w:sz="0" w:space="0" w:color="auto"/>
                        <w:right w:val="none" w:sz="0" w:space="0" w:color="auto"/>
                      </w:divBdr>
                    </w:div>
                  </w:divsChild>
                </w:div>
                <w:div w:id="1131290363">
                  <w:marLeft w:val="0"/>
                  <w:marRight w:val="0"/>
                  <w:marTop w:val="0"/>
                  <w:marBottom w:val="0"/>
                  <w:divBdr>
                    <w:top w:val="none" w:sz="0" w:space="0" w:color="auto"/>
                    <w:left w:val="none" w:sz="0" w:space="0" w:color="auto"/>
                    <w:bottom w:val="none" w:sz="0" w:space="0" w:color="auto"/>
                    <w:right w:val="none" w:sz="0" w:space="0" w:color="auto"/>
                  </w:divBdr>
                  <w:divsChild>
                    <w:div w:id="1370567649">
                      <w:marLeft w:val="0"/>
                      <w:marRight w:val="0"/>
                      <w:marTop w:val="0"/>
                      <w:marBottom w:val="0"/>
                      <w:divBdr>
                        <w:top w:val="none" w:sz="0" w:space="0" w:color="auto"/>
                        <w:left w:val="none" w:sz="0" w:space="0" w:color="auto"/>
                        <w:bottom w:val="none" w:sz="0" w:space="0" w:color="auto"/>
                        <w:right w:val="none" w:sz="0" w:space="0" w:color="auto"/>
                      </w:divBdr>
                    </w:div>
                  </w:divsChild>
                </w:div>
                <w:div w:id="1139804523">
                  <w:marLeft w:val="0"/>
                  <w:marRight w:val="0"/>
                  <w:marTop w:val="0"/>
                  <w:marBottom w:val="0"/>
                  <w:divBdr>
                    <w:top w:val="none" w:sz="0" w:space="0" w:color="auto"/>
                    <w:left w:val="none" w:sz="0" w:space="0" w:color="auto"/>
                    <w:bottom w:val="none" w:sz="0" w:space="0" w:color="auto"/>
                    <w:right w:val="none" w:sz="0" w:space="0" w:color="auto"/>
                  </w:divBdr>
                  <w:divsChild>
                    <w:div w:id="88164552">
                      <w:marLeft w:val="0"/>
                      <w:marRight w:val="0"/>
                      <w:marTop w:val="0"/>
                      <w:marBottom w:val="0"/>
                      <w:divBdr>
                        <w:top w:val="none" w:sz="0" w:space="0" w:color="auto"/>
                        <w:left w:val="none" w:sz="0" w:space="0" w:color="auto"/>
                        <w:bottom w:val="none" w:sz="0" w:space="0" w:color="auto"/>
                        <w:right w:val="none" w:sz="0" w:space="0" w:color="auto"/>
                      </w:divBdr>
                    </w:div>
                  </w:divsChild>
                </w:div>
                <w:div w:id="1141269137">
                  <w:marLeft w:val="0"/>
                  <w:marRight w:val="0"/>
                  <w:marTop w:val="0"/>
                  <w:marBottom w:val="0"/>
                  <w:divBdr>
                    <w:top w:val="none" w:sz="0" w:space="0" w:color="auto"/>
                    <w:left w:val="none" w:sz="0" w:space="0" w:color="auto"/>
                    <w:bottom w:val="none" w:sz="0" w:space="0" w:color="auto"/>
                    <w:right w:val="none" w:sz="0" w:space="0" w:color="auto"/>
                  </w:divBdr>
                  <w:divsChild>
                    <w:div w:id="871648587">
                      <w:marLeft w:val="0"/>
                      <w:marRight w:val="0"/>
                      <w:marTop w:val="0"/>
                      <w:marBottom w:val="0"/>
                      <w:divBdr>
                        <w:top w:val="none" w:sz="0" w:space="0" w:color="auto"/>
                        <w:left w:val="none" w:sz="0" w:space="0" w:color="auto"/>
                        <w:bottom w:val="none" w:sz="0" w:space="0" w:color="auto"/>
                        <w:right w:val="none" w:sz="0" w:space="0" w:color="auto"/>
                      </w:divBdr>
                    </w:div>
                  </w:divsChild>
                </w:div>
                <w:div w:id="1706055170">
                  <w:marLeft w:val="0"/>
                  <w:marRight w:val="0"/>
                  <w:marTop w:val="0"/>
                  <w:marBottom w:val="0"/>
                  <w:divBdr>
                    <w:top w:val="none" w:sz="0" w:space="0" w:color="auto"/>
                    <w:left w:val="none" w:sz="0" w:space="0" w:color="auto"/>
                    <w:bottom w:val="none" w:sz="0" w:space="0" w:color="auto"/>
                    <w:right w:val="none" w:sz="0" w:space="0" w:color="auto"/>
                  </w:divBdr>
                  <w:divsChild>
                    <w:div w:id="17010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8925">
          <w:marLeft w:val="0"/>
          <w:marRight w:val="0"/>
          <w:marTop w:val="0"/>
          <w:marBottom w:val="0"/>
          <w:divBdr>
            <w:top w:val="none" w:sz="0" w:space="0" w:color="auto"/>
            <w:left w:val="none" w:sz="0" w:space="0" w:color="auto"/>
            <w:bottom w:val="none" w:sz="0" w:space="0" w:color="auto"/>
            <w:right w:val="none" w:sz="0" w:space="0" w:color="auto"/>
          </w:divBdr>
        </w:div>
        <w:div w:id="2009941657">
          <w:marLeft w:val="0"/>
          <w:marRight w:val="0"/>
          <w:marTop w:val="0"/>
          <w:marBottom w:val="0"/>
          <w:divBdr>
            <w:top w:val="none" w:sz="0" w:space="0" w:color="auto"/>
            <w:left w:val="none" w:sz="0" w:space="0" w:color="auto"/>
            <w:bottom w:val="none" w:sz="0" w:space="0" w:color="auto"/>
            <w:right w:val="none" w:sz="0" w:space="0" w:color="auto"/>
          </w:divBdr>
        </w:div>
        <w:div w:id="2052915900">
          <w:marLeft w:val="0"/>
          <w:marRight w:val="0"/>
          <w:marTop w:val="0"/>
          <w:marBottom w:val="0"/>
          <w:divBdr>
            <w:top w:val="none" w:sz="0" w:space="0" w:color="auto"/>
            <w:left w:val="none" w:sz="0" w:space="0" w:color="auto"/>
            <w:bottom w:val="none" w:sz="0" w:space="0" w:color="auto"/>
            <w:right w:val="none" w:sz="0" w:space="0" w:color="auto"/>
          </w:divBdr>
        </w:div>
        <w:div w:id="2124884196">
          <w:marLeft w:val="0"/>
          <w:marRight w:val="0"/>
          <w:marTop w:val="0"/>
          <w:marBottom w:val="0"/>
          <w:divBdr>
            <w:top w:val="none" w:sz="0" w:space="0" w:color="auto"/>
            <w:left w:val="none" w:sz="0" w:space="0" w:color="auto"/>
            <w:bottom w:val="none" w:sz="0" w:space="0" w:color="auto"/>
            <w:right w:val="none" w:sz="0" w:space="0" w:color="auto"/>
          </w:divBdr>
        </w:div>
      </w:divsChild>
    </w:div>
    <w:div w:id="809438765">
      <w:bodyDiv w:val="1"/>
      <w:marLeft w:val="0"/>
      <w:marRight w:val="0"/>
      <w:marTop w:val="0"/>
      <w:marBottom w:val="0"/>
      <w:divBdr>
        <w:top w:val="none" w:sz="0" w:space="0" w:color="auto"/>
        <w:left w:val="none" w:sz="0" w:space="0" w:color="auto"/>
        <w:bottom w:val="none" w:sz="0" w:space="0" w:color="auto"/>
        <w:right w:val="none" w:sz="0" w:space="0" w:color="auto"/>
      </w:divBdr>
      <w:divsChild>
        <w:div w:id="52778495">
          <w:marLeft w:val="0"/>
          <w:marRight w:val="0"/>
          <w:marTop w:val="0"/>
          <w:marBottom w:val="0"/>
          <w:divBdr>
            <w:top w:val="none" w:sz="0" w:space="0" w:color="auto"/>
            <w:left w:val="none" w:sz="0" w:space="0" w:color="auto"/>
            <w:bottom w:val="none" w:sz="0" w:space="0" w:color="auto"/>
            <w:right w:val="none" w:sz="0" w:space="0" w:color="auto"/>
          </w:divBdr>
        </w:div>
        <w:div w:id="68813232">
          <w:marLeft w:val="0"/>
          <w:marRight w:val="0"/>
          <w:marTop w:val="0"/>
          <w:marBottom w:val="0"/>
          <w:divBdr>
            <w:top w:val="none" w:sz="0" w:space="0" w:color="auto"/>
            <w:left w:val="none" w:sz="0" w:space="0" w:color="auto"/>
            <w:bottom w:val="none" w:sz="0" w:space="0" w:color="auto"/>
            <w:right w:val="none" w:sz="0" w:space="0" w:color="auto"/>
          </w:divBdr>
        </w:div>
        <w:div w:id="75901082">
          <w:marLeft w:val="0"/>
          <w:marRight w:val="0"/>
          <w:marTop w:val="0"/>
          <w:marBottom w:val="0"/>
          <w:divBdr>
            <w:top w:val="none" w:sz="0" w:space="0" w:color="auto"/>
            <w:left w:val="none" w:sz="0" w:space="0" w:color="auto"/>
            <w:bottom w:val="none" w:sz="0" w:space="0" w:color="auto"/>
            <w:right w:val="none" w:sz="0" w:space="0" w:color="auto"/>
          </w:divBdr>
        </w:div>
        <w:div w:id="116488389">
          <w:marLeft w:val="0"/>
          <w:marRight w:val="0"/>
          <w:marTop w:val="0"/>
          <w:marBottom w:val="0"/>
          <w:divBdr>
            <w:top w:val="none" w:sz="0" w:space="0" w:color="auto"/>
            <w:left w:val="none" w:sz="0" w:space="0" w:color="auto"/>
            <w:bottom w:val="none" w:sz="0" w:space="0" w:color="auto"/>
            <w:right w:val="none" w:sz="0" w:space="0" w:color="auto"/>
          </w:divBdr>
        </w:div>
        <w:div w:id="176889263">
          <w:marLeft w:val="0"/>
          <w:marRight w:val="0"/>
          <w:marTop w:val="0"/>
          <w:marBottom w:val="0"/>
          <w:divBdr>
            <w:top w:val="none" w:sz="0" w:space="0" w:color="auto"/>
            <w:left w:val="none" w:sz="0" w:space="0" w:color="auto"/>
            <w:bottom w:val="none" w:sz="0" w:space="0" w:color="auto"/>
            <w:right w:val="none" w:sz="0" w:space="0" w:color="auto"/>
          </w:divBdr>
        </w:div>
        <w:div w:id="262344822">
          <w:marLeft w:val="0"/>
          <w:marRight w:val="0"/>
          <w:marTop w:val="0"/>
          <w:marBottom w:val="0"/>
          <w:divBdr>
            <w:top w:val="none" w:sz="0" w:space="0" w:color="auto"/>
            <w:left w:val="none" w:sz="0" w:space="0" w:color="auto"/>
            <w:bottom w:val="none" w:sz="0" w:space="0" w:color="auto"/>
            <w:right w:val="none" w:sz="0" w:space="0" w:color="auto"/>
          </w:divBdr>
        </w:div>
        <w:div w:id="293683873">
          <w:marLeft w:val="0"/>
          <w:marRight w:val="0"/>
          <w:marTop w:val="0"/>
          <w:marBottom w:val="0"/>
          <w:divBdr>
            <w:top w:val="none" w:sz="0" w:space="0" w:color="auto"/>
            <w:left w:val="none" w:sz="0" w:space="0" w:color="auto"/>
            <w:bottom w:val="none" w:sz="0" w:space="0" w:color="auto"/>
            <w:right w:val="none" w:sz="0" w:space="0" w:color="auto"/>
          </w:divBdr>
        </w:div>
        <w:div w:id="313536069">
          <w:marLeft w:val="0"/>
          <w:marRight w:val="0"/>
          <w:marTop w:val="0"/>
          <w:marBottom w:val="0"/>
          <w:divBdr>
            <w:top w:val="none" w:sz="0" w:space="0" w:color="auto"/>
            <w:left w:val="none" w:sz="0" w:space="0" w:color="auto"/>
            <w:bottom w:val="none" w:sz="0" w:space="0" w:color="auto"/>
            <w:right w:val="none" w:sz="0" w:space="0" w:color="auto"/>
          </w:divBdr>
        </w:div>
        <w:div w:id="345644874">
          <w:marLeft w:val="0"/>
          <w:marRight w:val="0"/>
          <w:marTop w:val="0"/>
          <w:marBottom w:val="0"/>
          <w:divBdr>
            <w:top w:val="none" w:sz="0" w:space="0" w:color="auto"/>
            <w:left w:val="none" w:sz="0" w:space="0" w:color="auto"/>
            <w:bottom w:val="none" w:sz="0" w:space="0" w:color="auto"/>
            <w:right w:val="none" w:sz="0" w:space="0" w:color="auto"/>
          </w:divBdr>
        </w:div>
        <w:div w:id="497773973">
          <w:marLeft w:val="0"/>
          <w:marRight w:val="0"/>
          <w:marTop w:val="0"/>
          <w:marBottom w:val="0"/>
          <w:divBdr>
            <w:top w:val="none" w:sz="0" w:space="0" w:color="auto"/>
            <w:left w:val="none" w:sz="0" w:space="0" w:color="auto"/>
            <w:bottom w:val="none" w:sz="0" w:space="0" w:color="auto"/>
            <w:right w:val="none" w:sz="0" w:space="0" w:color="auto"/>
          </w:divBdr>
        </w:div>
        <w:div w:id="595091701">
          <w:marLeft w:val="0"/>
          <w:marRight w:val="0"/>
          <w:marTop w:val="0"/>
          <w:marBottom w:val="0"/>
          <w:divBdr>
            <w:top w:val="none" w:sz="0" w:space="0" w:color="auto"/>
            <w:left w:val="none" w:sz="0" w:space="0" w:color="auto"/>
            <w:bottom w:val="none" w:sz="0" w:space="0" w:color="auto"/>
            <w:right w:val="none" w:sz="0" w:space="0" w:color="auto"/>
          </w:divBdr>
        </w:div>
        <w:div w:id="664667067">
          <w:marLeft w:val="0"/>
          <w:marRight w:val="0"/>
          <w:marTop w:val="0"/>
          <w:marBottom w:val="0"/>
          <w:divBdr>
            <w:top w:val="none" w:sz="0" w:space="0" w:color="auto"/>
            <w:left w:val="none" w:sz="0" w:space="0" w:color="auto"/>
            <w:bottom w:val="none" w:sz="0" w:space="0" w:color="auto"/>
            <w:right w:val="none" w:sz="0" w:space="0" w:color="auto"/>
          </w:divBdr>
        </w:div>
        <w:div w:id="702292734">
          <w:marLeft w:val="0"/>
          <w:marRight w:val="0"/>
          <w:marTop w:val="0"/>
          <w:marBottom w:val="0"/>
          <w:divBdr>
            <w:top w:val="none" w:sz="0" w:space="0" w:color="auto"/>
            <w:left w:val="none" w:sz="0" w:space="0" w:color="auto"/>
            <w:bottom w:val="none" w:sz="0" w:space="0" w:color="auto"/>
            <w:right w:val="none" w:sz="0" w:space="0" w:color="auto"/>
          </w:divBdr>
        </w:div>
        <w:div w:id="708340095">
          <w:marLeft w:val="0"/>
          <w:marRight w:val="0"/>
          <w:marTop w:val="0"/>
          <w:marBottom w:val="0"/>
          <w:divBdr>
            <w:top w:val="none" w:sz="0" w:space="0" w:color="auto"/>
            <w:left w:val="none" w:sz="0" w:space="0" w:color="auto"/>
            <w:bottom w:val="none" w:sz="0" w:space="0" w:color="auto"/>
            <w:right w:val="none" w:sz="0" w:space="0" w:color="auto"/>
          </w:divBdr>
        </w:div>
        <w:div w:id="713308898">
          <w:marLeft w:val="0"/>
          <w:marRight w:val="0"/>
          <w:marTop w:val="0"/>
          <w:marBottom w:val="0"/>
          <w:divBdr>
            <w:top w:val="none" w:sz="0" w:space="0" w:color="auto"/>
            <w:left w:val="none" w:sz="0" w:space="0" w:color="auto"/>
            <w:bottom w:val="none" w:sz="0" w:space="0" w:color="auto"/>
            <w:right w:val="none" w:sz="0" w:space="0" w:color="auto"/>
          </w:divBdr>
        </w:div>
        <w:div w:id="743986760">
          <w:marLeft w:val="0"/>
          <w:marRight w:val="0"/>
          <w:marTop w:val="0"/>
          <w:marBottom w:val="0"/>
          <w:divBdr>
            <w:top w:val="none" w:sz="0" w:space="0" w:color="auto"/>
            <w:left w:val="none" w:sz="0" w:space="0" w:color="auto"/>
            <w:bottom w:val="none" w:sz="0" w:space="0" w:color="auto"/>
            <w:right w:val="none" w:sz="0" w:space="0" w:color="auto"/>
          </w:divBdr>
        </w:div>
        <w:div w:id="750200174">
          <w:marLeft w:val="0"/>
          <w:marRight w:val="0"/>
          <w:marTop w:val="0"/>
          <w:marBottom w:val="0"/>
          <w:divBdr>
            <w:top w:val="none" w:sz="0" w:space="0" w:color="auto"/>
            <w:left w:val="none" w:sz="0" w:space="0" w:color="auto"/>
            <w:bottom w:val="none" w:sz="0" w:space="0" w:color="auto"/>
            <w:right w:val="none" w:sz="0" w:space="0" w:color="auto"/>
          </w:divBdr>
        </w:div>
        <w:div w:id="823854393">
          <w:marLeft w:val="0"/>
          <w:marRight w:val="0"/>
          <w:marTop w:val="0"/>
          <w:marBottom w:val="0"/>
          <w:divBdr>
            <w:top w:val="none" w:sz="0" w:space="0" w:color="auto"/>
            <w:left w:val="none" w:sz="0" w:space="0" w:color="auto"/>
            <w:bottom w:val="none" w:sz="0" w:space="0" w:color="auto"/>
            <w:right w:val="none" w:sz="0" w:space="0" w:color="auto"/>
          </w:divBdr>
        </w:div>
        <w:div w:id="830415456">
          <w:marLeft w:val="0"/>
          <w:marRight w:val="0"/>
          <w:marTop w:val="0"/>
          <w:marBottom w:val="0"/>
          <w:divBdr>
            <w:top w:val="none" w:sz="0" w:space="0" w:color="auto"/>
            <w:left w:val="none" w:sz="0" w:space="0" w:color="auto"/>
            <w:bottom w:val="none" w:sz="0" w:space="0" w:color="auto"/>
            <w:right w:val="none" w:sz="0" w:space="0" w:color="auto"/>
          </w:divBdr>
        </w:div>
        <w:div w:id="848519940">
          <w:marLeft w:val="0"/>
          <w:marRight w:val="0"/>
          <w:marTop w:val="0"/>
          <w:marBottom w:val="0"/>
          <w:divBdr>
            <w:top w:val="none" w:sz="0" w:space="0" w:color="auto"/>
            <w:left w:val="none" w:sz="0" w:space="0" w:color="auto"/>
            <w:bottom w:val="none" w:sz="0" w:space="0" w:color="auto"/>
            <w:right w:val="none" w:sz="0" w:space="0" w:color="auto"/>
          </w:divBdr>
        </w:div>
        <w:div w:id="899101291">
          <w:marLeft w:val="0"/>
          <w:marRight w:val="0"/>
          <w:marTop w:val="0"/>
          <w:marBottom w:val="0"/>
          <w:divBdr>
            <w:top w:val="none" w:sz="0" w:space="0" w:color="auto"/>
            <w:left w:val="none" w:sz="0" w:space="0" w:color="auto"/>
            <w:bottom w:val="none" w:sz="0" w:space="0" w:color="auto"/>
            <w:right w:val="none" w:sz="0" w:space="0" w:color="auto"/>
          </w:divBdr>
        </w:div>
        <w:div w:id="989284894">
          <w:marLeft w:val="0"/>
          <w:marRight w:val="0"/>
          <w:marTop w:val="0"/>
          <w:marBottom w:val="0"/>
          <w:divBdr>
            <w:top w:val="none" w:sz="0" w:space="0" w:color="auto"/>
            <w:left w:val="none" w:sz="0" w:space="0" w:color="auto"/>
            <w:bottom w:val="none" w:sz="0" w:space="0" w:color="auto"/>
            <w:right w:val="none" w:sz="0" w:space="0" w:color="auto"/>
          </w:divBdr>
        </w:div>
        <w:div w:id="1024595044">
          <w:marLeft w:val="0"/>
          <w:marRight w:val="0"/>
          <w:marTop w:val="0"/>
          <w:marBottom w:val="0"/>
          <w:divBdr>
            <w:top w:val="none" w:sz="0" w:space="0" w:color="auto"/>
            <w:left w:val="none" w:sz="0" w:space="0" w:color="auto"/>
            <w:bottom w:val="none" w:sz="0" w:space="0" w:color="auto"/>
            <w:right w:val="none" w:sz="0" w:space="0" w:color="auto"/>
          </w:divBdr>
        </w:div>
        <w:div w:id="1035034173">
          <w:marLeft w:val="0"/>
          <w:marRight w:val="0"/>
          <w:marTop w:val="0"/>
          <w:marBottom w:val="0"/>
          <w:divBdr>
            <w:top w:val="none" w:sz="0" w:space="0" w:color="auto"/>
            <w:left w:val="none" w:sz="0" w:space="0" w:color="auto"/>
            <w:bottom w:val="none" w:sz="0" w:space="0" w:color="auto"/>
            <w:right w:val="none" w:sz="0" w:space="0" w:color="auto"/>
          </w:divBdr>
        </w:div>
        <w:div w:id="1043866999">
          <w:marLeft w:val="0"/>
          <w:marRight w:val="0"/>
          <w:marTop w:val="0"/>
          <w:marBottom w:val="0"/>
          <w:divBdr>
            <w:top w:val="none" w:sz="0" w:space="0" w:color="auto"/>
            <w:left w:val="none" w:sz="0" w:space="0" w:color="auto"/>
            <w:bottom w:val="none" w:sz="0" w:space="0" w:color="auto"/>
            <w:right w:val="none" w:sz="0" w:space="0" w:color="auto"/>
          </w:divBdr>
        </w:div>
        <w:div w:id="1044597208">
          <w:marLeft w:val="0"/>
          <w:marRight w:val="0"/>
          <w:marTop w:val="0"/>
          <w:marBottom w:val="0"/>
          <w:divBdr>
            <w:top w:val="none" w:sz="0" w:space="0" w:color="auto"/>
            <w:left w:val="none" w:sz="0" w:space="0" w:color="auto"/>
            <w:bottom w:val="none" w:sz="0" w:space="0" w:color="auto"/>
            <w:right w:val="none" w:sz="0" w:space="0" w:color="auto"/>
          </w:divBdr>
        </w:div>
        <w:div w:id="1055158576">
          <w:marLeft w:val="0"/>
          <w:marRight w:val="0"/>
          <w:marTop w:val="0"/>
          <w:marBottom w:val="0"/>
          <w:divBdr>
            <w:top w:val="none" w:sz="0" w:space="0" w:color="auto"/>
            <w:left w:val="none" w:sz="0" w:space="0" w:color="auto"/>
            <w:bottom w:val="none" w:sz="0" w:space="0" w:color="auto"/>
            <w:right w:val="none" w:sz="0" w:space="0" w:color="auto"/>
          </w:divBdr>
        </w:div>
        <w:div w:id="1069697477">
          <w:marLeft w:val="0"/>
          <w:marRight w:val="0"/>
          <w:marTop w:val="0"/>
          <w:marBottom w:val="0"/>
          <w:divBdr>
            <w:top w:val="none" w:sz="0" w:space="0" w:color="auto"/>
            <w:left w:val="none" w:sz="0" w:space="0" w:color="auto"/>
            <w:bottom w:val="none" w:sz="0" w:space="0" w:color="auto"/>
            <w:right w:val="none" w:sz="0" w:space="0" w:color="auto"/>
          </w:divBdr>
        </w:div>
        <w:div w:id="1079520458">
          <w:marLeft w:val="0"/>
          <w:marRight w:val="0"/>
          <w:marTop w:val="0"/>
          <w:marBottom w:val="0"/>
          <w:divBdr>
            <w:top w:val="none" w:sz="0" w:space="0" w:color="auto"/>
            <w:left w:val="none" w:sz="0" w:space="0" w:color="auto"/>
            <w:bottom w:val="none" w:sz="0" w:space="0" w:color="auto"/>
            <w:right w:val="none" w:sz="0" w:space="0" w:color="auto"/>
          </w:divBdr>
        </w:div>
        <w:div w:id="1098870075">
          <w:marLeft w:val="0"/>
          <w:marRight w:val="0"/>
          <w:marTop w:val="0"/>
          <w:marBottom w:val="0"/>
          <w:divBdr>
            <w:top w:val="none" w:sz="0" w:space="0" w:color="auto"/>
            <w:left w:val="none" w:sz="0" w:space="0" w:color="auto"/>
            <w:bottom w:val="none" w:sz="0" w:space="0" w:color="auto"/>
            <w:right w:val="none" w:sz="0" w:space="0" w:color="auto"/>
          </w:divBdr>
        </w:div>
        <w:div w:id="1124695016">
          <w:marLeft w:val="0"/>
          <w:marRight w:val="0"/>
          <w:marTop w:val="0"/>
          <w:marBottom w:val="0"/>
          <w:divBdr>
            <w:top w:val="none" w:sz="0" w:space="0" w:color="auto"/>
            <w:left w:val="none" w:sz="0" w:space="0" w:color="auto"/>
            <w:bottom w:val="none" w:sz="0" w:space="0" w:color="auto"/>
            <w:right w:val="none" w:sz="0" w:space="0" w:color="auto"/>
          </w:divBdr>
        </w:div>
        <w:div w:id="1131628787">
          <w:marLeft w:val="0"/>
          <w:marRight w:val="0"/>
          <w:marTop w:val="0"/>
          <w:marBottom w:val="0"/>
          <w:divBdr>
            <w:top w:val="none" w:sz="0" w:space="0" w:color="auto"/>
            <w:left w:val="none" w:sz="0" w:space="0" w:color="auto"/>
            <w:bottom w:val="none" w:sz="0" w:space="0" w:color="auto"/>
            <w:right w:val="none" w:sz="0" w:space="0" w:color="auto"/>
          </w:divBdr>
        </w:div>
        <w:div w:id="1266503634">
          <w:marLeft w:val="0"/>
          <w:marRight w:val="0"/>
          <w:marTop w:val="0"/>
          <w:marBottom w:val="0"/>
          <w:divBdr>
            <w:top w:val="none" w:sz="0" w:space="0" w:color="auto"/>
            <w:left w:val="none" w:sz="0" w:space="0" w:color="auto"/>
            <w:bottom w:val="none" w:sz="0" w:space="0" w:color="auto"/>
            <w:right w:val="none" w:sz="0" w:space="0" w:color="auto"/>
          </w:divBdr>
        </w:div>
        <w:div w:id="1270702319">
          <w:marLeft w:val="0"/>
          <w:marRight w:val="0"/>
          <w:marTop w:val="0"/>
          <w:marBottom w:val="0"/>
          <w:divBdr>
            <w:top w:val="none" w:sz="0" w:space="0" w:color="auto"/>
            <w:left w:val="none" w:sz="0" w:space="0" w:color="auto"/>
            <w:bottom w:val="none" w:sz="0" w:space="0" w:color="auto"/>
            <w:right w:val="none" w:sz="0" w:space="0" w:color="auto"/>
          </w:divBdr>
        </w:div>
        <w:div w:id="1286545314">
          <w:marLeft w:val="0"/>
          <w:marRight w:val="0"/>
          <w:marTop w:val="0"/>
          <w:marBottom w:val="0"/>
          <w:divBdr>
            <w:top w:val="none" w:sz="0" w:space="0" w:color="auto"/>
            <w:left w:val="none" w:sz="0" w:space="0" w:color="auto"/>
            <w:bottom w:val="none" w:sz="0" w:space="0" w:color="auto"/>
            <w:right w:val="none" w:sz="0" w:space="0" w:color="auto"/>
          </w:divBdr>
        </w:div>
        <w:div w:id="1332565670">
          <w:marLeft w:val="0"/>
          <w:marRight w:val="0"/>
          <w:marTop w:val="0"/>
          <w:marBottom w:val="0"/>
          <w:divBdr>
            <w:top w:val="none" w:sz="0" w:space="0" w:color="auto"/>
            <w:left w:val="none" w:sz="0" w:space="0" w:color="auto"/>
            <w:bottom w:val="none" w:sz="0" w:space="0" w:color="auto"/>
            <w:right w:val="none" w:sz="0" w:space="0" w:color="auto"/>
          </w:divBdr>
        </w:div>
        <w:div w:id="1343972550">
          <w:marLeft w:val="0"/>
          <w:marRight w:val="0"/>
          <w:marTop w:val="0"/>
          <w:marBottom w:val="0"/>
          <w:divBdr>
            <w:top w:val="none" w:sz="0" w:space="0" w:color="auto"/>
            <w:left w:val="none" w:sz="0" w:space="0" w:color="auto"/>
            <w:bottom w:val="none" w:sz="0" w:space="0" w:color="auto"/>
            <w:right w:val="none" w:sz="0" w:space="0" w:color="auto"/>
          </w:divBdr>
        </w:div>
        <w:div w:id="1404448543">
          <w:marLeft w:val="0"/>
          <w:marRight w:val="0"/>
          <w:marTop w:val="0"/>
          <w:marBottom w:val="0"/>
          <w:divBdr>
            <w:top w:val="none" w:sz="0" w:space="0" w:color="auto"/>
            <w:left w:val="none" w:sz="0" w:space="0" w:color="auto"/>
            <w:bottom w:val="none" w:sz="0" w:space="0" w:color="auto"/>
            <w:right w:val="none" w:sz="0" w:space="0" w:color="auto"/>
          </w:divBdr>
        </w:div>
        <w:div w:id="1448889860">
          <w:marLeft w:val="0"/>
          <w:marRight w:val="0"/>
          <w:marTop w:val="0"/>
          <w:marBottom w:val="0"/>
          <w:divBdr>
            <w:top w:val="none" w:sz="0" w:space="0" w:color="auto"/>
            <w:left w:val="none" w:sz="0" w:space="0" w:color="auto"/>
            <w:bottom w:val="none" w:sz="0" w:space="0" w:color="auto"/>
            <w:right w:val="none" w:sz="0" w:space="0" w:color="auto"/>
          </w:divBdr>
        </w:div>
        <w:div w:id="1582594179">
          <w:marLeft w:val="0"/>
          <w:marRight w:val="0"/>
          <w:marTop w:val="0"/>
          <w:marBottom w:val="0"/>
          <w:divBdr>
            <w:top w:val="none" w:sz="0" w:space="0" w:color="auto"/>
            <w:left w:val="none" w:sz="0" w:space="0" w:color="auto"/>
            <w:bottom w:val="none" w:sz="0" w:space="0" w:color="auto"/>
            <w:right w:val="none" w:sz="0" w:space="0" w:color="auto"/>
          </w:divBdr>
        </w:div>
        <w:div w:id="1614173313">
          <w:marLeft w:val="0"/>
          <w:marRight w:val="0"/>
          <w:marTop w:val="0"/>
          <w:marBottom w:val="0"/>
          <w:divBdr>
            <w:top w:val="none" w:sz="0" w:space="0" w:color="auto"/>
            <w:left w:val="none" w:sz="0" w:space="0" w:color="auto"/>
            <w:bottom w:val="none" w:sz="0" w:space="0" w:color="auto"/>
            <w:right w:val="none" w:sz="0" w:space="0" w:color="auto"/>
          </w:divBdr>
        </w:div>
        <w:div w:id="1652056362">
          <w:marLeft w:val="0"/>
          <w:marRight w:val="0"/>
          <w:marTop w:val="0"/>
          <w:marBottom w:val="0"/>
          <w:divBdr>
            <w:top w:val="none" w:sz="0" w:space="0" w:color="auto"/>
            <w:left w:val="none" w:sz="0" w:space="0" w:color="auto"/>
            <w:bottom w:val="none" w:sz="0" w:space="0" w:color="auto"/>
            <w:right w:val="none" w:sz="0" w:space="0" w:color="auto"/>
          </w:divBdr>
        </w:div>
        <w:div w:id="1788234418">
          <w:marLeft w:val="0"/>
          <w:marRight w:val="0"/>
          <w:marTop w:val="0"/>
          <w:marBottom w:val="0"/>
          <w:divBdr>
            <w:top w:val="none" w:sz="0" w:space="0" w:color="auto"/>
            <w:left w:val="none" w:sz="0" w:space="0" w:color="auto"/>
            <w:bottom w:val="none" w:sz="0" w:space="0" w:color="auto"/>
            <w:right w:val="none" w:sz="0" w:space="0" w:color="auto"/>
          </w:divBdr>
        </w:div>
        <w:div w:id="1809973694">
          <w:marLeft w:val="0"/>
          <w:marRight w:val="0"/>
          <w:marTop w:val="0"/>
          <w:marBottom w:val="0"/>
          <w:divBdr>
            <w:top w:val="none" w:sz="0" w:space="0" w:color="auto"/>
            <w:left w:val="none" w:sz="0" w:space="0" w:color="auto"/>
            <w:bottom w:val="none" w:sz="0" w:space="0" w:color="auto"/>
            <w:right w:val="none" w:sz="0" w:space="0" w:color="auto"/>
          </w:divBdr>
        </w:div>
        <w:div w:id="1861315518">
          <w:marLeft w:val="0"/>
          <w:marRight w:val="0"/>
          <w:marTop w:val="0"/>
          <w:marBottom w:val="0"/>
          <w:divBdr>
            <w:top w:val="none" w:sz="0" w:space="0" w:color="auto"/>
            <w:left w:val="none" w:sz="0" w:space="0" w:color="auto"/>
            <w:bottom w:val="none" w:sz="0" w:space="0" w:color="auto"/>
            <w:right w:val="none" w:sz="0" w:space="0" w:color="auto"/>
          </w:divBdr>
        </w:div>
        <w:div w:id="1910773345">
          <w:marLeft w:val="0"/>
          <w:marRight w:val="0"/>
          <w:marTop w:val="0"/>
          <w:marBottom w:val="0"/>
          <w:divBdr>
            <w:top w:val="none" w:sz="0" w:space="0" w:color="auto"/>
            <w:left w:val="none" w:sz="0" w:space="0" w:color="auto"/>
            <w:bottom w:val="none" w:sz="0" w:space="0" w:color="auto"/>
            <w:right w:val="none" w:sz="0" w:space="0" w:color="auto"/>
          </w:divBdr>
        </w:div>
        <w:div w:id="1988393489">
          <w:marLeft w:val="0"/>
          <w:marRight w:val="0"/>
          <w:marTop w:val="0"/>
          <w:marBottom w:val="0"/>
          <w:divBdr>
            <w:top w:val="none" w:sz="0" w:space="0" w:color="auto"/>
            <w:left w:val="none" w:sz="0" w:space="0" w:color="auto"/>
            <w:bottom w:val="none" w:sz="0" w:space="0" w:color="auto"/>
            <w:right w:val="none" w:sz="0" w:space="0" w:color="auto"/>
          </w:divBdr>
        </w:div>
        <w:div w:id="1998141963">
          <w:marLeft w:val="0"/>
          <w:marRight w:val="0"/>
          <w:marTop w:val="0"/>
          <w:marBottom w:val="0"/>
          <w:divBdr>
            <w:top w:val="none" w:sz="0" w:space="0" w:color="auto"/>
            <w:left w:val="none" w:sz="0" w:space="0" w:color="auto"/>
            <w:bottom w:val="none" w:sz="0" w:space="0" w:color="auto"/>
            <w:right w:val="none" w:sz="0" w:space="0" w:color="auto"/>
          </w:divBdr>
        </w:div>
        <w:div w:id="2068137766">
          <w:marLeft w:val="0"/>
          <w:marRight w:val="0"/>
          <w:marTop w:val="0"/>
          <w:marBottom w:val="0"/>
          <w:divBdr>
            <w:top w:val="none" w:sz="0" w:space="0" w:color="auto"/>
            <w:left w:val="none" w:sz="0" w:space="0" w:color="auto"/>
            <w:bottom w:val="none" w:sz="0" w:space="0" w:color="auto"/>
            <w:right w:val="none" w:sz="0" w:space="0" w:color="auto"/>
          </w:divBdr>
        </w:div>
        <w:div w:id="2119789739">
          <w:marLeft w:val="0"/>
          <w:marRight w:val="0"/>
          <w:marTop w:val="0"/>
          <w:marBottom w:val="0"/>
          <w:divBdr>
            <w:top w:val="none" w:sz="0" w:space="0" w:color="auto"/>
            <w:left w:val="none" w:sz="0" w:space="0" w:color="auto"/>
            <w:bottom w:val="none" w:sz="0" w:space="0" w:color="auto"/>
            <w:right w:val="none" w:sz="0" w:space="0" w:color="auto"/>
          </w:divBdr>
        </w:div>
        <w:div w:id="2146897160">
          <w:marLeft w:val="0"/>
          <w:marRight w:val="0"/>
          <w:marTop w:val="0"/>
          <w:marBottom w:val="0"/>
          <w:divBdr>
            <w:top w:val="none" w:sz="0" w:space="0" w:color="auto"/>
            <w:left w:val="none" w:sz="0" w:space="0" w:color="auto"/>
            <w:bottom w:val="none" w:sz="0" w:space="0" w:color="auto"/>
            <w:right w:val="none" w:sz="0" w:space="0" w:color="auto"/>
          </w:divBdr>
        </w:div>
      </w:divsChild>
    </w:div>
    <w:div w:id="900596679">
      <w:bodyDiv w:val="1"/>
      <w:marLeft w:val="0"/>
      <w:marRight w:val="0"/>
      <w:marTop w:val="0"/>
      <w:marBottom w:val="0"/>
      <w:divBdr>
        <w:top w:val="none" w:sz="0" w:space="0" w:color="auto"/>
        <w:left w:val="none" w:sz="0" w:space="0" w:color="auto"/>
        <w:bottom w:val="none" w:sz="0" w:space="0" w:color="auto"/>
        <w:right w:val="none" w:sz="0" w:space="0" w:color="auto"/>
      </w:divBdr>
      <w:divsChild>
        <w:div w:id="1563786367">
          <w:marLeft w:val="0"/>
          <w:marRight w:val="0"/>
          <w:marTop w:val="0"/>
          <w:marBottom w:val="0"/>
          <w:divBdr>
            <w:top w:val="none" w:sz="0" w:space="0" w:color="auto"/>
            <w:left w:val="none" w:sz="0" w:space="0" w:color="auto"/>
            <w:bottom w:val="none" w:sz="0" w:space="0" w:color="auto"/>
            <w:right w:val="none" w:sz="0" w:space="0" w:color="auto"/>
          </w:divBdr>
        </w:div>
        <w:div w:id="2130976649">
          <w:marLeft w:val="0"/>
          <w:marRight w:val="0"/>
          <w:marTop w:val="0"/>
          <w:marBottom w:val="0"/>
          <w:divBdr>
            <w:top w:val="none" w:sz="0" w:space="0" w:color="auto"/>
            <w:left w:val="none" w:sz="0" w:space="0" w:color="auto"/>
            <w:bottom w:val="none" w:sz="0" w:space="0" w:color="auto"/>
            <w:right w:val="none" w:sz="0" w:space="0" w:color="auto"/>
          </w:divBdr>
        </w:div>
      </w:divsChild>
    </w:div>
    <w:div w:id="977494579">
      <w:bodyDiv w:val="1"/>
      <w:marLeft w:val="0"/>
      <w:marRight w:val="0"/>
      <w:marTop w:val="0"/>
      <w:marBottom w:val="0"/>
      <w:divBdr>
        <w:top w:val="none" w:sz="0" w:space="0" w:color="auto"/>
        <w:left w:val="none" w:sz="0" w:space="0" w:color="auto"/>
        <w:bottom w:val="none" w:sz="0" w:space="0" w:color="auto"/>
        <w:right w:val="none" w:sz="0" w:space="0" w:color="auto"/>
      </w:divBdr>
      <w:divsChild>
        <w:div w:id="81800843">
          <w:marLeft w:val="0"/>
          <w:marRight w:val="0"/>
          <w:marTop w:val="0"/>
          <w:marBottom w:val="0"/>
          <w:divBdr>
            <w:top w:val="none" w:sz="0" w:space="0" w:color="auto"/>
            <w:left w:val="none" w:sz="0" w:space="0" w:color="auto"/>
            <w:bottom w:val="none" w:sz="0" w:space="0" w:color="auto"/>
            <w:right w:val="none" w:sz="0" w:space="0" w:color="auto"/>
          </w:divBdr>
          <w:divsChild>
            <w:div w:id="1400246306">
              <w:marLeft w:val="0"/>
              <w:marRight w:val="0"/>
              <w:marTop w:val="0"/>
              <w:marBottom w:val="0"/>
              <w:divBdr>
                <w:top w:val="none" w:sz="0" w:space="0" w:color="auto"/>
                <w:left w:val="none" w:sz="0" w:space="0" w:color="auto"/>
                <w:bottom w:val="none" w:sz="0" w:space="0" w:color="auto"/>
                <w:right w:val="none" w:sz="0" w:space="0" w:color="auto"/>
              </w:divBdr>
            </w:div>
          </w:divsChild>
        </w:div>
        <w:div w:id="198323575">
          <w:marLeft w:val="0"/>
          <w:marRight w:val="0"/>
          <w:marTop w:val="0"/>
          <w:marBottom w:val="0"/>
          <w:divBdr>
            <w:top w:val="none" w:sz="0" w:space="0" w:color="auto"/>
            <w:left w:val="none" w:sz="0" w:space="0" w:color="auto"/>
            <w:bottom w:val="none" w:sz="0" w:space="0" w:color="auto"/>
            <w:right w:val="none" w:sz="0" w:space="0" w:color="auto"/>
          </w:divBdr>
          <w:divsChild>
            <w:div w:id="318121757">
              <w:marLeft w:val="0"/>
              <w:marRight w:val="0"/>
              <w:marTop w:val="0"/>
              <w:marBottom w:val="0"/>
              <w:divBdr>
                <w:top w:val="none" w:sz="0" w:space="0" w:color="auto"/>
                <w:left w:val="none" w:sz="0" w:space="0" w:color="auto"/>
                <w:bottom w:val="none" w:sz="0" w:space="0" w:color="auto"/>
                <w:right w:val="none" w:sz="0" w:space="0" w:color="auto"/>
              </w:divBdr>
            </w:div>
          </w:divsChild>
        </w:div>
        <w:div w:id="284431759">
          <w:marLeft w:val="0"/>
          <w:marRight w:val="0"/>
          <w:marTop w:val="0"/>
          <w:marBottom w:val="0"/>
          <w:divBdr>
            <w:top w:val="none" w:sz="0" w:space="0" w:color="auto"/>
            <w:left w:val="none" w:sz="0" w:space="0" w:color="auto"/>
            <w:bottom w:val="none" w:sz="0" w:space="0" w:color="auto"/>
            <w:right w:val="none" w:sz="0" w:space="0" w:color="auto"/>
          </w:divBdr>
          <w:divsChild>
            <w:div w:id="832797445">
              <w:marLeft w:val="0"/>
              <w:marRight w:val="0"/>
              <w:marTop w:val="0"/>
              <w:marBottom w:val="0"/>
              <w:divBdr>
                <w:top w:val="none" w:sz="0" w:space="0" w:color="auto"/>
                <w:left w:val="none" w:sz="0" w:space="0" w:color="auto"/>
                <w:bottom w:val="none" w:sz="0" w:space="0" w:color="auto"/>
                <w:right w:val="none" w:sz="0" w:space="0" w:color="auto"/>
              </w:divBdr>
            </w:div>
          </w:divsChild>
        </w:div>
        <w:div w:id="304817699">
          <w:marLeft w:val="0"/>
          <w:marRight w:val="0"/>
          <w:marTop w:val="0"/>
          <w:marBottom w:val="0"/>
          <w:divBdr>
            <w:top w:val="none" w:sz="0" w:space="0" w:color="auto"/>
            <w:left w:val="none" w:sz="0" w:space="0" w:color="auto"/>
            <w:bottom w:val="none" w:sz="0" w:space="0" w:color="auto"/>
            <w:right w:val="none" w:sz="0" w:space="0" w:color="auto"/>
          </w:divBdr>
          <w:divsChild>
            <w:div w:id="30375371">
              <w:marLeft w:val="0"/>
              <w:marRight w:val="0"/>
              <w:marTop w:val="0"/>
              <w:marBottom w:val="0"/>
              <w:divBdr>
                <w:top w:val="none" w:sz="0" w:space="0" w:color="auto"/>
                <w:left w:val="none" w:sz="0" w:space="0" w:color="auto"/>
                <w:bottom w:val="none" w:sz="0" w:space="0" w:color="auto"/>
                <w:right w:val="none" w:sz="0" w:space="0" w:color="auto"/>
              </w:divBdr>
            </w:div>
          </w:divsChild>
        </w:div>
        <w:div w:id="414086677">
          <w:marLeft w:val="0"/>
          <w:marRight w:val="0"/>
          <w:marTop w:val="0"/>
          <w:marBottom w:val="0"/>
          <w:divBdr>
            <w:top w:val="none" w:sz="0" w:space="0" w:color="auto"/>
            <w:left w:val="none" w:sz="0" w:space="0" w:color="auto"/>
            <w:bottom w:val="none" w:sz="0" w:space="0" w:color="auto"/>
            <w:right w:val="none" w:sz="0" w:space="0" w:color="auto"/>
          </w:divBdr>
          <w:divsChild>
            <w:div w:id="1136723238">
              <w:marLeft w:val="0"/>
              <w:marRight w:val="0"/>
              <w:marTop w:val="0"/>
              <w:marBottom w:val="0"/>
              <w:divBdr>
                <w:top w:val="none" w:sz="0" w:space="0" w:color="auto"/>
                <w:left w:val="none" w:sz="0" w:space="0" w:color="auto"/>
                <w:bottom w:val="none" w:sz="0" w:space="0" w:color="auto"/>
                <w:right w:val="none" w:sz="0" w:space="0" w:color="auto"/>
              </w:divBdr>
            </w:div>
          </w:divsChild>
        </w:div>
        <w:div w:id="641884400">
          <w:marLeft w:val="0"/>
          <w:marRight w:val="0"/>
          <w:marTop w:val="0"/>
          <w:marBottom w:val="0"/>
          <w:divBdr>
            <w:top w:val="none" w:sz="0" w:space="0" w:color="auto"/>
            <w:left w:val="none" w:sz="0" w:space="0" w:color="auto"/>
            <w:bottom w:val="none" w:sz="0" w:space="0" w:color="auto"/>
            <w:right w:val="none" w:sz="0" w:space="0" w:color="auto"/>
          </w:divBdr>
          <w:divsChild>
            <w:div w:id="892694133">
              <w:marLeft w:val="0"/>
              <w:marRight w:val="0"/>
              <w:marTop w:val="0"/>
              <w:marBottom w:val="0"/>
              <w:divBdr>
                <w:top w:val="none" w:sz="0" w:space="0" w:color="auto"/>
                <w:left w:val="none" w:sz="0" w:space="0" w:color="auto"/>
                <w:bottom w:val="none" w:sz="0" w:space="0" w:color="auto"/>
                <w:right w:val="none" w:sz="0" w:space="0" w:color="auto"/>
              </w:divBdr>
            </w:div>
          </w:divsChild>
        </w:div>
        <w:div w:id="807288255">
          <w:marLeft w:val="0"/>
          <w:marRight w:val="0"/>
          <w:marTop w:val="0"/>
          <w:marBottom w:val="0"/>
          <w:divBdr>
            <w:top w:val="none" w:sz="0" w:space="0" w:color="auto"/>
            <w:left w:val="none" w:sz="0" w:space="0" w:color="auto"/>
            <w:bottom w:val="none" w:sz="0" w:space="0" w:color="auto"/>
            <w:right w:val="none" w:sz="0" w:space="0" w:color="auto"/>
          </w:divBdr>
          <w:divsChild>
            <w:div w:id="539820934">
              <w:marLeft w:val="0"/>
              <w:marRight w:val="0"/>
              <w:marTop w:val="0"/>
              <w:marBottom w:val="0"/>
              <w:divBdr>
                <w:top w:val="none" w:sz="0" w:space="0" w:color="auto"/>
                <w:left w:val="none" w:sz="0" w:space="0" w:color="auto"/>
                <w:bottom w:val="none" w:sz="0" w:space="0" w:color="auto"/>
                <w:right w:val="none" w:sz="0" w:space="0" w:color="auto"/>
              </w:divBdr>
            </w:div>
          </w:divsChild>
        </w:div>
        <w:div w:id="951471945">
          <w:marLeft w:val="0"/>
          <w:marRight w:val="0"/>
          <w:marTop w:val="0"/>
          <w:marBottom w:val="0"/>
          <w:divBdr>
            <w:top w:val="none" w:sz="0" w:space="0" w:color="auto"/>
            <w:left w:val="none" w:sz="0" w:space="0" w:color="auto"/>
            <w:bottom w:val="none" w:sz="0" w:space="0" w:color="auto"/>
            <w:right w:val="none" w:sz="0" w:space="0" w:color="auto"/>
          </w:divBdr>
          <w:divsChild>
            <w:div w:id="610551811">
              <w:marLeft w:val="0"/>
              <w:marRight w:val="0"/>
              <w:marTop w:val="0"/>
              <w:marBottom w:val="0"/>
              <w:divBdr>
                <w:top w:val="none" w:sz="0" w:space="0" w:color="auto"/>
                <w:left w:val="none" w:sz="0" w:space="0" w:color="auto"/>
                <w:bottom w:val="none" w:sz="0" w:space="0" w:color="auto"/>
                <w:right w:val="none" w:sz="0" w:space="0" w:color="auto"/>
              </w:divBdr>
            </w:div>
          </w:divsChild>
        </w:div>
        <w:div w:id="960527741">
          <w:marLeft w:val="0"/>
          <w:marRight w:val="0"/>
          <w:marTop w:val="0"/>
          <w:marBottom w:val="0"/>
          <w:divBdr>
            <w:top w:val="none" w:sz="0" w:space="0" w:color="auto"/>
            <w:left w:val="none" w:sz="0" w:space="0" w:color="auto"/>
            <w:bottom w:val="none" w:sz="0" w:space="0" w:color="auto"/>
            <w:right w:val="none" w:sz="0" w:space="0" w:color="auto"/>
          </w:divBdr>
          <w:divsChild>
            <w:div w:id="492137671">
              <w:marLeft w:val="0"/>
              <w:marRight w:val="0"/>
              <w:marTop w:val="0"/>
              <w:marBottom w:val="0"/>
              <w:divBdr>
                <w:top w:val="none" w:sz="0" w:space="0" w:color="auto"/>
                <w:left w:val="none" w:sz="0" w:space="0" w:color="auto"/>
                <w:bottom w:val="none" w:sz="0" w:space="0" w:color="auto"/>
                <w:right w:val="none" w:sz="0" w:space="0" w:color="auto"/>
              </w:divBdr>
            </w:div>
          </w:divsChild>
        </w:div>
        <w:div w:id="977607682">
          <w:marLeft w:val="0"/>
          <w:marRight w:val="0"/>
          <w:marTop w:val="0"/>
          <w:marBottom w:val="0"/>
          <w:divBdr>
            <w:top w:val="none" w:sz="0" w:space="0" w:color="auto"/>
            <w:left w:val="none" w:sz="0" w:space="0" w:color="auto"/>
            <w:bottom w:val="none" w:sz="0" w:space="0" w:color="auto"/>
            <w:right w:val="none" w:sz="0" w:space="0" w:color="auto"/>
          </w:divBdr>
          <w:divsChild>
            <w:div w:id="817041110">
              <w:marLeft w:val="0"/>
              <w:marRight w:val="0"/>
              <w:marTop w:val="0"/>
              <w:marBottom w:val="0"/>
              <w:divBdr>
                <w:top w:val="none" w:sz="0" w:space="0" w:color="auto"/>
                <w:left w:val="none" w:sz="0" w:space="0" w:color="auto"/>
                <w:bottom w:val="none" w:sz="0" w:space="0" w:color="auto"/>
                <w:right w:val="none" w:sz="0" w:space="0" w:color="auto"/>
              </w:divBdr>
            </w:div>
          </w:divsChild>
        </w:div>
        <w:div w:id="1010522034">
          <w:marLeft w:val="0"/>
          <w:marRight w:val="0"/>
          <w:marTop w:val="0"/>
          <w:marBottom w:val="0"/>
          <w:divBdr>
            <w:top w:val="none" w:sz="0" w:space="0" w:color="auto"/>
            <w:left w:val="none" w:sz="0" w:space="0" w:color="auto"/>
            <w:bottom w:val="none" w:sz="0" w:space="0" w:color="auto"/>
            <w:right w:val="none" w:sz="0" w:space="0" w:color="auto"/>
          </w:divBdr>
          <w:divsChild>
            <w:div w:id="1196582180">
              <w:marLeft w:val="0"/>
              <w:marRight w:val="0"/>
              <w:marTop w:val="0"/>
              <w:marBottom w:val="0"/>
              <w:divBdr>
                <w:top w:val="none" w:sz="0" w:space="0" w:color="auto"/>
                <w:left w:val="none" w:sz="0" w:space="0" w:color="auto"/>
                <w:bottom w:val="none" w:sz="0" w:space="0" w:color="auto"/>
                <w:right w:val="none" w:sz="0" w:space="0" w:color="auto"/>
              </w:divBdr>
            </w:div>
          </w:divsChild>
        </w:div>
        <w:div w:id="1384526313">
          <w:marLeft w:val="0"/>
          <w:marRight w:val="0"/>
          <w:marTop w:val="0"/>
          <w:marBottom w:val="0"/>
          <w:divBdr>
            <w:top w:val="none" w:sz="0" w:space="0" w:color="auto"/>
            <w:left w:val="none" w:sz="0" w:space="0" w:color="auto"/>
            <w:bottom w:val="none" w:sz="0" w:space="0" w:color="auto"/>
            <w:right w:val="none" w:sz="0" w:space="0" w:color="auto"/>
          </w:divBdr>
          <w:divsChild>
            <w:div w:id="1474058642">
              <w:marLeft w:val="0"/>
              <w:marRight w:val="0"/>
              <w:marTop w:val="0"/>
              <w:marBottom w:val="0"/>
              <w:divBdr>
                <w:top w:val="none" w:sz="0" w:space="0" w:color="auto"/>
                <w:left w:val="none" w:sz="0" w:space="0" w:color="auto"/>
                <w:bottom w:val="none" w:sz="0" w:space="0" w:color="auto"/>
                <w:right w:val="none" w:sz="0" w:space="0" w:color="auto"/>
              </w:divBdr>
            </w:div>
          </w:divsChild>
        </w:div>
        <w:div w:id="1423643188">
          <w:marLeft w:val="0"/>
          <w:marRight w:val="0"/>
          <w:marTop w:val="0"/>
          <w:marBottom w:val="0"/>
          <w:divBdr>
            <w:top w:val="none" w:sz="0" w:space="0" w:color="auto"/>
            <w:left w:val="none" w:sz="0" w:space="0" w:color="auto"/>
            <w:bottom w:val="none" w:sz="0" w:space="0" w:color="auto"/>
            <w:right w:val="none" w:sz="0" w:space="0" w:color="auto"/>
          </w:divBdr>
          <w:divsChild>
            <w:div w:id="1447197567">
              <w:marLeft w:val="0"/>
              <w:marRight w:val="0"/>
              <w:marTop w:val="0"/>
              <w:marBottom w:val="0"/>
              <w:divBdr>
                <w:top w:val="none" w:sz="0" w:space="0" w:color="auto"/>
                <w:left w:val="none" w:sz="0" w:space="0" w:color="auto"/>
                <w:bottom w:val="none" w:sz="0" w:space="0" w:color="auto"/>
                <w:right w:val="none" w:sz="0" w:space="0" w:color="auto"/>
              </w:divBdr>
            </w:div>
          </w:divsChild>
        </w:div>
        <w:div w:id="1492410569">
          <w:marLeft w:val="0"/>
          <w:marRight w:val="0"/>
          <w:marTop w:val="0"/>
          <w:marBottom w:val="0"/>
          <w:divBdr>
            <w:top w:val="none" w:sz="0" w:space="0" w:color="auto"/>
            <w:left w:val="none" w:sz="0" w:space="0" w:color="auto"/>
            <w:bottom w:val="none" w:sz="0" w:space="0" w:color="auto"/>
            <w:right w:val="none" w:sz="0" w:space="0" w:color="auto"/>
          </w:divBdr>
          <w:divsChild>
            <w:div w:id="2026055485">
              <w:marLeft w:val="0"/>
              <w:marRight w:val="0"/>
              <w:marTop w:val="0"/>
              <w:marBottom w:val="0"/>
              <w:divBdr>
                <w:top w:val="none" w:sz="0" w:space="0" w:color="auto"/>
                <w:left w:val="none" w:sz="0" w:space="0" w:color="auto"/>
                <w:bottom w:val="none" w:sz="0" w:space="0" w:color="auto"/>
                <w:right w:val="none" w:sz="0" w:space="0" w:color="auto"/>
              </w:divBdr>
            </w:div>
          </w:divsChild>
        </w:div>
        <w:div w:id="1618246727">
          <w:marLeft w:val="0"/>
          <w:marRight w:val="0"/>
          <w:marTop w:val="0"/>
          <w:marBottom w:val="0"/>
          <w:divBdr>
            <w:top w:val="none" w:sz="0" w:space="0" w:color="auto"/>
            <w:left w:val="none" w:sz="0" w:space="0" w:color="auto"/>
            <w:bottom w:val="none" w:sz="0" w:space="0" w:color="auto"/>
            <w:right w:val="none" w:sz="0" w:space="0" w:color="auto"/>
          </w:divBdr>
          <w:divsChild>
            <w:div w:id="570240603">
              <w:marLeft w:val="0"/>
              <w:marRight w:val="0"/>
              <w:marTop w:val="0"/>
              <w:marBottom w:val="0"/>
              <w:divBdr>
                <w:top w:val="none" w:sz="0" w:space="0" w:color="auto"/>
                <w:left w:val="none" w:sz="0" w:space="0" w:color="auto"/>
                <w:bottom w:val="none" w:sz="0" w:space="0" w:color="auto"/>
                <w:right w:val="none" w:sz="0" w:space="0" w:color="auto"/>
              </w:divBdr>
            </w:div>
          </w:divsChild>
        </w:div>
        <w:div w:id="1755781666">
          <w:marLeft w:val="0"/>
          <w:marRight w:val="0"/>
          <w:marTop w:val="0"/>
          <w:marBottom w:val="0"/>
          <w:divBdr>
            <w:top w:val="none" w:sz="0" w:space="0" w:color="auto"/>
            <w:left w:val="none" w:sz="0" w:space="0" w:color="auto"/>
            <w:bottom w:val="none" w:sz="0" w:space="0" w:color="auto"/>
            <w:right w:val="none" w:sz="0" w:space="0" w:color="auto"/>
          </w:divBdr>
          <w:divsChild>
            <w:div w:id="728069084">
              <w:marLeft w:val="0"/>
              <w:marRight w:val="0"/>
              <w:marTop w:val="0"/>
              <w:marBottom w:val="0"/>
              <w:divBdr>
                <w:top w:val="none" w:sz="0" w:space="0" w:color="auto"/>
                <w:left w:val="none" w:sz="0" w:space="0" w:color="auto"/>
                <w:bottom w:val="none" w:sz="0" w:space="0" w:color="auto"/>
                <w:right w:val="none" w:sz="0" w:space="0" w:color="auto"/>
              </w:divBdr>
            </w:div>
          </w:divsChild>
        </w:div>
        <w:div w:id="1767994402">
          <w:marLeft w:val="0"/>
          <w:marRight w:val="0"/>
          <w:marTop w:val="0"/>
          <w:marBottom w:val="0"/>
          <w:divBdr>
            <w:top w:val="none" w:sz="0" w:space="0" w:color="auto"/>
            <w:left w:val="none" w:sz="0" w:space="0" w:color="auto"/>
            <w:bottom w:val="none" w:sz="0" w:space="0" w:color="auto"/>
            <w:right w:val="none" w:sz="0" w:space="0" w:color="auto"/>
          </w:divBdr>
          <w:divsChild>
            <w:div w:id="476991256">
              <w:marLeft w:val="0"/>
              <w:marRight w:val="0"/>
              <w:marTop w:val="0"/>
              <w:marBottom w:val="0"/>
              <w:divBdr>
                <w:top w:val="none" w:sz="0" w:space="0" w:color="auto"/>
                <w:left w:val="none" w:sz="0" w:space="0" w:color="auto"/>
                <w:bottom w:val="none" w:sz="0" w:space="0" w:color="auto"/>
                <w:right w:val="none" w:sz="0" w:space="0" w:color="auto"/>
              </w:divBdr>
            </w:div>
          </w:divsChild>
        </w:div>
        <w:div w:id="1967085102">
          <w:marLeft w:val="0"/>
          <w:marRight w:val="0"/>
          <w:marTop w:val="0"/>
          <w:marBottom w:val="0"/>
          <w:divBdr>
            <w:top w:val="none" w:sz="0" w:space="0" w:color="auto"/>
            <w:left w:val="none" w:sz="0" w:space="0" w:color="auto"/>
            <w:bottom w:val="none" w:sz="0" w:space="0" w:color="auto"/>
            <w:right w:val="none" w:sz="0" w:space="0" w:color="auto"/>
          </w:divBdr>
          <w:divsChild>
            <w:div w:id="1447307597">
              <w:marLeft w:val="0"/>
              <w:marRight w:val="0"/>
              <w:marTop w:val="0"/>
              <w:marBottom w:val="0"/>
              <w:divBdr>
                <w:top w:val="none" w:sz="0" w:space="0" w:color="auto"/>
                <w:left w:val="none" w:sz="0" w:space="0" w:color="auto"/>
                <w:bottom w:val="none" w:sz="0" w:space="0" w:color="auto"/>
                <w:right w:val="none" w:sz="0" w:space="0" w:color="auto"/>
              </w:divBdr>
            </w:div>
          </w:divsChild>
        </w:div>
        <w:div w:id="2046053839">
          <w:marLeft w:val="0"/>
          <w:marRight w:val="0"/>
          <w:marTop w:val="0"/>
          <w:marBottom w:val="0"/>
          <w:divBdr>
            <w:top w:val="none" w:sz="0" w:space="0" w:color="auto"/>
            <w:left w:val="none" w:sz="0" w:space="0" w:color="auto"/>
            <w:bottom w:val="none" w:sz="0" w:space="0" w:color="auto"/>
            <w:right w:val="none" w:sz="0" w:space="0" w:color="auto"/>
          </w:divBdr>
          <w:divsChild>
            <w:div w:id="1793288116">
              <w:marLeft w:val="0"/>
              <w:marRight w:val="0"/>
              <w:marTop w:val="0"/>
              <w:marBottom w:val="0"/>
              <w:divBdr>
                <w:top w:val="none" w:sz="0" w:space="0" w:color="auto"/>
                <w:left w:val="none" w:sz="0" w:space="0" w:color="auto"/>
                <w:bottom w:val="none" w:sz="0" w:space="0" w:color="auto"/>
                <w:right w:val="none" w:sz="0" w:space="0" w:color="auto"/>
              </w:divBdr>
            </w:div>
          </w:divsChild>
        </w:div>
        <w:div w:id="2094356380">
          <w:marLeft w:val="0"/>
          <w:marRight w:val="0"/>
          <w:marTop w:val="0"/>
          <w:marBottom w:val="0"/>
          <w:divBdr>
            <w:top w:val="none" w:sz="0" w:space="0" w:color="auto"/>
            <w:left w:val="none" w:sz="0" w:space="0" w:color="auto"/>
            <w:bottom w:val="none" w:sz="0" w:space="0" w:color="auto"/>
            <w:right w:val="none" w:sz="0" w:space="0" w:color="auto"/>
          </w:divBdr>
          <w:divsChild>
            <w:div w:id="10436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7251">
      <w:bodyDiv w:val="1"/>
      <w:marLeft w:val="0"/>
      <w:marRight w:val="0"/>
      <w:marTop w:val="0"/>
      <w:marBottom w:val="0"/>
      <w:divBdr>
        <w:top w:val="none" w:sz="0" w:space="0" w:color="auto"/>
        <w:left w:val="none" w:sz="0" w:space="0" w:color="auto"/>
        <w:bottom w:val="none" w:sz="0" w:space="0" w:color="auto"/>
        <w:right w:val="none" w:sz="0" w:space="0" w:color="auto"/>
      </w:divBdr>
      <w:divsChild>
        <w:div w:id="278224787">
          <w:marLeft w:val="0"/>
          <w:marRight w:val="0"/>
          <w:marTop w:val="0"/>
          <w:marBottom w:val="0"/>
          <w:divBdr>
            <w:top w:val="none" w:sz="0" w:space="0" w:color="auto"/>
            <w:left w:val="none" w:sz="0" w:space="0" w:color="auto"/>
            <w:bottom w:val="none" w:sz="0" w:space="0" w:color="auto"/>
            <w:right w:val="none" w:sz="0" w:space="0" w:color="auto"/>
          </w:divBdr>
        </w:div>
        <w:div w:id="581989372">
          <w:marLeft w:val="0"/>
          <w:marRight w:val="0"/>
          <w:marTop w:val="0"/>
          <w:marBottom w:val="0"/>
          <w:divBdr>
            <w:top w:val="none" w:sz="0" w:space="0" w:color="auto"/>
            <w:left w:val="none" w:sz="0" w:space="0" w:color="auto"/>
            <w:bottom w:val="none" w:sz="0" w:space="0" w:color="auto"/>
            <w:right w:val="none" w:sz="0" w:space="0" w:color="auto"/>
          </w:divBdr>
        </w:div>
      </w:divsChild>
    </w:div>
    <w:div w:id="1114137234">
      <w:bodyDiv w:val="1"/>
      <w:marLeft w:val="0"/>
      <w:marRight w:val="0"/>
      <w:marTop w:val="0"/>
      <w:marBottom w:val="0"/>
      <w:divBdr>
        <w:top w:val="none" w:sz="0" w:space="0" w:color="auto"/>
        <w:left w:val="none" w:sz="0" w:space="0" w:color="auto"/>
        <w:bottom w:val="none" w:sz="0" w:space="0" w:color="auto"/>
        <w:right w:val="none" w:sz="0" w:space="0" w:color="auto"/>
      </w:divBdr>
    </w:div>
    <w:div w:id="1201014506">
      <w:bodyDiv w:val="1"/>
      <w:marLeft w:val="0"/>
      <w:marRight w:val="0"/>
      <w:marTop w:val="0"/>
      <w:marBottom w:val="0"/>
      <w:divBdr>
        <w:top w:val="none" w:sz="0" w:space="0" w:color="auto"/>
        <w:left w:val="none" w:sz="0" w:space="0" w:color="auto"/>
        <w:bottom w:val="none" w:sz="0" w:space="0" w:color="auto"/>
        <w:right w:val="none" w:sz="0" w:space="0" w:color="auto"/>
      </w:divBdr>
      <w:divsChild>
        <w:div w:id="103966508">
          <w:marLeft w:val="0"/>
          <w:marRight w:val="0"/>
          <w:marTop w:val="0"/>
          <w:marBottom w:val="0"/>
          <w:divBdr>
            <w:top w:val="none" w:sz="0" w:space="0" w:color="auto"/>
            <w:left w:val="none" w:sz="0" w:space="0" w:color="auto"/>
            <w:bottom w:val="none" w:sz="0" w:space="0" w:color="auto"/>
            <w:right w:val="none" w:sz="0" w:space="0" w:color="auto"/>
          </w:divBdr>
          <w:divsChild>
            <w:div w:id="146674553">
              <w:marLeft w:val="0"/>
              <w:marRight w:val="0"/>
              <w:marTop w:val="0"/>
              <w:marBottom w:val="0"/>
              <w:divBdr>
                <w:top w:val="none" w:sz="0" w:space="0" w:color="auto"/>
                <w:left w:val="none" w:sz="0" w:space="0" w:color="auto"/>
                <w:bottom w:val="none" w:sz="0" w:space="0" w:color="auto"/>
                <w:right w:val="none" w:sz="0" w:space="0" w:color="auto"/>
              </w:divBdr>
            </w:div>
            <w:div w:id="182019253">
              <w:marLeft w:val="0"/>
              <w:marRight w:val="0"/>
              <w:marTop w:val="0"/>
              <w:marBottom w:val="0"/>
              <w:divBdr>
                <w:top w:val="none" w:sz="0" w:space="0" w:color="auto"/>
                <w:left w:val="none" w:sz="0" w:space="0" w:color="auto"/>
                <w:bottom w:val="none" w:sz="0" w:space="0" w:color="auto"/>
                <w:right w:val="none" w:sz="0" w:space="0" w:color="auto"/>
              </w:divBdr>
            </w:div>
            <w:div w:id="834340587">
              <w:marLeft w:val="0"/>
              <w:marRight w:val="0"/>
              <w:marTop w:val="0"/>
              <w:marBottom w:val="0"/>
              <w:divBdr>
                <w:top w:val="none" w:sz="0" w:space="0" w:color="auto"/>
                <w:left w:val="none" w:sz="0" w:space="0" w:color="auto"/>
                <w:bottom w:val="none" w:sz="0" w:space="0" w:color="auto"/>
                <w:right w:val="none" w:sz="0" w:space="0" w:color="auto"/>
              </w:divBdr>
            </w:div>
            <w:div w:id="2004434802">
              <w:marLeft w:val="0"/>
              <w:marRight w:val="0"/>
              <w:marTop w:val="0"/>
              <w:marBottom w:val="0"/>
              <w:divBdr>
                <w:top w:val="none" w:sz="0" w:space="0" w:color="auto"/>
                <w:left w:val="none" w:sz="0" w:space="0" w:color="auto"/>
                <w:bottom w:val="none" w:sz="0" w:space="0" w:color="auto"/>
                <w:right w:val="none" w:sz="0" w:space="0" w:color="auto"/>
              </w:divBdr>
            </w:div>
          </w:divsChild>
        </w:div>
        <w:div w:id="756485870">
          <w:marLeft w:val="0"/>
          <w:marRight w:val="0"/>
          <w:marTop w:val="0"/>
          <w:marBottom w:val="0"/>
          <w:divBdr>
            <w:top w:val="none" w:sz="0" w:space="0" w:color="auto"/>
            <w:left w:val="none" w:sz="0" w:space="0" w:color="auto"/>
            <w:bottom w:val="none" w:sz="0" w:space="0" w:color="auto"/>
            <w:right w:val="none" w:sz="0" w:space="0" w:color="auto"/>
          </w:divBdr>
          <w:divsChild>
            <w:div w:id="427429488">
              <w:marLeft w:val="0"/>
              <w:marRight w:val="0"/>
              <w:marTop w:val="0"/>
              <w:marBottom w:val="0"/>
              <w:divBdr>
                <w:top w:val="none" w:sz="0" w:space="0" w:color="auto"/>
                <w:left w:val="none" w:sz="0" w:space="0" w:color="auto"/>
                <w:bottom w:val="none" w:sz="0" w:space="0" w:color="auto"/>
                <w:right w:val="none" w:sz="0" w:space="0" w:color="auto"/>
              </w:divBdr>
            </w:div>
            <w:div w:id="932586067">
              <w:marLeft w:val="0"/>
              <w:marRight w:val="0"/>
              <w:marTop w:val="0"/>
              <w:marBottom w:val="0"/>
              <w:divBdr>
                <w:top w:val="none" w:sz="0" w:space="0" w:color="auto"/>
                <w:left w:val="none" w:sz="0" w:space="0" w:color="auto"/>
                <w:bottom w:val="none" w:sz="0" w:space="0" w:color="auto"/>
                <w:right w:val="none" w:sz="0" w:space="0" w:color="auto"/>
              </w:divBdr>
            </w:div>
            <w:div w:id="1681812340">
              <w:marLeft w:val="0"/>
              <w:marRight w:val="0"/>
              <w:marTop w:val="0"/>
              <w:marBottom w:val="0"/>
              <w:divBdr>
                <w:top w:val="none" w:sz="0" w:space="0" w:color="auto"/>
                <w:left w:val="none" w:sz="0" w:space="0" w:color="auto"/>
                <w:bottom w:val="none" w:sz="0" w:space="0" w:color="auto"/>
                <w:right w:val="none" w:sz="0" w:space="0" w:color="auto"/>
              </w:divBdr>
            </w:div>
            <w:div w:id="1747721045">
              <w:marLeft w:val="0"/>
              <w:marRight w:val="0"/>
              <w:marTop w:val="0"/>
              <w:marBottom w:val="0"/>
              <w:divBdr>
                <w:top w:val="none" w:sz="0" w:space="0" w:color="auto"/>
                <w:left w:val="none" w:sz="0" w:space="0" w:color="auto"/>
                <w:bottom w:val="none" w:sz="0" w:space="0" w:color="auto"/>
                <w:right w:val="none" w:sz="0" w:space="0" w:color="auto"/>
              </w:divBdr>
            </w:div>
            <w:div w:id="2111000336">
              <w:marLeft w:val="0"/>
              <w:marRight w:val="0"/>
              <w:marTop w:val="0"/>
              <w:marBottom w:val="0"/>
              <w:divBdr>
                <w:top w:val="none" w:sz="0" w:space="0" w:color="auto"/>
                <w:left w:val="none" w:sz="0" w:space="0" w:color="auto"/>
                <w:bottom w:val="none" w:sz="0" w:space="0" w:color="auto"/>
                <w:right w:val="none" w:sz="0" w:space="0" w:color="auto"/>
              </w:divBdr>
            </w:div>
          </w:divsChild>
        </w:div>
        <w:div w:id="989796746">
          <w:marLeft w:val="0"/>
          <w:marRight w:val="0"/>
          <w:marTop w:val="0"/>
          <w:marBottom w:val="0"/>
          <w:divBdr>
            <w:top w:val="none" w:sz="0" w:space="0" w:color="auto"/>
            <w:left w:val="none" w:sz="0" w:space="0" w:color="auto"/>
            <w:bottom w:val="none" w:sz="0" w:space="0" w:color="auto"/>
            <w:right w:val="none" w:sz="0" w:space="0" w:color="auto"/>
          </w:divBdr>
          <w:divsChild>
            <w:div w:id="381294843">
              <w:marLeft w:val="0"/>
              <w:marRight w:val="0"/>
              <w:marTop w:val="0"/>
              <w:marBottom w:val="0"/>
              <w:divBdr>
                <w:top w:val="none" w:sz="0" w:space="0" w:color="auto"/>
                <w:left w:val="none" w:sz="0" w:space="0" w:color="auto"/>
                <w:bottom w:val="none" w:sz="0" w:space="0" w:color="auto"/>
                <w:right w:val="none" w:sz="0" w:space="0" w:color="auto"/>
              </w:divBdr>
            </w:div>
            <w:div w:id="804665026">
              <w:marLeft w:val="0"/>
              <w:marRight w:val="0"/>
              <w:marTop w:val="0"/>
              <w:marBottom w:val="0"/>
              <w:divBdr>
                <w:top w:val="none" w:sz="0" w:space="0" w:color="auto"/>
                <w:left w:val="none" w:sz="0" w:space="0" w:color="auto"/>
                <w:bottom w:val="none" w:sz="0" w:space="0" w:color="auto"/>
                <w:right w:val="none" w:sz="0" w:space="0" w:color="auto"/>
              </w:divBdr>
            </w:div>
            <w:div w:id="1130124758">
              <w:marLeft w:val="0"/>
              <w:marRight w:val="0"/>
              <w:marTop w:val="0"/>
              <w:marBottom w:val="0"/>
              <w:divBdr>
                <w:top w:val="none" w:sz="0" w:space="0" w:color="auto"/>
                <w:left w:val="none" w:sz="0" w:space="0" w:color="auto"/>
                <w:bottom w:val="none" w:sz="0" w:space="0" w:color="auto"/>
                <w:right w:val="none" w:sz="0" w:space="0" w:color="auto"/>
              </w:divBdr>
            </w:div>
            <w:div w:id="1140223632">
              <w:marLeft w:val="0"/>
              <w:marRight w:val="0"/>
              <w:marTop w:val="0"/>
              <w:marBottom w:val="0"/>
              <w:divBdr>
                <w:top w:val="none" w:sz="0" w:space="0" w:color="auto"/>
                <w:left w:val="none" w:sz="0" w:space="0" w:color="auto"/>
                <w:bottom w:val="none" w:sz="0" w:space="0" w:color="auto"/>
                <w:right w:val="none" w:sz="0" w:space="0" w:color="auto"/>
              </w:divBdr>
            </w:div>
            <w:div w:id="1812794473">
              <w:marLeft w:val="0"/>
              <w:marRight w:val="0"/>
              <w:marTop w:val="0"/>
              <w:marBottom w:val="0"/>
              <w:divBdr>
                <w:top w:val="none" w:sz="0" w:space="0" w:color="auto"/>
                <w:left w:val="none" w:sz="0" w:space="0" w:color="auto"/>
                <w:bottom w:val="none" w:sz="0" w:space="0" w:color="auto"/>
                <w:right w:val="none" w:sz="0" w:space="0" w:color="auto"/>
              </w:divBdr>
            </w:div>
          </w:divsChild>
        </w:div>
        <w:div w:id="1148474134">
          <w:marLeft w:val="0"/>
          <w:marRight w:val="0"/>
          <w:marTop w:val="0"/>
          <w:marBottom w:val="0"/>
          <w:divBdr>
            <w:top w:val="none" w:sz="0" w:space="0" w:color="auto"/>
            <w:left w:val="none" w:sz="0" w:space="0" w:color="auto"/>
            <w:bottom w:val="none" w:sz="0" w:space="0" w:color="auto"/>
            <w:right w:val="none" w:sz="0" w:space="0" w:color="auto"/>
          </w:divBdr>
          <w:divsChild>
            <w:div w:id="597248868">
              <w:marLeft w:val="0"/>
              <w:marRight w:val="0"/>
              <w:marTop w:val="0"/>
              <w:marBottom w:val="0"/>
              <w:divBdr>
                <w:top w:val="none" w:sz="0" w:space="0" w:color="auto"/>
                <w:left w:val="none" w:sz="0" w:space="0" w:color="auto"/>
                <w:bottom w:val="none" w:sz="0" w:space="0" w:color="auto"/>
                <w:right w:val="none" w:sz="0" w:space="0" w:color="auto"/>
              </w:divBdr>
            </w:div>
            <w:div w:id="1059783883">
              <w:marLeft w:val="0"/>
              <w:marRight w:val="0"/>
              <w:marTop w:val="0"/>
              <w:marBottom w:val="0"/>
              <w:divBdr>
                <w:top w:val="none" w:sz="0" w:space="0" w:color="auto"/>
                <w:left w:val="none" w:sz="0" w:space="0" w:color="auto"/>
                <w:bottom w:val="none" w:sz="0" w:space="0" w:color="auto"/>
                <w:right w:val="none" w:sz="0" w:space="0" w:color="auto"/>
              </w:divBdr>
            </w:div>
            <w:div w:id="1356735502">
              <w:marLeft w:val="0"/>
              <w:marRight w:val="0"/>
              <w:marTop w:val="0"/>
              <w:marBottom w:val="0"/>
              <w:divBdr>
                <w:top w:val="none" w:sz="0" w:space="0" w:color="auto"/>
                <w:left w:val="none" w:sz="0" w:space="0" w:color="auto"/>
                <w:bottom w:val="none" w:sz="0" w:space="0" w:color="auto"/>
                <w:right w:val="none" w:sz="0" w:space="0" w:color="auto"/>
              </w:divBdr>
            </w:div>
            <w:div w:id="1387298776">
              <w:marLeft w:val="0"/>
              <w:marRight w:val="0"/>
              <w:marTop w:val="0"/>
              <w:marBottom w:val="0"/>
              <w:divBdr>
                <w:top w:val="none" w:sz="0" w:space="0" w:color="auto"/>
                <w:left w:val="none" w:sz="0" w:space="0" w:color="auto"/>
                <w:bottom w:val="none" w:sz="0" w:space="0" w:color="auto"/>
                <w:right w:val="none" w:sz="0" w:space="0" w:color="auto"/>
              </w:divBdr>
            </w:div>
            <w:div w:id="1596405122">
              <w:marLeft w:val="0"/>
              <w:marRight w:val="0"/>
              <w:marTop w:val="0"/>
              <w:marBottom w:val="0"/>
              <w:divBdr>
                <w:top w:val="none" w:sz="0" w:space="0" w:color="auto"/>
                <w:left w:val="none" w:sz="0" w:space="0" w:color="auto"/>
                <w:bottom w:val="none" w:sz="0" w:space="0" w:color="auto"/>
                <w:right w:val="none" w:sz="0" w:space="0" w:color="auto"/>
              </w:divBdr>
            </w:div>
          </w:divsChild>
        </w:div>
        <w:div w:id="1501771792">
          <w:marLeft w:val="0"/>
          <w:marRight w:val="0"/>
          <w:marTop w:val="0"/>
          <w:marBottom w:val="0"/>
          <w:divBdr>
            <w:top w:val="none" w:sz="0" w:space="0" w:color="auto"/>
            <w:left w:val="none" w:sz="0" w:space="0" w:color="auto"/>
            <w:bottom w:val="none" w:sz="0" w:space="0" w:color="auto"/>
            <w:right w:val="none" w:sz="0" w:space="0" w:color="auto"/>
          </w:divBdr>
        </w:div>
        <w:div w:id="1645350770">
          <w:marLeft w:val="0"/>
          <w:marRight w:val="0"/>
          <w:marTop w:val="0"/>
          <w:marBottom w:val="0"/>
          <w:divBdr>
            <w:top w:val="none" w:sz="0" w:space="0" w:color="auto"/>
            <w:left w:val="none" w:sz="0" w:space="0" w:color="auto"/>
            <w:bottom w:val="none" w:sz="0" w:space="0" w:color="auto"/>
            <w:right w:val="none" w:sz="0" w:space="0" w:color="auto"/>
          </w:divBdr>
        </w:div>
      </w:divsChild>
    </w:div>
    <w:div w:id="1211460218">
      <w:bodyDiv w:val="1"/>
      <w:marLeft w:val="0"/>
      <w:marRight w:val="0"/>
      <w:marTop w:val="0"/>
      <w:marBottom w:val="0"/>
      <w:divBdr>
        <w:top w:val="none" w:sz="0" w:space="0" w:color="auto"/>
        <w:left w:val="none" w:sz="0" w:space="0" w:color="auto"/>
        <w:bottom w:val="none" w:sz="0" w:space="0" w:color="auto"/>
        <w:right w:val="none" w:sz="0" w:space="0" w:color="auto"/>
      </w:divBdr>
    </w:div>
    <w:div w:id="1291863088">
      <w:bodyDiv w:val="1"/>
      <w:marLeft w:val="0"/>
      <w:marRight w:val="0"/>
      <w:marTop w:val="0"/>
      <w:marBottom w:val="0"/>
      <w:divBdr>
        <w:top w:val="none" w:sz="0" w:space="0" w:color="auto"/>
        <w:left w:val="none" w:sz="0" w:space="0" w:color="auto"/>
        <w:bottom w:val="none" w:sz="0" w:space="0" w:color="auto"/>
        <w:right w:val="none" w:sz="0" w:space="0" w:color="auto"/>
      </w:divBdr>
      <w:divsChild>
        <w:div w:id="384791891">
          <w:marLeft w:val="0"/>
          <w:marRight w:val="0"/>
          <w:marTop w:val="0"/>
          <w:marBottom w:val="0"/>
          <w:divBdr>
            <w:top w:val="none" w:sz="0" w:space="0" w:color="auto"/>
            <w:left w:val="none" w:sz="0" w:space="0" w:color="auto"/>
            <w:bottom w:val="none" w:sz="0" w:space="0" w:color="auto"/>
            <w:right w:val="none" w:sz="0" w:space="0" w:color="auto"/>
          </w:divBdr>
        </w:div>
        <w:div w:id="590743436">
          <w:marLeft w:val="0"/>
          <w:marRight w:val="0"/>
          <w:marTop w:val="0"/>
          <w:marBottom w:val="0"/>
          <w:divBdr>
            <w:top w:val="none" w:sz="0" w:space="0" w:color="auto"/>
            <w:left w:val="none" w:sz="0" w:space="0" w:color="auto"/>
            <w:bottom w:val="none" w:sz="0" w:space="0" w:color="auto"/>
            <w:right w:val="none" w:sz="0" w:space="0" w:color="auto"/>
          </w:divBdr>
        </w:div>
        <w:div w:id="712996788">
          <w:marLeft w:val="0"/>
          <w:marRight w:val="0"/>
          <w:marTop w:val="0"/>
          <w:marBottom w:val="0"/>
          <w:divBdr>
            <w:top w:val="none" w:sz="0" w:space="0" w:color="auto"/>
            <w:left w:val="none" w:sz="0" w:space="0" w:color="auto"/>
            <w:bottom w:val="none" w:sz="0" w:space="0" w:color="auto"/>
            <w:right w:val="none" w:sz="0" w:space="0" w:color="auto"/>
          </w:divBdr>
        </w:div>
      </w:divsChild>
    </w:div>
    <w:div w:id="1323239554">
      <w:bodyDiv w:val="1"/>
      <w:marLeft w:val="0"/>
      <w:marRight w:val="0"/>
      <w:marTop w:val="0"/>
      <w:marBottom w:val="0"/>
      <w:divBdr>
        <w:top w:val="none" w:sz="0" w:space="0" w:color="auto"/>
        <w:left w:val="none" w:sz="0" w:space="0" w:color="auto"/>
        <w:bottom w:val="none" w:sz="0" w:space="0" w:color="auto"/>
        <w:right w:val="none" w:sz="0" w:space="0" w:color="auto"/>
      </w:divBdr>
      <w:divsChild>
        <w:div w:id="11614221">
          <w:marLeft w:val="0"/>
          <w:marRight w:val="0"/>
          <w:marTop w:val="0"/>
          <w:marBottom w:val="0"/>
          <w:divBdr>
            <w:top w:val="none" w:sz="0" w:space="0" w:color="auto"/>
            <w:left w:val="none" w:sz="0" w:space="0" w:color="auto"/>
            <w:bottom w:val="none" w:sz="0" w:space="0" w:color="auto"/>
            <w:right w:val="none" w:sz="0" w:space="0" w:color="auto"/>
          </w:divBdr>
        </w:div>
        <w:div w:id="564488562">
          <w:marLeft w:val="0"/>
          <w:marRight w:val="0"/>
          <w:marTop w:val="0"/>
          <w:marBottom w:val="0"/>
          <w:divBdr>
            <w:top w:val="none" w:sz="0" w:space="0" w:color="auto"/>
            <w:left w:val="none" w:sz="0" w:space="0" w:color="auto"/>
            <w:bottom w:val="none" w:sz="0" w:space="0" w:color="auto"/>
            <w:right w:val="none" w:sz="0" w:space="0" w:color="auto"/>
          </w:divBdr>
        </w:div>
        <w:div w:id="1675186928">
          <w:marLeft w:val="0"/>
          <w:marRight w:val="0"/>
          <w:marTop w:val="0"/>
          <w:marBottom w:val="0"/>
          <w:divBdr>
            <w:top w:val="none" w:sz="0" w:space="0" w:color="auto"/>
            <w:left w:val="none" w:sz="0" w:space="0" w:color="auto"/>
            <w:bottom w:val="none" w:sz="0" w:space="0" w:color="auto"/>
            <w:right w:val="none" w:sz="0" w:space="0" w:color="auto"/>
          </w:divBdr>
        </w:div>
        <w:div w:id="1785804724">
          <w:marLeft w:val="0"/>
          <w:marRight w:val="0"/>
          <w:marTop w:val="0"/>
          <w:marBottom w:val="0"/>
          <w:divBdr>
            <w:top w:val="none" w:sz="0" w:space="0" w:color="auto"/>
            <w:left w:val="none" w:sz="0" w:space="0" w:color="auto"/>
            <w:bottom w:val="none" w:sz="0" w:space="0" w:color="auto"/>
            <w:right w:val="none" w:sz="0" w:space="0" w:color="auto"/>
          </w:divBdr>
        </w:div>
        <w:div w:id="1947346160">
          <w:marLeft w:val="0"/>
          <w:marRight w:val="0"/>
          <w:marTop w:val="0"/>
          <w:marBottom w:val="0"/>
          <w:divBdr>
            <w:top w:val="none" w:sz="0" w:space="0" w:color="auto"/>
            <w:left w:val="none" w:sz="0" w:space="0" w:color="auto"/>
            <w:bottom w:val="none" w:sz="0" w:space="0" w:color="auto"/>
            <w:right w:val="none" w:sz="0" w:space="0" w:color="auto"/>
          </w:divBdr>
        </w:div>
      </w:divsChild>
    </w:div>
    <w:div w:id="1324548644">
      <w:bodyDiv w:val="1"/>
      <w:marLeft w:val="0"/>
      <w:marRight w:val="0"/>
      <w:marTop w:val="0"/>
      <w:marBottom w:val="0"/>
      <w:divBdr>
        <w:top w:val="none" w:sz="0" w:space="0" w:color="auto"/>
        <w:left w:val="none" w:sz="0" w:space="0" w:color="auto"/>
        <w:bottom w:val="none" w:sz="0" w:space="0" w:color="auto"/>
        <w:right w:val="none" w:sz="0" w:space="0" w:color="auto"/>
      </w:divBdr>
    </w:div>
    <w:div w:id="1366759930">
      <w:bodyDiv w:val="1"/>
      <w:marLeft w:val="0"/>
      <w:marRight w:val="0"/>
      <w:marTop w:val="0"/>
      <w:marBottom w:val="0"/>
      <w:divBdr>
        <w:top w:val="none" w:sz="0" w:space="0" w:color="auto"/>
        <w:left w:val="none" w:sz="0" w:space="0" w:color="auto"/>
        <w:bottom w:val="none" w:sz="0" w:space="0" w:color="auto"/>
        <w:right w:val="none" w:sz="0" w:space="0" w:color="auto"/>
      </w:divBdr>
    </w:div>
    <w:div w:id="1442189763">
      <w:bodyDiv w:val="1"/>
      <w:marLeft w:val="0"/>
      <w:marRight w:val="0"/>
      <w:marTop w:val="0"/>
      <w:marBottom w:val="0"/>
      <w:divBdr>
        <w:top w:val="none" w:sz="0" w:space="0" w:color="auto"/>
        <w:left w:val="none" w:sz="0" w:space="0" w:color="auto"/>
        <w:bottom w:val="none" w:sz="0" w:space="0" w:color="auto"/>
        <w:right w:val="none" w:sz="0" w:space="0" w:color="auto"/>
      </w:divBdr>
    </w:div>
    <w:div w:id="1484470121">
      <w:bodyDiv w:val="1"/>
      <w:marLeft w:val="0"/>
      <w:marRight w:val="0"/>
      <w:marTop w:val="0"/>
      <w:marBottom w:val="0"/>
      <w:divBdr>
        <w:top w:val="none" w:sz="0" w:space="0" w:color="auto"/>
        <w:left w:val="none" w:sz="0" w:space="0" w:color="auto"/>
        <w:bottom w:val="none" w:sz="0" w:space="0" w:color="auto"/>
        <w:right w:val="none" w:sz="0" w:space="0" w:color="auto"/>
      </w:divBdr>
    </w:div>
    <w:div w:id="1522669889">
      <w:bodyDiv w:val="1"/>
      <w:marLeft w:val="0"/>
      <w:marRight w:val="0"/>
      <w:marTop w:val="0"/>
      <w:marBottom w:val="0"/>
      <w:divBdr>
        <w:top w:val="none" w:sz="0" w:space="0" w:color="auto"/>
        <w:left w:val="none" w:sz="0" w:space="0" w:color="auto"/>
        <w:bottom w:val="none" w:sz="0" w:space="0" w:color="auto"/>
        <w:right w:val="none" w:sz="0" w:space="0" w:color="auto"/>
      </w:divBdr>
    </w:div>
    <w:div w:id="1532111182">
      <w:bodyDiv w:val="1"/>
      <w:marLeft w:val="0"/>
      <w:marRight w:val="0"/>
      <w:marTop w:val="0"/>
      <w:marBottom w:val="0"/>
      <w:divBdr>
        <w:top w:val="none" w:sz="0" w:space="0" w:color="auto"/>
        <w:left w:val="none" w:sz="0" w:space="0" w:color="auto"/>
        <w:bottom w:val="none" w:sz="0" w:space="0" w:color="auto"/>
        <w:right w:val="none" w:sz="0" w:space="0" w:color="auto"/>
      </w:divBdr>
      <w:divsChild>
        <w:div w:id="76830775">
          <w:marLeft w:val="0"/>
          <w:marRight w:val="0"/>
          <w:marTop w:val="0"/>
          <w:marBottom w:val="0"/>
          <w:divBdr>
            <w:top w:val="none" w:sz="0" w:space="0" w:color="auto"/>
            <w:left w:val="none" w:sz="0" w:space="0" w:color="auto"/>
            <w:bottom w:val="none" w:sz="0" w:space="0" w:color="auto"/>
            <w:right w:val="none" w:sz="0" w:space="0" w:color="auto"/>
          </w:divBdr>
        </w:div>
        <w:div w:id="88551849">
          <w:marLeft w:val="0"/>
          <w:marRight w:val="0"/>
          <w:marTop w:val="0"/>
          <w:marBottom w:val="0"/>
          <w:divBdr>
            <w:top w:val="none" w:sz="0" w:space="0" w:color="auto"/>
            <w:left w:val="none" w:sz="0" w:space="0" w:color="auto"/>
            <w:bottom w:val="none" w:sz="0" w:space="0" w:color="auto"/>
            <w:right w:val="none" w:sz="0" w:space="0" w:color="auto"/>
          </w:divBdr>
        </w:div>
        <w:div w:id="91898588">
          <w:marLeft w:val="0"/>
          <w:marRight w:val="0"/>
          <w:marTop w:val="0"/>
          <w:marBottom w:val="0"/>
          <w:divBdr>
            <w:top w:val="none" w:sz="0" w:space="0" w:color="auto"/>
            <w:left w:val="none" w:sz="0" w:space="0" w:color="auto"/>
            <w:bottom w:val="none" w:sz="0" w:space="0" w:color="auto"/>
            <w:right w:val="none" w:sz="0" w:space="0" w:color="auto"/>
          </w:divBdr>
        </w:div>
        <w:div w:id="195434415">
          <w:marLeft w:val="0"/>
          <w:marRight w:val="0"/>
          <w:marTop w:val="0"/>
          <w:marBottom w:val="0"/>
          <w:divBdr>
            <w:top w:val="none" w:sz="0" w:space="0" w:color="auto"/>
            <w:left w:val="none" w:sz="0" w:space="0" w:color="auto"/>
            <w:bottom w:val="none" w:sz="0" w:space="0" w:color="auto"/>
            <w:right w:val="none" w:sz="0" w:space="0" w:color="auto"/>
          </w:divBdr>
        </w:div>
        <w:div w:id="240065166">
          <w:marLeft w:val="0"/>
          <w:marRight w:val="0"/>
          <w:marTop w:val="0"/>
          <w:marBottom w:val="0"/>
          <w:divBdr>
            <w:top w:val="none" w:sz="0" w:space="0" w:color="auto"/>
            <w:left w:val="none" w:sz="0" w:space="0" w:color="auto"/>
            <w:bottom w:val="none" w:sz="0" w:space="0" w:color="auto"/>
            <w:right w:val="none" w:sz="0" w:space="0" w:color="auto"/>
          </w:divBdr>
        </w:div>
        <w:div w:id="391004388">
          <w:marLeft w:val="0"/>
          <w:marRight w:val="0"/>
          <w:marTop w:val="0"/>
          <w:marBottom w:val="0"/>
          <w:divBdr>
            <w:top w:val="none" w:sz="0" w:space="0" w:color="auto"/>
            <w:left w:val="none" w:sz="0" w:space="0" w:color="auto"/>
            <w:bottom w:val="none" w:sz="0" w:space="0" w:color="auto"/>
            <w:right w:val="none" w:sz="0" w:space="0" w:color="auto"/>
          </w:divBdr>
        </w:div>
        <w:div w:id="476267439">
          <w:marLeft w:val="0"/>
          <w:marRight w:val="0"/>
          <w:marTop w:val="0"/>
          <w:marBottom w:val="0"/>
          <w:divBdr>
            <w:top w:val="none" w:sz="0" w:space="0" w:color="auto"/>
            <w:left w:val="none" w:sz="0" w:space="0" w:color="auto"/>
            <w:bottom w:val="none" w:sz="0" w:space="0" w:color="auto"/>
            <w:right w:val="none" w:sz="0" w:space="0" w:color="auto"/>
          </w:divBdr>
        </w:div>
        <w:div w:id="532034712">
          <w:marLeft w:val="0"/>
          <w:marRight w:val="0"/>
          <w:marTop w:val="0"/>
          <w:marBottom w:val="0"/>
          <w:divBdr>
            <w:top w:val="none" w:sz="0" w:space="0" w:color="auto"/>
            <w:left w:val="none" w:sz="0" w:space="0" w:color="auto"/>
            <w:bottom w:val="none" w:sz="0" w:space="0" w:color="auto"/>
            <w:right w:val="none" w:sz="0" w:space="0" w:color="auto"/>
          </w:divBdr>
        </w:div>
        <w:div w:id="731319053">
          <w:marLeft w:val="0"/>
          <w:marRight w:val="0"/>
          <w:marTop w:val="0"/>
          <w:marBottom w:val="0"/>
          <w:divBdr>
            <w:top w:val="none" w:sz="0" w:space="0" w:color="auto"/>
            <w:left w:val="none" w:sz="0" w:space="0" w:color="auto"/>
            <w:bottom w:val="none" w:sz="0" w:space="0" w:color="auto"/>
            <w:right w:val="none" w:sz="0" w:space="0" w:color="auto"/>
          </w:divBdr>
        </w:div>
        <w:div w:id="746076240">
          <w:marLeft w:val="0"/>
          <w:marRight w:val="0"/>
          <w:marTop w:val="0"/>
          <w:marBottom w:val="0"/>
          <w:divBdr>
            <w:top w:val="none" w:sz="0" w:space="0" w:color="auto"/>
            <w:left w:val="none" w:sz="0" w:space="0" w:color="auto"/>
            <w:bottom w:val="none" w:sz="0" w:space="0" w:color="auto"/>
            <w:right w:val="none" w:sz="0" w:space="0" w:color="auto"/>
          </w:divBdr>
        </w:div>
        <w:div w:id="749959894">
          <w:marLeft w:val="0"/>
          <w:marRight w:val="0"/>
          <w:marTop w:val="0"/>
          <w:marBottom w:val="0"/>
          <w:divBdr>
            <w:top w:val="none" w:sz="0" w:space="0" w:color="auto"/>
            <w:left w:val="none" w:sz="0" w:space="0" w:color="auto"/>
            <w:bottom w:val="none" w:sz="0" w:space="0" w:color="auto"/>
            <w:right w:val="none" w:sz="0" w:space="0" w:color="auto"/>
          </w:divBdr>
        </w:div>
        <w:div w:id="811795524">
          <w:marLeft w:val="0"/>
          <w:marRight w:val="0"/>
          <w:marTop w:val="0"/>
          <w:marBottom w:val="0"/>
          <w:divBdr>
            <w:top w:val="none" w:sz="0" w:space="0" w:color="auto"/>
            <w:left w:val="none" w:sz="0" w:space="0" w:color="auto"/>
            <w:bottom w:val="none" w:sz="0" w:space="0" w:color="auto"/>
            <w:right w:val="none" w:sz="0" w:space="0" w:color="auto"/>
          </w:divBdr>
        </w:div>
        <w:div w:id="873082610">
          <w:marLeft w:val="0"/>
          <w:marRight w:val="0"/>
          <w:marTop w:val="0"/>
          <w:marBottom w:val="0"/>
          <w:divBdr>
            <w:top w:val="none" w:sz="0" w:space="0" w:color="auto"/>
            <w:left w:val="none" w:sz="0" w:space="0" w:color="auto"/>
            <w:bottom w:val="none" w:sz="0" w:space="0" w:color="auto"/>
            <w:right w:val="none" w:sz="0" w:space="0" w:color="auto"/>
          </w:divBdr>
        </w:div>
        <w:div w:id="1033656127">
          <w:marLeft w:val="0"/>
          <w:marRight w:val="0"/>
          <w:marTop w:val="0"/>
          <w:marBottom w:val="0"/>
          <w:divBdr>
            <w:top w:val="none" w:sz="0" w:space="0" w:color="auto"/>
            <w:left w:val="none" w:sz="0" w:space="0" w:color="auto"/>
            <w:bottom w:val="none" w:sz="0" w:space="0" w:color="auto"/>
            <w:right w:val="none" w:sz="0" w:space="0" w:color="auto"/>
          </w:divBdr>
        </w:div>
        <w:div w:id="1098595065">
          <w:marLeft w:val="0"/>
          <w:marRight w:val="0"/>
          <w:marTop w:val="0"/>
          <w:marBottom w:val="0"/>
          <w:divBdr>
            <w:top w:val="none" w:sz="0" w:space="0" w:color="auto"/>
            <w:left w:val="none" w:sz="0" w:space="0" w:color="auto"/>
            <w:bottom w:val="none" w:sz="0" w:space="0" w:color="auto"/>
            <w:right w:val="none" w:sz="0" w:space="0" w:color="auto"/>
          </w:divBdr>
        </w:div>
        <w:div w:id="1251235310">
          <w:marLeft w:val="0"/>
          <w:marRight w:val="0"/>
          <w:marTop w:val="0"/>
          <w:marBottom w:val="0"/>
          <w:divBdr>
            <w:top w:val="none" w:sz="0" w:space="0" w:color="auto"/>
            <w:left w:val="none" w:sz="0" w:space="0" w:color="auto"/>
            <w:bottom w:val="none" w:sz="0" w:space="0" w:color="auto"/>
            <w:right w:val="none" w:sz="0" w:space="0" w:color="auto"/>
          </w:divBdr>
        </w:div>
        <w:div w:id="1975715874">
          <w:marLeft w:val="0"/>
          <w:marRight w:val="0"/>
          <w:marTop w:val="0"/>
          <w:marBottom w:val="0"/>
          <w:divBdr>
            <w:top w:val="none" w:sz="0" w:space="0" w:color="auto"/>
            <w:left w:val="none" w:sz="0" w:space="0" w:color="auto"/>
            <w:bottom w:val="none" w:sz="0" w:space="0" w:color="auto"/>
            <w:right w:val="none" w:sz="0" w:space="0" w:color="auto"/>
          </w:divBdr>
        </w:div>
      </w:divsChild>
    </w:div>
    <w:div w:id="1547840753">
      <w:bodyDiv w:val="1"/>
      <w:marLeft w:val="0"/>
      <w:marRight w:val="0"/>
      <w:marTop w:val="0"/>
      <w:marBottom w:val="0"/>
      <w:divBdr>
        <w:top w:val="none" w:sz="0" w:space="0" w:color="auto"/>
        <w:left w:val="none" w:sz="0" w:space="0" w:color="auto"/>
        <w:bottom w:val="none" w:sz="0" w:space="0" w:color="auto"/>
        <w:right w:val="none" w:sz="0" w:space="0" w:color="auto"/>
      </w:divBdr>
      <w:divsChild>
        <w:div w:id="23291196">
          <w:marLeft w:val="0"/>
          <w:marRight w:val="0"/>
          <w:marTop w:val="0"/>
          <w:marBottom w:val="0"/>
          <w:divBdr>
            <w:top w:val="none" w:sz="0" w:space="0" w:color="auto"/>
            <w:left w:val="none" w:sz="0" w:space="0" w:color="auto"/>
            <w:bottom w:val="none" w:sz="0" w:space="0" w:color="auto"/>
            <w:right w:val="none" w:sz="0" w:space="0" w:color="auto"/>
          </w:divBdr>
          <w:divsChild>
            <w:div w:id="349139207">
              <w:marLeft w:val="0"/>
              <w:marRight w:val="0"/>
              <w:marTop w:val="0"/>
              <w:marBottom w:val="0"/>
              <w:divBdr>
                <w:top w:val="none" w:sz="0" w:space="0" w:color="auto"/>
                <w:left w:val="none" w:sz="0" w:space="0" w:color="auto"/>
                <w:bottom w:val="none" w:sz="0" w:space="0" w:color="auto"/>
                <w:right w:val="none" w:sz="0" w:space="0" w:color="auto"/>
              </w:divBdr>
            </w:div>
            <w:div w:id="1674065050">
              <w:marLeft w:val="0"/>
              <w:marRight w:val="0"/>
              <w:marTop w:val="0"/>
              <w:marBottom w:val="0"/>
              <w:divBdr>
                <w:top w:val="none" w:sz="0" w:space="0" w:color="auto"/>
                <w:left w:val="none" w:sz="0" w:space="0" w:color="auto"/>
                <w:bottom w:val="none" w:sz="0" w:space="0" w:color="auto"/>
                <w:right w:val="none" w:sz="0" w:space="0" w:color="auto"/>
              </w:divBdr>
            </w:div>
          </w:divsChild>
        </w:div>
        <w:div w:id="187574337">
          <w:marLeft w:val="0"/>
          <w:marRight w:val="0"/>
          <w:marTop w:val="0"/>
          <w:marBottom w:val="0"/>
          <w:divBdr>
            <w:top w:val="none" w:sz="0" w:space="0" w:color="auto"/>
            <w:left w:val="none" w:sz="0" w:space="0" w:color="auto"/>
            <w:bottom w:val="none" w:sz="0" w:space="0" w:color="auto"/>
            <w:right w:val="none" w:sz="0" w:space="0" w:color="auto"/>
          </w:divBdr>
          <w:divsChild>
            <w:div w:id="428895334">
              <w:marLeft w:val="0"/>
              <w:marRight w:val="0"/>
              <w:marTop w:val="0"/>
              <w:marBottom w:val="0"/>
              <w:divBdr>
                <w:top w:val="none" w:sz="0" w:space="0" w:color="auto"/>
                <w:left w:val="none" w:sz="0" w:space="0" w:color="auto"/>
                <w:bottom w:val="none" w:sz="0" w:space="0" w:color="auto"/>
                <w:right w:val="none" w:sz="0" w:space="0" w:color="auto"/>
              </w:divBdr>
            </w:div>
            <w:div w:id="825630960">
              <w:marLeft w:val="0"/>
              <w:marRight w:val="0"/>
              <w:marTop w:val="0"/>
              <w:marBottom w:val="0"/>
              <w:divBdr>
                <w:top w:val="none" w:sz="0" w:space="0" w:color="auto"/>
                <w:left w:val="none" w:sz="0" w:space="0" w:color="auto"/>
                <w:bottom w:val="none" w:sz="0" w:space="0" w:color="auto"/>
                <w:right w:val="none" w:sz="0" w:space="0" w:color="auto"/>
              </w:divBdr>
            </w:div>
            <w:div w:id="1414551292">
              <w:marLeft w:val="0"/>
              <w:marRight w:val="0"/>
              <w:marTop w:val="0"/>
              <w:marBottom w:val="0"/>
              <w:divBdr>
                <w:top w:val="none" w:sz="0" w:space="0" w:color="auto"/>
                <w:left w:val="none" w:sz="0" w:space="0" w:color="auto"/>
                <w:bottom w:val="none" w:sz="0" w:space="0" w:color="auto"/>
                <w:right w:val="none" w:sz="0" w:space="0" w:color="auto"/>
              </w:divBdr>
            </w:div>
            <w:div w:id="1726292900">
              <w:marLeft w:val="0"/>
              <w:marRight w:val="0"/>
              <w:marTop w:val="0"/>
              <w:marBottom w:val="0"/>
              <w:divBdr>
                <w:top w:val="none" w:sz="0" w:space="0" w:color="auto"/>
                <w:left w:val="none" w:sz="0" w:space="0" w:color="auto"/>
                <w:bottom w:val="none" w:sz="0" w:space="0" w:color="auto"/>
                <w:right w:val="none" w:sz="0" w:space="0" w:color="auto"/>
              </w:divBdr>
            </w:div>
            <w:div w:id="1776562380">
              <w:marLeft w:val="0"/>
              <w:marRight w:val="0"/>
              <w:marTop w:val="0"/>
              <w:marBottom w:val="0"/>
              <w:divBdr>
                <w:top w:val="none" w:sz="0" w:space="0" w:color="auto"/>
                <w:left w:val="none" w:sz="0" w:space="0" w:color="auto"/>
                <w:bottom w:val="none" w:sz="0" w:space="0" w:color="auto"/>
                <w:right w:val="none" w:sz="0" w:space="0" w:color="auto"/>
              </w:divBdr>
            </w:div>
          </w:divsChild>
        </w:div>
        <w:div w:id="188570309">
          <w:marLeft w:val="0"/>
          <w:marRight w:val="0"/>
          <w:marTop w:val="0"/>
          <w:marBottom w:val="0"/>
          <w:divBdr>
            <w:top w:val="none" w:sz="0" w:space="0" w:color="auto"/>
            <w:left w:val="none" w:sz="0" w:space="0" w:color="auto"/>
            <w:bottom w:val="none" w:sz="0" w:space="0" w:color="auto"/>
            <w:right w:val="none" w:sz="0" w:space="0" w:color="auto"/>
          </w:divBdr>
          <w:divsChild>
            <w:div w:id="426655568">
              <w:marLeft w:val="0"/>
              <w:marRight w:val="0"/>
              <w:marTop w:val="0"/>
              <w:marBottom w:val="0"/>
              <w:divBdr>
                <w:top w:val="none" w:sz="0" w:space="0" w:color="auto"/>
                <w:left w:val="none" w:sz="0" w:space="0" w:color="auto"/>
                <w:bottom w:val="none" w:sz="0" w:space="0" w:color="auto"/>
                <w:right w:val="none" w:sz="0" w:space="0" w:color="auto"/>
              </w:divBdr>
            </w:div>
            <w:div w:id="1205367871">
              <w:marLeft w:val="0"/>
              <w:marRight w:val="0"/>
              <w:marTop w:val="0"/>
              <w:marBottom w:val="0"/>
              <w:divBdr>
                <w:top w:val="none" w:sz="0" w:space="0" w:color="auto"/>
                <w:left w:val="none" w:sz="0" w:space="0" w:color="auto"/>
                <w:bottom w:val="none" w:sz="0" w:space="0" w:color="auto"/>
                <w:right w:val="none" w:sz="0" w:space="0" w:color="auto"/>
              </w:divBdr>
            </w:div>
            <w:div w:id="1295255351">
              <w:marLeft w:val="0"/>
              <w:marRight w:val="0"/>
              <w:marTop w:val="0"/>
              <w:marBottom w:val="0"/>
              <w:divBdr>
                <w:top w:val="none" w:sz="0" w:space="0" w:color="auto"/>
                <w:left w:val="none" w:sz="0" w:space="0" w:color="auto"/>
                <w:bottom w:val="none" w:sz="0" w:space="0" w:color="auto"/>
                <w:right w:val="none" w:sz="0" w:space="0" w:color="auto"/>
              </w:divBdr>
            </w:div>
            <w:div w:id="1880358945">
              <w:marLeft w:val="0"/>
              <w:marRight w:val="0"/>
              <w:marTop w:val="0"/>
              <w:marBottom w:val="0"/>
              <w:divBdr>
                <w:top w:val="none" w:sz="0" w:space="0" w:color="auto"/>
                <w:left w:val="none" w:sz="0" w:space="0" w:color="auto"/>
                <w:bottom w:val="none" w:sz="0" w:space="0" w:color="auto"/>
                <w:right w:val="none" w:sz="0" w:space="0" w:color="auto"/>
              </w:divBdr>
            </w:div>
            <w:div w:id="1981184057">
              <w:marLeft w:val="0"/>
              <w:marRight w:val="0"/>
              <w:marTop w:val="0"/>
              <w:marBottom w:val="0"/>
              <w:divBdr>
                <w:top w:val="none" w:sz="0" w:space="0" w:color="auto"/>
                <w:left w:val="none" w:sz="0" w:space="0" w:color="auto"/>
                <w:bottom w:val="none" w:sz="0" w:space="0" w:color="auto"/>
                <w:right w:val="none" w:sz="0" w:space="0" w:color="auto"/>
              </w:divBdr>
            </w:div>
          </w:divsChild>
        </w:div>
        <w:div w:id="369696462">
          <w:marLeft w:val="0"/>
          <w:marRight w:val="0"/>
          <w:marTop w:val="0"/>
          <w:marBottom w:val="0"/>
          <w:divBdr>
            <w:top w:val="none" w:sz="0" w:space="0" w:color="auto"/>
            <w:left w:val="none" w:sz="0" w:space="0" w:color="auto"/>
            <w:bottom w:val="none" w:sz="0" w:space="0" w:color="auto"/>
            <w:right w:val="none" w:sz="0" w:space="0" w:color="auto"/>
          </w:divBdr>
        </w:div>
        <w:div w:id="1006905627">
          <w:marLeft w:val="0"/>
          <w:marRight w:val="0"/>
          <w:marTop w:val="0"/>
          <w:marBottom w:val="0"/>
          <w:divBdr>
            <w:top w:val="none" w:sz="0" w:space="0" w:color="auto"/>
            <w:left w:val="none" w:sz="0" w:space="0" w:color="auto"/>
            <w:bottom w:val="none" w:sz="0" w:space="0" w:color="auto"/>
            <w:right w:val="none" w:sz="0" w:space="0" w:color="auto"/>
          </w:divBdr>
        </w:div>
        <w:div w:id="1898276136">
          <w:marLeft w:val="0"/>
          <w:marRight w:val="0"/>
          <w:marTop w:val="0"/>
          <w:marBottom w:val="0"/>
          <w:divBdr>
            <w:top w:val="none" w:sz="0" w:space="0" w:color="auto"/>
            <w:left w:val="none" w:sz="0" w:space="0" w:color="auto"/>
            <w:bottom w:val="none" w:sz="0" w:space="0" w:color="auto"/>
            <w:right w:val="none" w:sz="0" w:space="0" w:color="auto"/>
          </w:divBdr>
          <w:divsChild>
            <w:div w:id="477571748">
              <w:marLeft w:val="0"/>
              <w:marRight w:val="0"/>
              <w:marTop w:val="0"/>
              <w:marBottom w:val="0"/>
              <w:divBdr>
                <w:top w:val="none" w:sz="0" w:space="0" w:color="auto"/>
                <w:left w:val="none" w:sz="0" w:space="0" w:color="auto"/>
                <w:bottom w:val="none" w:sz="0" w:space="0" w:color="auto"/>
                <w:right w:val="none" w:sz="0" w:space="0" w:color="auto"/>
              </w:divBdr>
            </w:div>
            <w:div w:id="1620650418">
              <w:marLeft w:val="0"/>
              <w:marRight w:val="0"/>
              <w:marTop w:val="0"/>
              <w:marBottom w:val="0"/>
              <w:divBdr>
                <w:top w:val="none" w:sz="0" w:space="0" w:color="auto"/>
                <w:left w:val="none" w:sz="0" w:space="0" w:color="auto"/>
                <w:bottom w:val="none" w:sz="0" w:space="0" w:color="auto"/>
                <w:right w:val="none" w:sz="0" w:space="0" w:color="auto"/>
              </w:divBdr>
            </w:div>
            <w:div w:id="1943565236">
              <w:marLeft w:val="0"/>
              <w:marRight w:val="0"/>
              <w:marTop w:val="0"/>
              <w:marBottom w:val="0"/>
              <w:divBdr>
                <w:top w:val="none" w:sz="0" w:space="0" w:color="auto"/>
                <w:left w:val="none" w:sz="0" w:space="0" w:color="auto"/>
                <w:bottom w:val="none" w:sz="0" w:space="0" w:color="auto"/>
                <w:right w:val="none" w:sz="0" w:space="0" w:color="auto"/>
              </w:divBdr>
            </w:div>
            <w:div w:id="2133354958">
              <w:marLeft w:val="0"/>
              <w:marRight w:val="0"/>
              <w:marTop w:val="0"/>
              <w:marBottom w:val="0"/>
              <w:divBdr>
                <w:top w:val="none" w:sz="0" w:space="0" w:color="auto"/>
                <w:left w:val="none" w:sz="0" w:space="0" w:color="auto"/>
                <w:bottom w:val="none" w:sz="0" w:space="0" w:color="auto"/>
                <w:right w:val="none" w:sz="0" w:space="0" w:color="auto"/>
              </w:divBdr>
            </w:div>
          </w:divsChild>
        </w:div>
        <w:div w:id="2028363773">
          <w:marLeft w:val="0"/>
          <w:marRight w:val="0"/>
          <w:marTop w:val="0"/>
          <w:marBottom w:val="0"/>
          <w:divBdr>
            <w:top w:val="none" w:sz="0" w:space="0" w:color="auto"/>
            <w:left w:val="none" w:sz="0" w:space="0" w:color="auto"/>
            <w:bottom w:val="none" w:sz="0" w:space="0" w:color="auto"/>
            <w:right w:val="none" w:sz="0" w:space="0" w:color="auto"/>
          </w:divBdr>
          <w:divsChild>
            <w:div w:id="562832624">
              <w:marLeft w:val="0"/>
              <w:marRight w:val="0"/>
              <w:marTop w:val="0"/>
              <w:marBottom w:val="0"/>
              <w:divBdr>
                <w:top w:val="none" w:sz="0" w:space="0" w:color="auto"/>
                <w:left w:val="none" w:sz="0" w:space="0" w:color="auto"/>
                <w:bottom w:val="none" w:sz="0" w:space="0" w:color="auto"/>
                <w:right w:val="none" w:sz="0" w:space="0" w:color="auto"/>
              </w:divBdr>
            </w:div>
            <w:div w:id="614139988">
              <w:marLeft w:val="0"/>
              <w:marRight w:val="0"/>
              <w:marTop w:val="0"/>
              <w:marBottom w:val="0"/>
              <w:divBdr>
                <w:top w:val="none" w:sz="0" w:space="0" w:color="auto"/>
                <w:left w:val="none" w:sz="0" w:space="0" w:color="auto"/>
                <w:bottom w:val="none" w:sz="0" w:space="0" w:color="auto"/>
                <w:right w:val="none" w:sz="0" w:space="0" w:color="auto"/>
              </w:divBdr>
            </w:div>
            <w:div w:id="638847720">
              <w:marLeft w:val="0"/>
              <w:marRight w:val="0"/>
              <w:marTop w:val="0"/>
              <w:marBottom w:val="0"/>
              <w:divBdr>
                <w:top w:val="none" w:sz="0" w:space="0" w:color="auto"/>
                <w:left w:val="none" w:sz="0" w:space="0" w:color="auto"/>
                <w:bottom w:val="none" w:sz="0" w:space="0" w:color="auto"/>
                <w:right w:val="none" w:sz="0" w:space="0" w:color="auto"/>
              </w:divBdr>
            </w:div>
            <w:div w:id="1067723106">
              <w:marLeft w:val="0"/>
              <w:marRight w:val="0"/>
              <w:marTop w:val="0"/>
              <w:marBottom w:val="0"/>
              <w:divBdr>
                <w:top w:val="none" w:sz="0" w:space="0" w:color="auto"/>
                <w:left w:val="none" w:sz="0" w:space="0" w:color="auto"/>
                <w:bottom w:val="none" w:sz="0" w:space="0" w:color="auto"/>
                <w:right w:val="none" w:sz="0" w:space="0" w:color="auto"/>
              </w:divBdr>
            </w:div>
            <w:div w:id="16533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57121">
      <w:bodyDiv w:val="1"/>
      <w:marLeft w:val="0"/>
      <w:marRight w:val="0"/>
      <w:marTop w:val="0"/>
      <w:marBottom w:val="0"/>
      <w:divBdr>
        <w:top w:val="none" w:sz="0" w:space="0" w:color="auto"/>
        <w:left w:val="none" w:sz="0" w:space="0" w:color="auto"/>
        <w:bottom w:val="none" w:sz="0" w:space="0" w:color="auto"/>
        <w:right w:val="none" w:sz="0" w:space="0" w:color="auto"/>
      </w:divBdr>
      <w:divsChild>
        <w:div w:id="11496071">
          <w:marLeft w:val="0"/>
          <w:marRight w:val="0"/>
          <w:marTop w:val="0"/>
          <w:marBottom w:val="0"/>
          <w:divBdr>
            <w:top w:val="none" w:sz="0" w:space="0" w:color="auto"/>
            <w:left w:val="none" w:sz="0" w:space="0" w:color="auto"/>
            <w:bottom w:val="none" w:sz="0" w:space="0" w:color="auto"/>
            <w:right w:val="none" w:sz="0" w:space="0" w:color="auto"/>
          </w:divBdr>
        </w:div>
        <w:div w:id="96096257">
          <w:marLeft w:val="0"/>
          <w:marRight w:val="0"/>
          <w:marTop w:val="0"/>
          <w:marBottom w:val="0"/>
          <w:divBdr>
            <w:top w:val="none" w:sz="0" w:space="0" w:color="auto"/>
            <w:left w:val="none" w:sz="0" w:space="0" w:color="auto"/>
            <w:bottom w:val="none" w:sz="0" w:space="0" w:color="auto"/>
            <w:right w:val="none" w:sz="0" w:space="0" w:color="auto"/>
          </w:divBdr>
        </w:div>
        <w:div w:id="887716598">
          <w:marLeft w:val="0"/>
          <w:marRight w:val="0"/>
          <w:marTop w:val="0"/>
          <w:marBottom w:val="0"/>
          <w:divBdr>
            <w:top w:val="none" w:sz="0" w:space="0" w:color="auto"/>
            <w:left w:val="none" w:sz="0" w:space="0" w:color="auto"/>
            <w:bottom w:val="none" w:sz="0" w:space="0" w:color="auto"/>
            <w:right w:val="none" w:sz="0" w:space="0" w:color="auto"/>
          </w:divBdr>
        </w:div>
        <w:div w:id="1363241285">
          <w:marLeft w:val="0"/>
          <w:marRight w:val="0"/>
          <w:marTop w:val="0"/>
          <w:marBottom w:val="0"/>
          <w:divBdr>
            <w:top w:val="none" w:sz="0" w:space="0" w:color="auto"/>
            <w:left w:val="none" w:sz="0" w:space="0" w:color="auto"/>
            <w:bottom w:val="none" w:sz="0" w:space="0" w:color="auto"/>
            <w:right w:val="none" w:sz="0" w:space="0" w:color="auto"/>
          </w:divBdr>
        </w:div>
        <w:div w:id="1518618966">
          <w:marLeft w:val="0"/>
          <w:marRight w:val="0"/>
          <w:marTop w:val="0"/>
          <w:marBottom w:val="0"/>
          <w:divBdr>
            <w:top w:val="none" w:sz="0" w:space="0" w:color="auto"/>
            <w:left w:val="none" w:sz="0" w:space="0" w:color="auto"/>
            <w:bottom w:val="none" w:sz="0" w:space="0" w:color="auto"/>
            <w:right w:val="none" w:sz="0" w:space="0" w:color="auto"/>
          </w:divBdr>
        </w:div>
      </w:divsChild>
    </w:div>
    <w:div w:id="1677687568">
      <w:bodyDiv w:val="1"/>
      <w:marLeft w:val="0"/>
      <w:marRight w:val="0"/>
      <w:marTop w:val="0"/>
      <w:marBottom w:val="0"/>
      <w:divBdr>
        <w:top w:val="none" w:sz="0" w:space="0" w:color="auto"/>
        <w:left w:val="none" w:sz="0" w:space="0" w:color="auto"/>
        <w:bottom w:val="none" w:sz="0" w:space="0" w:color="auto"/>
        <w:right w:val="none" w:sz="0" w:space="0" w:color="auto"/>
      </w:divBdr>
    </w:div>
    <w:div w:id="1702590126">
      <w:bodyDiv w:val="1"/>
      <w:marLeft w:val="0"/>
      <w:marRight w:val="0"/>
      <w:marTop w:val="0"/>
      <w:marBottom w:val="0"/>
      <w:divBdr>
        <w:top w:val="none" w:sz="0" w:space="0" w:color="auto"/>
        <w:left w:val="none" w:sz="0" w:space="0" w:color="auto"/>
        <w:bottom w:val="none" w:sz="0" w:space="0" w:color="auto"/>
        <w:right w:val="none" w:sz="0" w:space="0" w:color="auto"/>
      </w:divBdr>
      <w:divsChild>
        <w:div w:id="130221326">
          <w:marLeft w:val="0"/>
          <w:marRight w:val="0"/>
          <w:marTop w:val="0"/>
          <w:marBottom w:val="0"/>
          <w:divBdr>
            <w:top w:val="none" w:sz="0" w:space="0" w:color="auto"/>
            <w:left w:val="none" w:sz="0" w:space="0" w:color="auto"/>
            <w:bottom w:val="none" w:sz="0" w:space="0" w:color="auto"/>
            <w:right w:val="none" w:sz="0" w:space="0" w:color="auto"/>
          </w:divBdr>
        </w:div>
        <w:div w:id="1372344772">
          <w:marLeft w:val="0"/>
          <w:marRight w:val="0"/>
          <w:marTop w:val="0"/>
          <w:marBottom w:val="0"/>
          <w:divBdr>
            <w:top w:val="none" w:sz="0" w:space="0" w:color="auto"/>
            <w:left w:val="none" w:sz="0" w:space="0" w:color="auto"/>
            <w:bottom w:val="none" w:sz="0" w:space="0" w:color="auto"/>
            <w:right w:val="none" w:sz="0" w:space="0" w:color="auto"/>
          </w:divBdr>
        </w:div>
        <w:div w:id="1530295164">
          <w:marLeft w:val="0"/>
          <w:marRight w:val="0"/>
          <w:marTop w:val="0"/>
          <w:marBottom w:val="0"/>
          <w:divBdr>
            <w:top w:val="none" w:sz="0" w:space="0" w:color="auto"/>
            <w:left w:val="none" w:sz="0" w:space="0" w:color="auto"/>
            <w:bottom w:val="none" w:sz="0" w:space="0" w:color="auto"/>
            <w:right w:val="none" w:sz="0" w:space="0" w:color="auto"/>
          </w:divBdr>
          <w:divsChild>
            <w:div w:id="1252659064">
              <w:marLeft w:val="0"/>
              <w:marRight w:val="0"/>
              <w:marTop w:val="0"/>
              <w:marBottom w:val="0"/>
              <w:divBdr>
                <w:top w:val="none" w:sz="0" w:space="0" w:color="auto"/>
                <w:left w:val="none" w:sz="0" w:space="0" w:color="auto"/>
                <w:bottom w:val="none" w:sz="0" w:space="0" w:color="auto"/>
                <w:right w:val="none" w:sz="0" w:space="0" w:color="auto"/>
              </w:divBdr>
            </w:div>
            <w:div w:id="18519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8930">
      <w:bodyDiv w:val="1"/>
      <w:marLeft w:val="0"/>
      <w:marRight w:val="0"/>
      <w:marTop w:val="0"/>
      <w:marBottom w:val="0"/>
      <w:divBdr>
        <w:top w:val="none" w:sz="0" w:space="0" w:color="auto"/>
        <w:left w:val="none" w:sz="0" w:space="0" w:color="auto"/>
        <w:bottom w:val="none" w:sz="0" w:space="0" w:color="auto"/>
        <w:right w:val="none" w:sz="0" w:space="0" w:color="auto"/>
      </w:divBdr>
      <w:divsChild>
        <w:div w:id="70856449">
          <w:marLeft w:val="0"/>
          <w:marRight w:val="0"/>
          <w:marTop w:val="0"/>
          <w:marBottom w:val="0"/>
          <w:divBdr>
            <w:top w:val="none" w:sz="0" w:space="0" w:color="auto"/>
            <w:left w:val="none" w:sz="0" w:space="0" w:color="auto"/>
            <w:bottom w:val="none" w:sz="0" w:space="0" w:color="auto"/>
            <w:right w:val="none" w:sz="0" w:space="0" w:color="auto"/>
          </w:divBdr>
        </w:div>
        <w:div w:id="456417280">
          <w:marLeft w:val="0"/>
          <w:marRight w:val="0"/>
          <w:marTop w:val="0"/>
          <w:marBottom w:val="0"/>
          <w:divBdr>
            <w:top w:val="none" w:sz="0" w:space="0" w:color="auto"/>
            <w:left w:val="none" w:sz="0" w:space="0" w:color="auto"/>
            <w:bottom w:val="none" w:sz="0" w:space="0" w:color="auto"/>
            <w:right w:val="none" w:sz="0" w:space="0" w:color="auto"/>
          </w:divBdr>
        </w:div>
        <w:div w:id="1187718700">
          <w:marLeft w:val="0"/>
          <w:marRight w:val="0"/>
          <w:marTop w:val="0"/>
          <w:marBottom w:val="0"/>
          <w:divBdr>
            <w:top w:val="none" w:sz="0" w:space="0" w:color="auto"/>
            <w:left w:val="none" w:sz="0" w:space="0" w:color="auto"/>
            <w:bottom w:val="none" w:sz="0" w:space="0" w:color="auto"/>
            <w:right w:val="none" w:sz="0" w:space="0" w:color="auto"/>
          </w:divBdr>
        </w:div>
      </w:divsChild>
    </w:div>
    <w:div w:id="1813862222">
      <w:bodyDiv w:val="1"/>
      <w:marLeft w:val="0"/>
      <w:marRight w:val="0"/>
      <w:marTop w:val="0"/>
      <w:marBottom w:val="0"/>
      <w:divBdr>
        <w:top w:val="none" w:sz="0" w:space="0" w:color="auto"/>
        <w:left w:val="none" w:sz="0" w:space="0" w:color="auto"/>
        <w:bottom w:val="none" w:sz="0" w:space="0" w:color="auto"/>
        <w:right w:val="none" w:sz="0" w:space="0" w:color="auto"/>
      </w:divBdr>
      <w:divsChild>
        <w:div w:id="7099468">
          <w:marLeft w:val="0"/>
          <w:marRight w:val="0"/>
          <w:marTop w:val="0"/>
          <w:marBottom w:val="0"/>
          <w:divBdr>
            <w:top w:val="none" w:sz="0" w:space="0" w:color="auto"/>
            <w:left w:val="none" w:sz="0" w:space="0" w:color="auto"/>
            <w:bottom w:val="none" w:sz="0" w:space="0" w:color="auto"/>
            <w:right w:val="none" w:sz="0" w:space="0" w:color="auto"/>
          </w:divBdr>
        </w:div>
        <w:div w:id="139352233">
          <w:marLeft w:val="0"/>
          <w:marRight w:val="0"/>
          <w:marTop w:val="0"/>
          <w:marBottom w:val="0"/>
          <w:divBdr>
            <w:top w:val="none" w:sz="0" w:space="0" w:color="auto"/>
            <w:left w:val="none" w:sz="0" w:space="0" w:color="auto"/>
            <w:bottom w:val="none" w:sz="0" w:space="0" w:color="auto"/>
            <w:right w:val="none" w:sz="0" w:space="0" w:color="auto"/>
          </w:divBdr>
          <w:divsChild>
            <w:div w:id="1140271604">
              <w:marLeft w:val="0"/>
              <w:marRight w:val="0"/>
              <w:marTop w:val="0"/>
              <w:marBottom w:val="0"/>
              <w:divBdr>
                <w:top w:val="none" w:sz="0" w:space="0" w:color="auto"/>
                <w:left w:val="none" w:sz="0" w:space="0" w:color="auto"/>
                <w:bottom w:val="none" w:sz="0" w:space="0" w:color="auto"/>
                <w:right w:val="none" w:sz="0" w:space="0" w:color="auto"/>
              </w:divBdr>
            </w:div>
            <w:div w:id="1316183332">
              <w:marLeft w:val="0"/>
              <w:marRight w:val="0"/>
              <w:marTop w:val="0"/>
              <w:marBottom w:val="0"/>
              <w:divBdr>
                <w:top w:val="none" w:sz="0" w:space="0" w:color="auto"/>
                <w:left w:val="none" w:sz="0" w:space="0" w:color="auto"/>
                <w:bottom w:val="none" w:sz="0" w:space="0" w:color="auto"/>
                <w:right w:val="none" w:sz="0" w:space="0" w:color="auto"/>
              </w:divBdr>
            </w:div>
          </w:divsChild>
        </w:div>
        <w:div w:id="666176329">
          <w:marLeft w:val="0"/>
          <w:marRight w:val="0"/>
          <w:marTop w:val="0"/>
          <w:marBottom w:val="0"/>
          <w:divBdr>
            <w:top w:val="none" w:sz="0" w:space="0" w:color="auto"/>
            <w:left w:val="none" w:sz="0" w:space="0" w:color="auto"/>
            <w:bottom w:val="none" w:sz="0" w:space="0" w:color="auto"/>
            <w:right w:val="none" w:sz="0" w:space="0" w:color="auto"/>
          </w:divBdr>
        </w:div>
        <w:div w:id="785582526">
          <w:marLeft w:val="0"/>
          <w:marRight w:val="0"/>
          <w:marTop w:val="0"/>
          <w:marBottom w:val="0"/>
          <w:divBdr>
            <w:top w:val="none" w:sz="0" w:space="0" w:color="auto"/>
            <w:left w:val="none" w:sz="0" w:space="0" w:color="auto"/>
            <w:bottom w:val="none" w:sz="0" w:space="0" w:color="auto"/>
            <w:right w:val="none" w:sz="0" w:space="0" w:color="auto"/>
          </w:divBdr>
        </w:div>
        <w:div w:id="859971674">
          <w:marLeft w:val="0"/>
          <w:marRight w:val="0"/>
          <w:marTop w:val="0"/>
          <w:marBottom w:val="0"/>
          <w:divBdr>
            <w:top w:val="none" w:sz="0" w:space="0" w:color="auto"/>
            <w:left w:val="none" w:sz="0" w:space="0" w:color="auto"/>
            <w:bottom w:val="none" w:sz="0" w:space="0" w:color="auto"/>
            <w:right w:val="none" w:sz="0" w:space="0" w:color="auto"/>
          </w:divBdr>
        </w:div>
        <w:div w:id="959336223">
          <w:marLeft w:val="0"/>
          <w:marRight w:val="0"/>
          <w:marTop w:val="0"/>
          <w:marBottom w:val="0"/>
          <w:divBdr>
            <w:top w:val="none" w:sz="0" w:space="0" w:color="auto"/>
            <w:left w:val="none" w:sz="0" w:space="0" w:color="auto"/>
            <w:bottom w:val="none" w:sz="0" w:space="0" w:color="auto"/>
            <w:right w:val="none" w:sz="0" w:space="0" w:color="auto"/>
          </w:divBdr>
        </w:div>
        <w:div w:id="1062018675">
          <w:marLeft w:val="0"/>
          <w:marRight w:val="0"/>
          <w:marTop w:val="0"/>
          <w:marBottom w:val="0"/>
          <w:divBdr>
            <w:top w:val="none" w:sz="0" w:space="0" w:color="auto"/>
            <w:left w:val="none" w:sz="0" w:space="0" w:color="auto"/>
            <w:bottom w:val="none" w:sz="0" w:space="0" w:color="auto"/>
            <w:right w:val="none" w:sz="0" w:space="0" w:color="auto"/>
          </w:divBdr>
        </w:div>
        <w:div w:id="1159887487">
          <w:marLeft w:val="0"/>
          <w:marRight w:val="0"/>
          <w:marTop w:val="0"/>
          <w:marBottom w:val="0"/>
          <w:divBdr>
            <w:top w:val="none" w:sz="0" w:space="0" w:color="auto"/>
            <w:left w:val="none" w:sz="0" w:space="0" w:color="auto"/>
            <w:bottom w:val="none" w:sz="0" w:space="0" w:color="auto"/>
            <w:right w:val="none" w:sz="0" w:space="0" w:color="auto"/>
          </w:divBdr>
        </w:div>
        <w:div w:id="1259214090">
          <w:marLeft w:val="0"/>
          <w:marRight w:val="0"/>
          <w:marTop w:val="0"/>
          <w:marBottom w:val="0"/>
          <w:divBdr>
            <w:top w:val="none" w:sz="0" w:space="0" w:color="auto"/>
            <w:left w:val="none" w:sz="0" w:space="0" w:color="auto"/>
            <w:bottom w:val="none" w:sz="0" w:space="0" w:color="auto"/>
            <w:right w:val="none" w:sz="0" w:space="0" w:color="auto"/>
          </w:divBdr>
        </w:div>
        <w:div w:id="1427462748">
          <w:marLeft w:val="0"/>
          <w:marRight w:val="0"/>
          <w:marTop w:val="0"/>
          <w:marBottom w:val="0"/>
          <w:divBdr>
            <w:top w:val="none" w:sz="0" w:space="0" w:color="auto"/>
            <w:left w:val="none" w:sz="0" w:space="0" w:color="auto"/>
            <w:bottom w:val="none" w:sz="0" w:space="0" w:color="auto"/>
            <w:right w:val="none" w:sz="0" w:space="0" w:color="auto"/>
          </w:divBdr>
          <w:divsChild>
            <w:div w:id="894395988">
              <w:marLeft w:val="-75"/>
              <w:marRight w:val="0"/>
              <w:marTop w:val="30"/>
              <w:marBottom w:val="30"/>
              <w:divBdr>
                <w:top w:val="none" w:sz="0" w:space="0" w:color="auto"/>
                <w:left w:val="none" w:sz="0" w:space="0" w:color="auto"/>
                <w:bottom w:val="none" w:sz="0" w:space="0" w:color="auto"/>
                <w:right w:val="none" w:sz="0" w:space="0" w:color="auto"/>
              </w:divBdr>
              <w:divsChild>
                <w:div w:id="159931858">
                  <w:marLeft w:val="0"/>
                  <w:marRight w:val="0"/>
                  <w:marTop w:val="0"/>
                  <w:marBottom w:val="0"/>
                  <w:divBdr>
                    <w:top w:val="none" w:sz="0" w:space="0" w:color="auto"/>
                    <w:left w:val="none" w:sz="0" w:space="0" w:color="auto"/>
                    <w:bottom w:val="none" w:sz="0" w:space="0" w:color="auto"/>
                    <w:right w:val="none" w:sz="0" w:space="0" w:color="auto"/>
                  </w:divBdr>
                </w:div>
                <w:div w:id="316080519">
                  <w:marLeft w:val="0"/>
                  <w:marRight w:val="0"/>
                  <w:marTop w:val="0"/>
                  <w:marBottom w:val="0"/>
                  <w:divBdr>
                    <w:top w:val="none" w:sz="0" w:space="0" w:color="auto"/>
                    <w:left w:val="none" w:sz="0" w:space="0" w:color="auto"/>
                    <w:bottom w:val="none" w:sz="0" w:space="0" w:color="auto"/>
                    <w:right w:val="none" w:sz="0" w:space="0" w:color="auto"/>
                  </w:divBdr>
                  <w:divsChild>
                    <w:div w:id="1087844849">
                      <w:marLeft w:val="0"/>
                      <w:marRight w:val="0"/>
                      <w:marTop w:val="0"/>
                      <w:marBottom w:val="0"/>
                      <w:divBdr>
                        <w:top w:val="none" w:sz="0" w:space="0" w:color="auto"/>
                        <w:left w:val="none" w:sz="0" w:space="0" w:color="auto"/>
                        <w:bottom w:val="none" w:sz="0" w:space="0" w:color="auto"/>
                        <w:right w:val="none" w:sz="0" w:space="0" w:color="auto"/>
                      </w:divBdr>
                    </w:div>
                  </w:divsChild>
                </w:div>
                <w:div w:id="548297669">
                  <w:marLeft w:val="0"/>
                  <w:marRight w:val="0"/>
                  <w:marTop w:val="0"/>
                  <w:marBottom w:val="0"/>
                  <w:divBdr>
                    <w:top w:val="none" w:sz="0" w:space="0" w:color="auto"/>
                    <w:left w:val="none" w:sz="0" w:space="0" w:color="auto"/>
                    <w:bottom w:val="none" w:sz="0" w:space="0" w:color="auto"/>
                    <w:right w:val="none" w:sz="0" w:space="0" w:color="auto"/>
                  </w:divBdr>
                  <w:divsChild>
                    <w:div w:id="850487784">
                      <w:marLeft w:val="0"/>
                      <w:marRight w:val="0"/>
                      <w:marTop w:val="0"/>
                      <w:marBottom w:val="0"/>
                      <w:divBdr>
                        <w:top w:val="none" w:sz="0" w:space="0" w:color="auto"/>
                        <w:left w:val="none" w:sz="0" w:space="0" w:color="auto"/>
                        <w:bottom w:val="none" w:sz="0" w:space="0" w:color="auto"/>
                        <w:right w:val="none" w:sz="0" w:space="0" w:color="auto"/>
                      </w:divBdr>
                    </w:div>
                  </w:divsChild>
                </w:div>
                <w:div w:id="757604322">
                  <w:marLeft w:val="0"/>
                  <w:marRight w:val="0"/>
                  <w:marTop w:val="0"/>
                  <w:marBottom w:val="0"/>
                  <w:divBdr>
                    <w:top w:val="none" w:sz="0" w:space="0" w:color="auto"/>
                    <w:left w:val="none" w:sz="0" w:space="0" w:color="auto"/>
                    <w:bottom w:val="none" w:sz="0" w:space="0" w:color="auto"/>
                    <w:right w:val="none" w:sz="0" w:space="0" w:color="auto"/>
                  </w:divBdr>
                  <w:divsChild>
                    <w:div w:id="700201405">
                      <w:marLeft w:val="0"/>
                      <w:marRight w:val="0"/>
                      <w:marTop w:val="0"/>
                      <w:marBottom w:val="0"/>
                      <w:divBdr>
                        <w:top w:val="none" w:sz="0" w:space="0" w:color="auto"/>
                        <w:left w:val="none" w:sz="0" w:space="0" w:color="auto"/>
                        <w:bottom w:val="none" w:sz="0" w:space="0" w:color="auto"/>
                        <w:right w:val="none" w:sz="0" w:space="0" w:color="auto"/>
                      </w:divBdr>
                    </w:div>
                  </w:divsChild>
                </w:div>
                <w:div w:id="1160927645">
                  <w:marLeft w:val="0"/>
                  <w:marRight w:val="0"/>
                  <w:marTop w:val="0"/>
                  <w:marBottom w:val="0"/>
                  <w:divBdr>
                    <w:top w:val="none" w:sz="0" w:space="0" w:color="auto"/>
                    <w:left w:val="none" w:sz="0" w:space="0" w:color="auto"/>
                    <w:bottom w:val="none" w:sz="0" w:space="0" w:color="auto"/>
                    <w:right w:val="none" w:sz="0" w:space="0" w:color="auto"/>
                  </w:divBdr>
                  <w:divsChild>
                    <w:div w:id="776405764">
                      <w:marLeft w:val="0"/>
                      <w:marRight w:val="0"/>
                      <w:marTop w:val="0"/>
                      <w:marBottom w:val="0"/>
                      <w:divBdr>
                        <w:top w:val="none" w:sz="0" w:space="0" w:color="auto"/>
                        <w:left w:val="none" w:sz="0" w:space="0" w:color="auto"/>
                        <w:bottom w:val="none" w:sz="0" w:space="0" w:color="auto"/>
                        <w:right w:val="none" w:sz="0" w:space="0" w:color="auto"/>
                      </w:divBdr>
                    </w:div>
                  </w:divsChild>
                </w:div>
                <w:div w:id="1208566323">
                  <w:marLeft w:val="0"/>
                  <w:marRight w:val="0"/>
                  <w:marTop w:val="0"/>
                  <w:marBottom w:val="0"/>
                  <w:divBdr>
                    <w:top w:val="none" w:sz="0" w:space="0" w:color="auto"/>
                    <w:left w:val="none" w:sz="0" w:space="0" w:color="auto"/>
                    <w:bottom w:val="none" w:sz="0" w:space="0" w:color="auto"/>
                    <w:right w:val="none" w:sz="0" w:space="0" w:color="auto"/>
                  </w:divBdr>
                  <w:divsChild>
                    <w:div w:id="690839894">
                      <w:marLeft w:val="0"/>
                      <w:marRight w:val="0"/>
                      <w:marTop w:val="0"/>
                      <w:marBottom w:val="0"/>
                      <w:divBdr>
                        <w:top w:val="none" w:sz="0" w:space="0" w:color="auto"/>
                        <w:left w:val="none" w:sz="0" w:space="0" w:color="auto"/>
                        <w:bottom w:val="none" w:sz="0" w:space="0" w:color="auto"/>
                        <w:right w:val="none" w:sz="0" w:space="0" w:color="auto"/>
                      </w:divBdr>
                    </w:div>
                  </w:divsChild>
                </w:div>
                <w:div w:id="1661424924">
                  <w:marLeft w:val="0"/>
                  <w:marRight w:val="0"/>
                  <w:marTop w:val="0"/>
                  <w:marBottom w:val="0"/>
                  <w:divBdr>
                    <w:top w:val="none" w:sz="0" w:space="0" w:color="auto"/>
                    <w:left w:val="none" w:sz="0" w:space="0" w:color="auto"/>
                    <w:bottom w:val="none" w:sz="0" w:space="0" w:color="auto"/>
                    <w:right w:val="none" w:sz="0" w:space="0" w:color="auto"/>
                  </w:divBdr>
                  <w:divsChild>
                    <w:div w:id="1763144735">
                      <w:marLeft w:val="0"/>
                      <w:marRight w:val="0"/>
                      <w:marTop w:val="0"/>
                      <w:marBottom w:val="0"/>
                      <w:divBdr>
                        <w:top w:val="none" w:sz="0" w:space="0" w:color="auto"/>
                        <w:left w:val="none" w:sz="0" w:space="0" w:color="auto"/>
                        <w:bottom w:val="none" w:sz="0" w:space="0" w:color="auto"/>
                        <w:right w:val="none" w:sz="0" w:space="0" w:color="auto"/>
                      </w:divBdr>
                    </w:div>
                  </w:divsChild>
                </w:div>
                <w:div w:id="1864630655">
                  <w:marLeft w:val="0"/>
                  <w:marRight w:val="0"/>
                  <w:marTop w:val="0"/>
                  <w:marBottom w:val="0"/>
                  <w:divBdr>
                    <w:top w:val="none" w:sz="0" w:space="0" w:color="auto"/>
                    <w:left w:val="none" w:sz="0" w:space="0" w:color="auto"/>
                    <w:bottom w:val="none" w:sz="0" w:space="0" w:color="auto"/>
                    <w:right w:val="none" w:sz="0" w:space="0" w:color="auto"/>
                  </w:divBdr>
                  <w:divsChild>
                    <w:div w:id="1893467730">
                      <w:marLeft w:val="0"/>
                      <w:marRight w:val="0"/>
                      <w:marTop w:val="0"/>
                      <w:marBottom w:val="0"/>
                      <w:divBdr>
                        <w:top w:val="none" w:sz="0" w:space="0" w:color="auto"/>
                        <w:left w:val="none" w:sz="0" w:space="0" w:color="auto"/>
                        <w:bottom w:val="none" w:sz="0" w:space="0" w:color="auto"/>
                        <w:right w:val="none" w:sz="0" w:space="0" w:color="auto"/>
                      </w:divBdr>
                    </w:div>
                  </w:divsChild>
                </w:div>
                <w:div w:id="1999336121">
                  <w:marLeft w:val="0"/>
                  <w:marRight w:val="0"/>
                  <w:marTop w:val="0"/>
                  <w:marBottom w:val="0"/>
                  <w:divBdr>
                    <w:top w:val="none" w:sz="0" w:space="0" w:color="auto"/>
                    <w:left w:val="none" w:sz="0" w:space="0" w:color="auto"/>
                    <w:bottom w:val="none" w:sz="0" w:space="0" w:color="auto"/>
                    <w:right w:val="none" w:sz="0" w:space="0" w:color="auto"/>
                  </w:divBdr>
                  <w:divsChild>
                    <w:div w:id="8643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3678">
          <w:marLeft w:val="0"/>
          <w:marRight w:val="0"/>
          <w:marTop w:val="0"/>
          <w:marBottom w:val="0"/>
          <w:divBdr>
            <w:top w:val="none" w:sz="0" w:space="0" w:color="auto"/>
            <w:left w:val="none" w:sz="0" w:space="0" w:color="auto"/>
            <w:bottom w:val="none" w:sz="0" w:space="0" w:color="auto"/>
            <w:right w:val="none" w:sz="0" w:space="0" w:color="auto"/>
          </w:divBdr>
          <w:divsChild>
            <w:div w:id="528879419">
              <w:marLeft w:val="0"/>
              <w:marRight w:val="0"/>
              <w:marTop w:val="0"/>
              <w:marBottom w:val="0"/>
              <w:divBdr>
                <w:top w:val="none" w:sz="0" w:space="0" w:color="auto"/>
                <w:left w:val="none" w:sz="0" w:space="0" w:color="auto"/>
                <w:bottom w:val="none" w:sz="0" w:space="0" w:color="auto"/>
                <w:right w:val="none" w:sz="0" w:space="0" w:color="auto"/>
              </w:divBdr>
            </w:div>
            <w:div w:id="557591396">
              <w:marLeft w:val="0"/>
              <w:marRight w:val="0"/>
              <w:marTop w:val="0"/>
              <w:marBottom w:val="0"/>
              <w:divBdr>
                <w:top w:val="none" w:sz="0" w:space="0" w:color="auto"/>
                <w:left w:val="none" w:sz="0" w:space="0" w:color="auto"/>
                <w:bottom w:val="none" w:sz="0" w:space="0" w:color="auto"/>
                <w:right w:val="none" w:sz="0" w:space="0" w:color="auto"/>
              </w:divBdr>
            </w:div>
            <w:div w:id="1090271078">
              <w:marLeft w:val="0"/>
              <w:marRight w:val="0"/>
              <w:marTop w:val="0"/>
              <w:marBottom w:val="0"/>
              <w:divBdr>
                <w:top w:val="none" w:sz="0" w:space="0" w:color="auto"/>
                <w:left w:val="none" w:sz="0" w:space="0" w:color="auto"/>
                <w:bottom w:val="none" w:sz="0" w:space="0" w:color="auto"/>
                <w:right w:val="none" w:sz="0" w:space="0" w:color="auto"/>
              </w:divBdr>
            </w:div>
            <w:div w:id="1250235916">
              <w:marLeft w:val="0"/>
              <w:marRight w:val="0"/>
              <w:marTop w:val="0"/>
              <w:marBottom w:val="0"/>
              <w:divBdr>
                <w:top w:val="none" w:sz="0" w:space="0" w:color="auto"/>
                <w:left w:val="none" w:sz="0" w:space="0" w:color="auto"/>
                <w:bottom w:val="none" w:sz="0" w:space="0" w:color="auto"/>
                <w:right w:val="none" w:sz="0" w:space="0" w:color="auto"/>
              </w:divBdr>
            </w:div>
            <w:div w:id="1543907329">
              <w:marLeft w:val="0"/>
              <w:marRight w:val="0"/>
              <w:marTop w:val="0"/>
              <w:marBottom w:val="0"/>
              <w:divBdr>
                <w:top w:val="none" w:sz="0" w:space="0" w:color="auto"/>
                <w:left w:val="none" w:sz="0" w:space="0" w:color="auto"/>
                <w:bottom w:val="none" w:sz="0" w:space="0" w:color="auto"/>
                <w:right w:val="none" w:sz="0" w:space="0" w:color="auto"/>
              </w:divBdr>
            </w:div>
          </w:divsChild>
        </w:div>
        <w:div w:id="1754233581">
          <w:marLeft w:val="0"/>
          <w:marRight w:val="0"/>
          <w:marTop w:val="0"/>
          <w:marBottom w:val="0"/>
          <w:divBdr>
            <w:top w:val="none" w:sz="0" w:space="0" w:color="auto"/>
            <w:left w:val="none" w:sz="0" w:space="0" w:color="auto"/>
            <w:bottom w:val="none" w:sz="0" w:space="0" w:color="auto"/>
            <w:right w:val="none" w:sz="0" w:space="0" w:color="auto"/>
          </w:divBdr>
        </w:div>
        <w:div w:id="1799376401">
          <w:marLeft w:val="0"/>
          <w:marRight w:val="0"/>
          <w:marTop w:val="0"/>
          <w:marBottom w:val="0"/>
          <w:divBdr>
            <w:top w:val="none" w:sz="0" w:space="0" w:color="auto"/>
            <w:left w:val="none" w:sz="0" w:space="0" w:color="auto"/>
            <w:bottom w:val="none" w:sz="0" w:space="0" w:color="auto"/>
            <w:right w:val="none" w:sz="0" w:space="0" w:color="auto"/>
          </w:divBdr>
        </w:div>
        <w:div w:id="1825313982">
          <w:marLeft w:val="0"/>
          <w:marRight w:val="0"/>
          <w:marTop w:val="0"/>
          <w:marBottom w:val="0"/>
          <w:divBdr>
            <w:top w:val="none" w:sz="0" w:space="0" w:color="auto"/>
            <w:left w:val="none" w:sz="0" w:space="0" w:color="auto"/>
            <w:bottom w:val="none" w:sz="0" w:space="0" w:color="auto"/>
            <w:right w:val="none" w:sz="0" w:space="0" w:color="auto"/>
          </w:divBdr>
        </w:div>
        <w:div w:id="1877542447">
          <w:marLeft w:val="0"/>
          <w:marRight w:val="0"/>
          <w:marTop w:val="0"/>
          <w:marBottom w:val="0"/>
          <w:divBdr>
            <w:top w:val="none" w:sz="0" w:space="0" w:color="auto"/>
            <w:left w:val="none" w:sz="0" w:space="0" w:color="auto"/>
            <w:bottom w:val="none" w:sz="0" w:space="0" w:color="auto"/>
            <w:right w:val="none" w:sz="0" w:space="0" w:color="auto"/>
          </w:divBdr>
        </w:div>
        <w:div w:id="2062243992">
          <w:marLeft w:val="0"/>
          <w:marRight w:val="0"/>
          <w:marTop w:val="0"/>
          <w:marBottom w:val="0"/>
          <w:divBdr>
            <w:top w:val="none" w:sz="0" w:space="0" w:color="auto"/>
            <w:left w:val="none" w:sz="0" w:space="0" w:color="auto"/>
            <w:bottom w:val="none" w:sz="0" w:space="0" w:color="auto"/>
            <w:right w:val="none" w:sz="0" w:space="0" w:color="auto"/>
          </w:divBdr>
        </w:div>
        <w:div w:id="2115592193">
          <w:marLeft w:val="0"/>
          <w:marRight w:val="0"/>
          <w:marTop w:val="0"/>
          <w:marBottom w:val="0"/>
          <w:divBdr>
            <w:top w:val="none" w:sz="0" w:space="0" w:color="auto"/>
            <w:left w:val="none" w:sz="0" w:space="0" w:color="auto"/>
            <w:bottom w:val="none" w:sz="0" w:space="0" w:color="auto"/>
            <w:right w:val="none" w:sz="0" w:space="0" w:color="auto"/>
          </w:divBdr>
        </w:div>
      </w:divsChild>
    </w:div>
    <w:div w:id="1867403588">
      <w:bodyDiv w:val="1"/>
      <w:marLeft w:val="0"/>
      <w:marRight w:val="0"/>
      <w:marTop w:val="0"/>
      <w:marBottom w:val="0"/>
      <w:divBdr>
        <w:top w:val="none" w:sz="0" w:space="0" w:color="auto"/>
        <w:left w:val="none" w:sz="0" w:space="0" w:color="auto"/>
        <w:bottom w:val="none" w:sz="0" w:space="0" w:color="auto"/>
        <w:right w:val="none" w:sz="0" w:space="0" w:color="auto"/>
      </w:divBdr>
    </w:div>
    <w:div w:id="1924876142">
      <w:bodyDiv w:val="1"/>
      <w:marLeft w:val="0"/>
      <w:marRight w:val="0"/>
      <w:marTop w:val="0"/>
      <w:marBottom w:val="0"/>
      <w:divBdr>
        <w:top w:val="none" w:sz="0" w:space="0" w:color="auto"/>
        <w:left w:val="none" w:sz="0" w:space="0" w:color="auto"/>
        <w:bottom w:val="none" w:sz="0" w:space="0" w:color="auto"/>
        <w:right w:val="none" w:sz="0" w:space="0" w:color="auto"/>
      </w:divBdr>
    </w:div>
    <w:div w:id="1929656664">
      <w:bodyDiv w:val="1"/>
      <w:marLeft w:val="0"/>
      <w:marRight w:val="0"/>
      <w:marTop w:val="0"/>
      <w:marBottom w:val="0"/>
      <w:divBdr>
        <w:top w:val="none" w:sz="0" w:space="0" w:color="auto"/>
        <w:left w:val="none" w:sz="0" w:space="0" w:color="auto"/>
        <w:bottom w:val="none" w:sz="0" w:space="0" w:color="auto"/>
        <w:right w:val="none" w:sz="0" w:space="0" w:color="auto"/>
      </w:divBdr>
      <w:divsChild>
        <w:div w:id="100954612">
          <w:marLeft w:val="0"/>
          <w:marRight w:val="0"/>
          <w:marTop w:val="0"/>
          <w:marBottom w:val="0"/>
          <w:divBdr>
            <w:top w:val="none" w:sz="0" w:space="0" w:color="auto"/>
            <w:left w:val="none" w:sz="0" w:space="0" w:color="auto"/>
            <w:bottom w:val="none" w:sz="0" w:space="0" w:color="auto"/>
            <w:right w:val="none" w:sz="0" w:space="0" w:color="auto"/>
          </w:divBdr>
        </w:div>
        <w:div w:id="228227563">
          <w:marLeft w:val="0"/>
          <w:marRight w:val="0"/>
          <w:marTop w:val="0"/>
          <w:marBottom w:val="0"/>
          <w:divBdr>
            <w:top w:val="none" w:sz="0" w:space="0" w:color="auto"/>
            <w:left w:val="none" w:sz="0" w:space="0" w:color="auto"/>
            <w:bottom w:val="none" w:sz="0" w:space="0" w:color="auto"/>
            <w:right w:val="none" w:sz="0" w:space="0" w:color="auto"/>
          </w:divBdr>
        </w:div>
        <w:div w:id="366100687">
          <w:marLeft w:val="0"/>
          <w:marRight w:val="0"/>
          <w:marTop w:val="0"/>
          <w:marBottom w:val="0"/>
          <w:divBdr>
            <w:top w:val="none" w:sz="0" w:space="0" w:color="auto"/>
            <w:left w:val="none" w:sz="0" w:space="0" w:color="auto"/>
            <w:bottom w:val="none" w:sz="0" w:space="0" w:color="auto"/>
            <w:right w:val="none" w:sz="0" w:space="0" w:color="auto"/>
          </w:divBdr>
        </w:div>
        <w:div w:id="599408914">
          <w:marLeft w:val="0"/>
          <w:marRight w:val="0"/>
          <w:marTop w:val="0"/>
          <w:marBottom w:val="0"/>
          <w:divBdr>
            <w:top w:val="none" w:sz="0" w:space="0" w:color="auto"/>
            <w:left w:val="none" w:sz="0" w:space="0" w:color="auto"/>
            <w:bottom w:val="none" w:sz="0" w:space="0" w:color="auto"/>
            <w:right w:val="none" w:sz="0" w:space="0" w:color="auto"/>
          </w:divBdr>
        </w:div>
        <w:div w:id="669530253">
          <w:marLeft w:val="0"/>
          <w:marRight w:val="0"/>
          <w:marTop w:val="0"/>
          <w:marBottom w:val="0"/>
          <w:divBdr>
            <w:top w:val="none" w:sz="0" w:space="0" w:color="auto"/>
            <w:left w:val="none" w:sz="0" w:space="0" w:color="auto"/>
            <w:bottom w:val="none" w:sz="0" w:space="0" w:color="auto"/>
            <w:right w:val="none" w:sz="0" w:space="0" w:color="auto"/>
          </w:divBdr>
          <w:divsChild>
            <w:div w:id="662515924">
              <w:marLeft w:val="0"/>
              <w:marRight w:val="0"/>
              <w:marTop w:val="0"/>
              <w:marBottom w:val="0"/>
              <w:divBdr>
                <w:top w:val="none" w:sz="0" w:space="0" w:color="auto"/>
                <w:left w:val="none" w:sz="0" w:space="0" w:color="auto"/>
                <w:bottom w:val="none" w:sz="0" w:space="0" w:color="auto"/>
                <w:right w:val="none" w:sz="0" w:space="0" w:color="auto"/>
              </w:divBdr>
            </w:div>
            <w:div w:id="1113750443">
              <w:marLeft w:val="0"/>
              <w:marRight w:val="0"/>
              <w:marTop w:val="0"/>
              <w:marBottom w:val="0"/>
              <w:divBdr>
                <w:top w:val="none" w:sz="0" w:space="0" w:color="auto"/>
                <w:left w:val="none" w:sz="0" w:space="0" w:color="auto"/>
                <w:bottom w:val="none" w:sz="0" w:space="0" w:color="auto"/>
                <w:right w:val="none" w:sz="0" w:space="0" w:color="auto"/>
              </w:divBdr>
            </w:div>
            <w:div w:id="1812937800">
              <w:marLeft w:val="0"/>
              <w:marRight w:val="0"/>
              <w:marTop w:val="0"/>
              <w:marBottom w:val="0"/>
              <w:divBdr>
                <w:top w:val="none" w:sz="0" w:space="0" w:color="auto"/>
                <w:left w:val="none" w:sz="0" w:space="0" w:color="auto"/>
                <w:bottom w:val="none" w:sz="0" w:space="0" w:color="auto"/>
                <w:right w:val="none" w:sz="0" w:space="0" w:color="auto"/>
              </w:divBdr>
            </w:div>
          </w:divsChild>
        </w:div>
        <w:div w:id="674842614">
          <w:marLeft w:val="0"/>
          <w:marRight w:val="0"/>
          <w:marTop w:val="0"/>
          <w:marBottom w:val="0"/>
          <w:divBdr>
            <w:top w:val="none" w:sz="0" w:space="0" w:color="auto"/>
            <w:left w:val="none" w:sz="0" w:space="0" w:color="auto"/>
            <w:bottom w:val="none" w:sz="0" w:space="0" w:color="auto"/>
            <w:right w:val="none" w:sz="0" w:space="0" w:color="auto"/>
          </w:divBdr>
          <w:divsChild>
            <w:div w:id="1105267177">
              <w:marLeft w:val="-75"/>
              <w:marRight w:val="0"/>
              <w:marTop w:val="30"/>
              <w:marBottom w:val="30"/>
              <w:divBdr>
                <w:top w:val="none" w:sz="0" w:space="0" w:color="auto"/>
                <w:left w:val="none" w:sz="0" w:space="0" w:color="auto"/>
                <w:bottom w:val="none" w:sz="0" w:space="0" w:color="auto"/>
                <w:right w:val="none" w:sz="0" w:space="0" w:color="auto"/>
              </w:divBdr>
              <w:divsChild>
                <w:div w:id="19282108">
                  <w:marLeft w:val="0"/>
                  <w:marRight w:val="0"/>
                  <w:marTop w:val="0"/>
                  <w:marBottom w:val="0"/>
                  <w:divBdr>
                    <w:top w:val="none" w:sz="0" w:space="0" w:color="auto"/>
                    <w:left w:val="none" w:sz="0" w:space="0" w:color="auto"/>
                    <w:bottom w:val="none" w:sz="0" w:space="0" w:color="auto"/>
                    <w:right w:val="none" w:sz="0" w:space="0" w:color="auto"/>
                  </w:divBdr>
                  <w:divsChild>
                    <w:div w:id="1539389968">
                      <w:marLeft w:val="0"/>
                      <w:marRight w:val="0"/>
                      <w:marTop w:val="0"/>
                      <w:marBottom w:val="0"/>
                      <w:divBdr>
                        <w:top w:val="none" w:sz="0" w:space="0" w:color="auto"/>
                        <w:left w:val="none" w:sz="0" w:space="0" w:color="auto"/>
                        <w:bottom w:val="none" w:sz="0" w:space="0" w:color="auto"/>
                        <w:right w:val="none" w:sz="0" w:space="0" w:color="auto"/>
                      </w:divBdr>
                    </w:div>
                  </w:divsChild>
                </w:div>
                <w:div w:id="102042705">
                  <w:marLeft w:val="0"/>
                  <w:marRight w:val="0"/>
                  <w:marTop w:val="0"/>
                  <w:marBottom w:val="0"/>
                  <w:divBdr>
                    <w:top w:val="none" w:sz="0" w:space="0" w:color="auto"/>
                    <w:left w:val="none" w:sz="0" w:space="0" w:color="auto"/>
                    <w:bottom w:val="none" w:sz="0" w:space="0" w:color="auto"/>
                    <w:right w:val="none" w:sz="0" w:space="0" w:color="auto"/>
                  </w:divBdr>
                  <w:divsChild>
                    <w:div w:id="150174335">
                      <w:marLeft w:val="0"/>
                      <w:marRight w:val="0"/>
                      <w:marTop w:val="0"/>
                      <w:marBottom w:val="0"/>
                      <w:divBdr>
                        <w:top w:val="none" w:sz="0" w:space="0" w:color="auto"/>
                        <w:left w:val="none" w:sz="0" w:space="0" w:color="auto"/>
                        <w:bottom w:val="none" w:sz="0" w:space="0" w:color="auto"/>
                        <w:right w:val="none" w:sz="0" w:space="0" w:color="auto"/>
                      </w:divBdr>
                    </w:div>
                  </w:divsChild>
                </w:div>
                <w:div w:id="136336022">
                  <w:marLeft w:val="0"/>
                  <w:marRight w:val="0"/>
                  <w:marTop w:val="0"/>
                  <w:marBottom w:val="0"/>
                  <w:divBdr>
                    <w:top w:val="none" w:sz="0" w:space="0" w:color="auto"/>
                    <w:left w:val="none" w:sz="0" w:space="0" w:color="auto"/>
                    <w:bottom w:val="none" w:sz="0" w:space="0" w:color="auto"/>
                    <w:right w:val="none" w:sz="0" w:space="0" w:color="auto"/>
                  </w:divBdr>
                  <w:divsChild>
                    <w:div w:id="1536042694">
                      <w:marLeft w:val="0"/>
                      <w:marRight w:val="0"/>
                      <w:marTop w:val="0"/>
                      <w:marBottom w:val="0"/>
                      <w:divBdr>
                        <w:top w:val="none" w:sz="0" w:space="0" w:color="auto"/>
                        <w:left w:val="none" w:sz="0" w:space="0" w:color="auto"/>
                        <w:bottom w:val="none" w:sz="0" w:space="0" w:color="auto"/>
                        <w:right w:val="none" w:sz="0" w:space="0" w:color="auto"/>
                      </w:divBdr>
                    </w:div>
                  </w:divsChild>
                </w:div>
                <w:div w:id="166869290">
                  <w:marLeft w:val="0"/>
                  <w:marRight w:val="0"/>
                  <w:marTop w:val="0"/>
                  <w:marBottom w:val="0"/>
                  <w:divBdr>
                    <w:top w:val="none" w:sz="0" w:space="0" w:color="auto"/>
                    <w:left w:val="none" w:sz="0" w:space="0" w:color="auto"/>
                    <w:bottom w:val="none" w:sz="0" w:space="0" w:color="auto"/>
                    <w:right w:val="none" w:sz="0" w:space="0" w:color="auto"/>
                  </w:divBdr>
                  <w:divsChild>
                    <w:div w:id="943346304">
                      <w:marLeft w:val="0"/>
                      <w:marRight w:val="0"/>
                      <w:marTop w:val="0"/>
                      <w:marBottom w:val="0"/>
                      <w:divBdr>
                        <w:top w:val="none" w:sz="0" w:space="0" w:color="auto"/>
                        <w:left w:val="none" w:sz="0" w:space="0" w:color="auto"/>
                        <w:bottom w:val="none" w:sz="0" w:space="0" w:color="auto"/>
                        <w:right w:val="none" w:sz="0" w:space="0" w:color="auto"/>
                      </w:divBdr>
                    </w:div>
                  </w:divsChild>
                </w:div>
                <w:div w:id="167789280">
                  <w:marLeft w:val="0"/>
                  <w:marRight w:val="0"/>
                  <w:marTop w:val="0"/>
                  <w:marBottom w:val="0"/>
                  <w:divBdr>
                    <w:top w:val="none" w:sz="0" w:space="0" w:color="auto"/>
                    <w:left w:val="none" w:sz="0" w:space="0" w:color="auto"/>
                    <w:bottom w:val="none" w:sz="0" w:space="0" w:color="auto"/>
                    <w:right w:val="none" w:sz="0" w:space="0" w:color="auto"/>
                  </w:divBdr>
                  <w:divsChild>
                    <w:div w:id="1427388924">
                      <w:marLeft w:val="0"/>
                      <w:marRight w:val="0"/>
                      <w:marTop w:val="0"/>
                      <w:marBottom w:val="0"/>
                      <w:divBdr>
                        <w:top w:val="none" w:sz="0" w:space="0" w:color="auto"/>
                        <w:left w:val="none" w:sz="0" w:space="0" w:color="auto"/>
                        <w:bottom w:val="none" w:sz="0" w:space="0" w:color="auto"/>
                        <w:right w:val="none" w:sz="0" w:space="0" w:color="auto"/>
                      </w:divBdr>
                    </w:div>
                  </w:divsChild>
                </w:div>
                <w:div w:id="176622387">
                  <w:marLeft w:val="0"/>
                  <w:marRight w:val="0"/>
                  <w:marTop w:val="0"/>
                  <w:marBottom w:val="0"/>
                  <w:divBdr>
                    <w:top w:val="none" w:sz="0" w:space="0" w:color="auto"/>
                    <w:left w:val="none" w:sz="0" w:space="0" w:color="auto"/>
                    <w:bottom w:val="none" w:sz="0" w:space="0" w:color="auto"/>
                    <w:right w:val="none" w:sz="0" w:space="0" w:color="auto"/>
                  </w:divBdr>
                  <w:divsChild>
                    <w:div w:id="1593930714">
                      <w:marLeft w:val="0"/>
                      <w:marRight w:val="0"/>
                      <w:marTop w:val="0"/>
                      <w:marBottom w:val="0"/>
                      <w:divBdr>
                        <w:top w:val="none" w:sz="0" w:space="0" w:color="auto"/>
                        <w:left w:val="none" w:sz="0" w:space="0" w:color="auto"/>
                        <w:bottom w:val="none" w:sz="0" w:space="0" w:color="auto"/>
                        <w:right w:val="none" w:sz="0" w:space="0" w:color="auto"/>
                      </w:divBdr>
                    </w:div>
                  </w:divsChild>
                </w:div>
                <w:div w:id="181405416">
                  <w:marLeft w:val="0"/>
                  <w:marRight w:val="0"/>
                  <w:marTop w:val="0"/>
                  <w:marBottom w:val="0"/>
                  <w:divBdr>
                    <w:top w:val="none" w:sz="0" w:space="0" w:color="auto"/>
                    <w:left w:val="none" w:sz="0" w:space="0" w:color="auto"/>
                    <w:bottom w:val="none" w:sz="0" w:space="0" w:color="auto"/>
                    <w:right w:val="none" w:sz="0" w:space="0" w:color="auto"/>
                  </w:divBdr>
                  <w:divsChild>
                    <w:div w:id="1906646772">
                      <w:marLeft w:val="0"/>
                      <w:marRight w:val="0"/>
                      <w:marTop w:val="0"/>
                      <w:marBottom w:val="0"/>
                      <w:divBdr>
                        <w:top w:val="none" w:sz="0" w:space="0" w:color="auto"/>
                        <w:left w:val="none" w:sz="0" w:space="0" w:color="auto"/>
                        <w:bottom w:val="none" w:sz="0" w:space="0" w:color="auto"/>
                        <w:right w:val="none" w:sz="0" w:space="0" w:color="auto"/>
                      </w:divBdr>
                    </w:div>
                  </w:divsChild>
                </w:div>
                <w:div w:id="200365286">
                  <w:marLeft w:val="0"/>
                  <w:marRight w:val="0"/>
                  <w:marTop w:val="0"/>
                  <w:marBottom w:val="0"/>
                  <w:divBdr>
                    <w:top w:val="none" w:sz="0" w:space="0" w:color="auto"/>
                    <w:left w:val="none" w:sz="0" w:space="0" w:color="auto"/>
                    <w:bottom w:val="none" w:sz="0" w:space="0" w:color="auto"/>
                    <w:right w:val="none" w:sz="0" w:space="0" w:color="auto"/>
                  </w:divBdr>
                  <w:divsChild>
                    <w:div w:id="2009870536">
                      <w:marLeft w:val="0"/>
                      <w:marRight w:val="0"/>
                      <w:marTop w:val="0"/>
                      <w:marBottom w:val="0"/>
                      <w:divBdr>
                        <w:top w:val="none" w:sz="0" w:space="0" w:color="auto"/>
                        <w:left w:val="none" w:sz="0" w:space="0" w:color="auto"/>
                        <w:bottom w:val="none" w:sz="0" w:space="0" w:color="auto"/>
                        <w:right w:val="none" w:sz="0" w:space="0" w:color="auto"/>
                      </w:divBdr>
                    </w:div>
                  </w:divsChild>
                </w:div>
                <w:div w:id="228736792">
                  <w:marLeft w:val="0"/>
                  <w:marRight w:val="0"/>
                  <w:marTop w:val="0"/>
                  <w:marBottom w:val="0"/>
                  <w:divBdr>
                    <w:top w:val="none" w:sz="0" w:space="0" w:color="auto"/>
                    <w:left w:val="none" w:sz="0" w:space="0" w:color="auto"/>
                    <w:bottom w:val="none" w:sz="0" w:space="0" w:color="auto"/>
                    <w:right w:val="none" w:sz="0" w:space="0" w:color="auto"/>
                  </w:divBdr>
                  <w:divsChild>
                    <w:div w:id="1242257434">
                      <w:marLeft w:val="0"/>
                      <w:marRight w:val="0"/>
                      <w:marTop w:val="0"/>
                      <w:marBottom w:val="0"/>
                      <w:divBdr>
                        <w:top w:val="none" w:sz="0" w:space="0" w:color="auto"/>
                        <w:left w:val="none" w:sz="0" w:space="0" w:color="auto"/>
                        <w:bottom w:val="none" w:sz="0" w:space="0" w:color="auto"/>
                        <w:right w:val="none" w:sz="0" w:space="0" w:color="auto"/>
                      </w:divBdr>
                    </w:div>
                  </w:divsChild>
                </w:div>
                <w:div w:id="239289147">
                  <w:marLeft w:val="0"/>
                  <w:marRight w:val="0"/>
                  <w:marTop w:val="0"/>
                  <w:marBottom w:val="0"/>
                  <w:divBdr>
                    <w:top w:val="none" w:sz="0" w:space="0" w:color="auto"/>
                    <w:left w:val="none" w:sz="0" w:space="0" w:color="auto"/>
                    <w:bottom w:val="none" w:sz="0" w:space="0" w:color="auto"/>
                    <w:right w:val="none" w:sz="0" w:space="0" w:color="auto"/>
                  </w:divBdr>
                  <w:divsChild>
                    <w:div w:id="642277303">
                      <w:marLeft w:val="0"/>
                      <w:marRight w:val="0"/>
                      <w:marTop w:val="0"/>
                      <w:marBottom w:val="0"/>
                      <w:divBdr>
                        <w:top w:val="none" w:sz="0" w:space="0" w:color="auto"/>
                        <w:left w:val="none" w:sz="0" w:space="0" w:color="auto"/>
                        <w:bottom w:val="none" w:sz="0" w:space="0" w:color="auto"/>
                        <w:right w:val="none" w:sz="0" w:space="0" w:color="auto"/>
                      </w:divBdr>
                    </w:div>
                  </w:divsChild>
                </w:div>
                <w:div w:id="248077368">
                  <w:marLeft w:val="0"/>
                  <w:marRight w:val="0"/>
                  <w:marTop w:val="0"/>
                  <w:marBottom w:val="0"/>
                  <w:divBdr>
                    <w:top w:val="none" w:sz="0" w:space="0" w:color="auto"/>
                    <w:left w:val="none" w:sz="0" w:space="0" w:color="auto"/>
                    <w:bottom w:val="none" w:sz="0" w:space="0" w:color="auto"/>
                    <w:right w:val="none" w:sz="0" w:space="0" w:color="auto"/>
                  </w:divBdr>
                  <w:divsChild>
                    <w:div w:id="1261136453">
                      <w:marLeft w:val="0"/>
                      <w:marRight w:val="0"/>
                      <w:marTop w:val="0"/>
                      <w:marBottom w:val="0"/>
                      <w:divBdr>
                        <w:top w:val="none" w:sz="0" w:space="0" w:color="auto"/>
                        <w:left w:val="none" w:sz="0" w:space="0" w:color="auto"/>
                        <w:bottom w:val="none" w:sz="0" w:space="0" w:color="auto"/>
                        <w:right w:val="none" w:sz="0" w:space="0" w:color="auto"/>
                      </w:divBdr>
                    </w:div>
                  </w:divsChild>
                </w:div>
                <w:div w:id="252933416">
                  <w:marLeft w:val="0"/>
                  <w:marRight w:val="0"/>
                  <w:marTop w:val="0"/>
                  <w:marBottom w:val="0"/>
                  <w:divBdr>
                    <w:top w:val="none" w:sz="0" w:space="0" w:color="auto"/>
                    <w:left w:val="none" w:sz="0" w:space="0" w:color="auto"/>
                    <w:bottom w:val="none" w:sz="0" w:space="0" w:color="auto"/>
                    <w:right w:val="none" w:sz="0" w:space="0" w:color="auto"/>
                  </w:divBdr>
                  <w:divsChild>
                    <w:div w:id="511186245">
                      <w:marLeft w:val="0"/>
                      <w:marRight w:val="0"/>
                      <w:marTop w:val="0"/>
                      <w:marBottom w:val="0"/>
                      <w:divBdr>
                        <w:top w:val="none" w:sz="0" w:space="0" w:color="auto"/>
                        <w:left w:val="none" w:sz="0" w:space="0" w:color="auto"/>
                        <w:bottom w:val="none" w:sz="0" w:space="0" w:color="auto"/>
                        <w:right w:val="none" w:sz="0" w:space="0" w:color="auto"/>
                      </w:divBdr>
                    </w:div>
                  </w:divsChild>
                </w:div>
                <w:div w:id="286157352">
                  <w:marLeft w:val="0"/>
                  <w:marRight w:val="0"/>
                  <w:marTop w:val="0"/>
                  <w:marBottom w:val="0"/>
                  <w:divBdr>
                    <w:top w:val="none" w:sz="0" w:space="0" w:color="auto"/>
                    <w:left w:val="none" w:sz="0" w:space="0" w:color="auto"/>
                    <w:bottom w:val="none" w:sz="0" w:space="0" w:color="auto"/>
                    <w:right w:val="none" w:sz="0" w:space="0" w:color="auto"/>
                  </w:divBdr>
                  <w:divsChild>
                    <w:div w:id="513308187">
                      <w:marLeft w:val="0"/>
                      <w:marRight w:val="0"/>
                      <w:marTop w:val="0"/>
                      <w:marBottom w:val="0"/>
                      <w:divBdr>
                        <w:top w:val="none" w:sz="0" w:space="0" w:color="auto"/>
                        <w:left w:val="none" w:sz="0" w:space="0" w:color="auto"/>
                        <w:bottom w:val="none" w:sz="0" w:space="0" w:color="auto"/>
                        <w:right w:val="none" w:sz="0" w:space="0" w:color="auto"/>
                      </w:divBdr>
                    </w:div>
                  </w:divsChild>
                </w:div>
                <w:div w:id="314728457">
                  <w:marLeft w:val="0"/>
                  <w:marRight w:val="0"/>
                  <w:marTop w:val="0"/>
                  <w:marBottom w:val="0"/>
                  <w:divBdr>
                    <w:top w:val="none" w:sz="0" w:space="0" w:color="auto"/>
                    <w:left w:val="none" w:sz="0" w:space="0" w:color="auto"/>
                    <w:bottom w:val="none" w:sz="0" w:space="0" w:color="auto"/>
                    <w:right w:val="none" w:sz="0" w:space="0" w:color="auto"/>
                  </w:divBdr>
                  <w:divsChild>
                    <w:div w:id="80570552">
                      <w:marLeft w:val="0"/>
                      <w:marRight w:val="0"/>
                      <w:marTop w:val="0"/>
                      <w:marBottom w:val="0"/>
                      <w:divBdr>
                        <w:top w:val="none" w:sz="0" w:space="0" w:color="auto"/>
                        <w:left w:val="none" w:sz="0" w:space="0" w:color="auto"/>
                        <w:bottom w:val="none" w:sz="0" w:space="0" w:color="auto"/>
                        <w:right w:val="none" w:sz="0" w:space="0" w:color="auto"/>
                      </w:divBdr>
                    </w:div>
                  </w:divsChild>
                </w:div>
                <w:div w:id="374236627">
                  <w:marLeft w:val="0"/>
                  <w:marRight w:val="0"/>
                  <w:marTop w:val="0"/>
                  <w:marBottom w:val="0"/>
                  <w:divBdr>
                    <w:top w:val="none" w:sz="0" w:space="0" w:color="auto"/>
                    <w:left w:val="none" w:sz="0" w:space="0" w:color="auto"/>
                    <w:bottom w:val="none" w:sz="0" w:space="0" w:color="auto"/>
                    <w:right w:val="none" w:sz="0" w:space="0" w:color="auto"/>
                  </w:divBdr>
                  <w:divsChild>
                    <w:div w:id="341592016">
                      <w:marLeft w:val="0"/>
                      <w:marRight w:val="0"/>
                      <w:marTop w:val="0"/>
                      <w:marBottom w:val="0"/>
                      <w:divBdr>
                        <w:top w:val="none" w:sz="0" w:space="0" w:color="auto"/>
                        <w:left w:val="none" w:sz="0" w:space="0" w:color="auto"/>
                        <w:bottom w:val="none" w:sz="0" w:space="0" w:color="auto"/>
                        <w:right w:val="none" w:sz="0" w:space="0" w:color="auto"/>
                      </w:divBdr>
                    </w:div>
                  </w:divsChild>
                </w:div>
                <w:div w:id="391806732">
                  <w:marLeft w:val="0"/>
                  <w:marRight w:val="0"/>
                  <w:marTop w:val="0"/>
                  <w:marBottom w:val="0"/>
                  <w:divBdr>
                    <w:top w:val="none" w:sz="0" w:space="0" w:color="auto"/>
                    <w:left w:val="none" w:sz="0" w:space="0" w:color="auto"/>
                    <w:bottom w:val="none" w:sz="0" w:space="0" w:color="auto"/>
                    <w:right w:val="none" w:sz="0" w:space="0" w:color="auto"/>
                  </w:divBdr>
                  <w:divsChild>
                    <w:div w:id="609431726">
                      <w:marLeft w:val="0"/>
                      <w:marRight w:val="0"/>
                      <w:marTop w:val="0"/>
                      <w:marBottom w:val="0"/>
                      <w:divBdr>
                        <w:top w:val="none" w:sz="0" w:space="0" w:color="auto"/>
                        <w:left w:val="none" w:sz="0" w:space="0" w:color="auto"/>
                        <w:bottom w:val="none" w:sz="0" w:space="0" w:color="auto"/>
                        <w:right w:val="none" w:sz="0" w:space="0" w:color="auto"/>
                      </w:divBdr>
                    </w:div>
                  </w:divsChild>
                </w:div>
                <w:div w:id="445733195">
                  <w:marLeft w:val="0"/>
                  <w:marRight w:val="0"/>
                  <w:marTop w:val="0"/>
                  <w:marBottom w:val="0"/>
                  <w:divBdr>
                    <w:top w:val="none" w:sz="0" w:space="0" w:color="auto"/>
                    <w:left w:val="none" w:sz="0" w:space="0" w:color="auto"/>
                    <w:bottom w:val="none" w:sz="0" w:space="0" w:color="auto"/>
                    <w:right w:val="none" w:sz="0" w:space="0" w:color="auto"/>
                  </w:divBdr>
                  <w:divsChild>
                    <w:div w:id="1159269484">
                      <w:marLeft w:val="0"/>
                      <w:marRight w:val="0"/>
                      <w:marTop w:val="0"/>
                      <w:marBottom w:val="0"/>
                      <w:divBdr>
                        <w:top w:val="none" w:sz="0" w:space="0" w:color="auto"/>
                        <w:left w:val="none" w:sz="0" w:space="0" w:color="auto"/>
                        <w:bottom w:val="none" w:sz="0" w:space="0" w:color="auto"/>
                        <w:right w:val="none" w:sz="0" w:space="0" w:color="auto"/>
                      </w:divBdr>
                    </w:div>
                  </w:divsChild>
                </w:div>
                <w:div w:id="447701300">
                  <w:marLeft w:val="0"/>
                  <w:marRight w:val="0"/>
                  <w:marTop w:val="0"/>
                  <w:marBottom w:val="0"/>
                  <w:divBdr>
                    <w:top w:val="none" w:sz="0" w:space="0" w:color="auto"/>
                    <w:left w:val="none" w:sz="0" w:space="0" w:color="auto"/>
                    <w:bottom w:val="none" w:sz="0" w:space="0" w:color="auto"/>
                    <w:right w:val="none" w:sz="0" w:space="0" w:color="auto"/>
                  </w:divBdr>
                  <w:divsChild>
                    <w:div w:id="83454937">
                      <w:marLeft w:val="0"/>
                      <w:marRight w:val="0"/>
                      <w:marTop w:val="0"/>
                      <w:marBottom w:val="0"/>
                      <w:divBdr>
                        <w:top w:val="none" w:sz="0" w:space="0" w:color="auto"/>
                        <w:left w:val="none" w:sz="0" w:space="0" w:color="auto"/>
                        <w:bottom w:val="none" w:sz="0" w:space="0" w:color="auto"/>
                        <w:right w:val="none" w:sz="0" w:space="0" w:color="auto"/>
                      </w:divBdr>
                    </w:div>
                  </w:divsChild>
                </w:div>
                <w:div w:id="491408461">
                  <w:marLeft w:val="0"/>
                  <w:marRight w:val="0"/>
                  <w:marTop w:val="0"/>
                  <w:marBottom w:val="0"/>
                  <w:divBdr>
                    <w:top w:val="none" w:sz="0" w:space="0" w:color="auto"/>
                    <w:left w:val="none" w:sz="0" w:space="0" w:color="auto"/>
                    <w:bottom w:val="none" w:sz="0" w:space="0" w:color="auto"/>
                    <w:right w:val="none" w:sz="0" w:space="0" w:color="auto"/>
                  </w:divBdr>
                  <w:divsChild>
                    <w:div w:id="1884442323">
                      <w:marLeft w:val="0"/>
                      <w:marRight w:val="0"/>
                      <w:marTop w:val="0"/>
                      <w:marBottom w:val="0"/>
                      <w:divBdr>
                        <w:top w:val="none" w:sz="0" w:space="0" w:color="auto"/>
                        <w:left w:val="none" w:sz="0" w:space="0" w:color="auto"/>
                        <w:bottom w:val="none" w:sz="0" w:space="0" w:color="auto"/>
                        <w:right w:val="none" w:sz="0" w:space="0" w:color="auto"/>
                      </w:divBdr>
                    </w:div>
                  </w:divsChild>
                </w:div>
                <w:div w:id="505555314">
                  <w:marLeft w:val="0"/>
                  <w:marRight w:val="0"/>
                  <w:marTop w:val="0"/>
                  <w:marBottom w:val="0"/>
                  <w:divBdr>
                    <w:top w:val="none" w:sz="0" w:space="0" w:color="auto"/>
                    <w:left w:val="none" w:sz="0" w:space="0" w:color="auto"/>
                    <w:bottom w:val="none" w:sz="0" w:space="0" w:color="auto"/>
                    <w:right w:val="none" w:sz="0" w:space="0" w:color="auto"/>
                  </w:divBdr>
                  <w:divsChild>
                    <w:div w:id="473836835">
                      <w:marLeft w:val="0"/>
                      <w:marRight w:val="0"/>
                      <w:marTop w:val="0"/>
                      <w:marBottom w:val="0"/>
                      <w:divBdr>
                        <w:top w:val="none" w:sz="0" w:space="0" w:color="auto"/>
                        <w:left w:val="none" w:sz="0" w:space="0" w:color="auto"/>
                        <w:bottom w:val="none" w:sz="0" w:space="0" w:color="auto"/>
                        <w:right w:val="none" w:sz="0" w:space="0" w:color="auto"/>
                      </w:divBdr>
                    </w:div>
                  </w:divsChild>
                </w:div>
                <w:div w:id="515845789">
                  <w:marLeft w:val="0"/>
                  <w:marRight w:val="0"/>
                  <w:marTop w:val="0"/>
                  <w:marBottom w:val="0"/>
                  <w:divBdr>
                    <w:top w:val="none" w:sz="0" w:space="0" w:color="auto"/>
                    <w:left w:val="none" w:sz="0" w:space="0" w:color="auto"/>
                    <w:bottom w:val="none" w:sz="0" w:space="0" w:color="auto"/>
                    <w:right w:val="none" w:sz="0" w:space="0" w:color="auto"/>
                  </w:divBdr>
                  <w:divsChild>
                    <w:div w:id="1960062726">
                      <w:marLeft w:val="0"/>
                      <w:marRight w:val="0"/>
                      <w:marTop w:val="0"/>
                      <w:marBottom w:val="0"/>
                      <w:divBdr>
                        <w:top w:val="none" w:sz="0" w:space="0" w:color="auto"/>
                        <w:left w:val="none" w:sz="0" w:space="0" w:color="auto"/>
                        <w:bottom w:val="none" w:sz="0" w:space="0" w:color="auto"/>
                        <w:right w:val="none" w:sz="0" w:space="0" w:color="auto"/>
                      </w:divBdr>
                    </w:div>
                  </w:divsChild>
                </w:div>
                <w:div w:id="579490445">
                  <w:marLeft w:val="0"/>
                  <w:marRight w:val="0"/>
                  <w:marTop w:val="0"/>
                  <w:marBottom w:val="0"/>
                  <w:divBdr>
                    <w:top w:val="none" w:sz="0" w:space="0" w:color="auto"/>
                    <w:left w:val="none" w:sz="0" w:space="0" w:color="auto"/>
                    <w:bottom w:val="none" w:sz="0" w:space="0" w:color="auto"/>
                    <w:right w:val="none" w:sz="0" w:space="0" w:color="auto"/>
                  </w:divBdr>
                  <w:divsChild>
                    <w:div w:id="1670595286">
                      <w:marLeft w:val="0"/>
                      <w:marRight w:val="0"/>
                      <w:marTop w:val="0"/>
                      <w:marBottom w:val="0"/>
                      <w:divBdr>
                        <w:top w:val="none" w:sz="0" w:space="0" w:color="auto"/>
                        <w:left w:val="none" w:sz="0" w:space="0" w:color="auto"/>
                        <w:bottom w:val="none" w:sz="0" w:space="0" w:color="auto"/>
                        <w:right w:val="none" w:sz="0" w:space="0" w:color="auto"/>
                      </w:divBdr>
                    </w:div>
                  </w:divsChild>
                </w:div>
                <w:div w:id="622148955">
                  <w:marLeft w:val="0"/>
                  <w:marRight w:val="0"/>
                  <w:marTop w:val="0"/>
                  <w:marBottom w:val="0"/>
                  <w:divBdr>
                    <w:top w:val="none" w:sz="0" w:space="0" w:color="auto"/>
                    <w:left w:val="none" w:sz="0" w:space="0" w:color="auto"/>
                    <w:bottom w:val="none" w:sz="0" w:space="0" w:color="auto"/>
                    <w:right w:val="none" w:sz="0" w:space="0" w:color="auto"/>
                  </w:divBdr>
                  <w:divsChild>
                    <w:div w:id="1598638580">
                      <w:marLeft w:val="0"/>
                      <w:marRight w:val="0"/>
                      <w:marTop w:val="0"/>
                      <w:marBottom w:val="0"/>
                      <w:divBdr>
                        <w:top w:val="none" w:sz="0" w:space="0" w:color="auto"/>
                        <w:left w:val="none" w:sz="0" w:space="0" w:color="auto"/>
                        <w:bottom w:val="none" w:sz="0" w:space="0" w:color="auto"/>
                        <w:right w:val="none" w:sz="0" w:space="0" w:color="auto"/>
                      </w:divBdr>
                    </w:div>
                  </w:divsChild>
                </w:div>
                <w:div w:id="699822062">
                  <w:marLeft w:val="0"/>
                  <w:marRight w:val="0"/>
                  <w:marTop w:val="0"/>
                  <w:marBottom w:val="0"/>
                  <w:divBdr>
                    <w:top w:val="none" w:sz="0" w:space="0" w:color="auto"/>
                    <w:left w:val="none" w:sz="0" w:space="0" w:color="auto"/>
                    <w:bottom w:val="none" w:sz="0" w:space="0" w:color="auto"/>
                    <w:right w:val="none" w:sz="0" w:space="0" w:color="auto"/>
                  </w:divBdr>
                  <w:divsChild>
                    <w:div w:id="1807501582">
                      <w:marLeft w:val="0"/>
                      <w:marRight w:val="0"/>
                      <w:marTop w:val="0"/>
                      <w:marBottom w:val="0"/>
                      <w:divBdr>
                        <w:top w:val="none" w:sz="0" w:space="0" w:color="auto"/>
                        <w:left w:val="none" w:sz="0" w:space="0" w:color="auto"/>
                        <w:bottom w:val="none" w:sz="0" w:space="0" w:color="auto"/>
                        <w:right w:val="none" w:sz="0" w:space="0" w:color="auto"/>
                      </w:divBdr>
                    </w:div>
                  </w:divsChild>
                </w:div>
                <w:div w:id="774833713">
                  <w:marLeft w:val="0"/>
                  <w:marRight w:val="0"/>
                  <w:marTop w:val="0"/>
                  <w:marBottom w:val="0"/>
                  <w:divBdr>
                    <w:top w:val="none" w:sz="0" w:space="0" w:color="auto"/>
                    <w:left w:val="none" w:sz="0" w:space="0" w:color="auto"/>
                    <w:bottom w:val="none" w:sz="0" w:space="0" w:color="auto"/>
                    <w:right w:val="none" w:sz="0" w:space="0" w:color="auto"/>
                  </w:divBdr>
                  <w:divsChild>
                    <w:div w:id="1647468518">
                      <w:marLeft w:val="0"/>
                      <w:marRight w:val="0"/>
                      <w:marTop w:val="0"/>
                      <w:marBottom w:val="0"/>
                      <w:divBdr>
                        <w:top w:val="none" w:sz="0" w:space="0" w:color="auto"/>
                        <w:left w:val="none" w:sz="0" w:space="0" w:color="auto"/>
                        <w:bottom w:val="none" w:sz="0" w:space="0" w:color="auto"/>
                        <w:right w:val="none" w:sz="0" w:space="0" w:color="auto"/>
                      </w:divBdr>
                    </w:div>
                  </w:divsChild>
                </w:div>
                <w:div w:id="790128260">
                  <w:marLeft w:val="0"/>
                  <w:marRight w:val="0"/>
                  <w:marTop w:val="0"/>
                  <w:marBottom w:val="0"/>
                  <w:divBdr>
                    <w:top w:val="none" w:sz="0" w:space="0" w:color="auto"/>
                    <w:left w:val="none" w:sz="0" w:space="0" w:color="auto"/>
                    <w:bottom w:val="none" w:sz="0" w:space="0" w:color="auto"/>
                    <w:right w:val="none" w:sz="0" w:space="0" w:color="auto"/>
                  </w:divBdr>
                  <w:divsChild>
                    <w:div w:id="694037949">
                      <w:marLeft w:val="0"/>
                      <w:marRight w:val="0"/>
                      <w:marTop w:val="0"/>
                      <w:marBottom w:val="0"/>
                      <w:divBdr>
                        <w:top w:val="none" w:sz="0" w:space="0" w:color="auto"/>
                        <w:left w:val="none" w:sz="0" w:space="0" w:color="auto"/>
                        <w:bottom w:val="none" w:sz="0" w:space="0" w:color="auto"/>
                        <w:right w:val="none" w:sz="0" w:space="0" w:color="auto"/>
                      </w:divBdr>
                    </w:div>
                  </w:divsChild>
                </w:div>
                <w:div w:id="827087723">
                  <w:marLeft w:val="0"/>
                  <w:marRight w:val="0"/>
                  <w:marTop w:val="0"/>
                  <w:marBottom w:val="0"/>
                  <w:divBdr>
                    <w:top w:val="none" w:sz="0" w:space="0" w:color="auto"/>
                    <w:left w:val="none" w:sz="0" w:space="0" w:color="auto"/>
                    <w:bottom w:val="none" w:sz="0" w:space="0" w:color="auto"/>
                    <w:right w:val="none" w:sz="0" w:space="0" w:color="auto"/>
                  </w:divBdr>
                  <w:divsChild>
                    <w:div w:id="595165097">
                      <w:marLeft w:val="0"/>
                      <w:marRight w:val="0"/>
                      <w:marTop w:val="0"/>
                      <w:marBottom w:val="0"/>
                      <w:divBdr>
                        <w:top w:val="none" w:sz="0" w:space="0" w:color="auto"/>
                        <w:left w:val="none" w:sz="0" w:space="0" w:color="auto"/>
                        <w:bottom w:val="none" w:sz="0" w:space="0" w:color="auto"/>
                        <w:right w:val="none" w:sz="0" w:space="0" w:color="auto"/>
                      </w:divBdr>
                    </w:div>
                  </w:divsChild>
                </w:div>
                <w:div w:id="833494199">
                  <w:marLeft w:val="0"/>
                  <w:marRight w:val="0"/>
                  <w:marTop w:val="0"/>
                  <w:marBottom w:val="0"/>
                  <w:divBdr>
                    <w:top w:val="none" w:sz="0" w:space="0" w:color="auto"/>
                    <w:left w:val="none" w:sz="0" w:space="0" w:color="auto"/>
                    <w:bottom w:val="none" w:sz="0" w:space="0" w:color="auto"/>
                    <w:right w:val="none" w:sz="0" w:space="0" w:color="auto"/>
                  </w:divBdr>
                  <w:divsChild>
                    <w:div w:id="1194926023">
                      <w:marLeft w:val="0"/>
                      <w:marRight w:val="0"/>
                      <w:marTop w:val="0"/>
                      <w:marBottom w:val="0"/>
                      <w:divBdr>
                        <w:top w:val="none" w:sz="0" w:space="0" w:color="auto"/>
                        <w:left w:val="none" w:sz="0" w:space="0" w:color="auto"/>
                        <w:bottom w:val="none" w:sz="0" w:space="0" w:color="auto"/>
                        <w:right w:val="none" w:sz="0" w:space="0" w:color="auto"/>
                      </w:divBdr>
                    </w:div>
                  </w:divsChild>
                </w:div>
                <w:div w:id="905803808">
                  <w:marLeft w:val="0"/>
                  <w:marRight w:val="0"/>
                  <w:marTop w:val="0"/>
                  <w:marBottom w:val="0"/>
                  <w:divBdr>
                    <w:top w:val="none" w:sz="0" w:space="0" w:color="auto"/>
                    <w:left w:val="none" w:sz="0" w:space="0" w:color="auto"/>
                    <w:bottom w:val="none" w:sz="0" w:space="0" w:color="auto"/>
                    <w:right w:val="none" w:sz="0" w:space="0" w:color="auto"/>
                  </w:divBdr>
                  <w:divsChild>
                    <w:div w:id="522132019">
                      <w:marLeft w:val="0"/>
                      <w:marRight w:val="0"/>
                      <w:marTop w:val="0"/>
                      <w:marBottom w:val="0"/>
                      <w:divBdr>
                        <w:top w:val="none" w:sz="0" w:space="0" w:color="auto"/>
                        <w:left w:val="none" w:sz="0" w:space="0" w:color="auto"/>
                        <w:bottom w:val="none" w:sz="0" w:space="0" w:color="auto"/>
                        <w:right w:val="none" w:sz="0" w:space="0" w:color="auto"/>
                      </w:divBdr>
                    </w:div>
                  </w:divsChild>
                </w:div>
                <w:div w:id="905995864">
                  <w:marLeft w:val="0"/>
                  <w:marRight w:val="0"/>
                  <w:marTop w:val="0"/>
                  <w:marBottom w:val="0"/>
                  <w:divBdr>
                    <w:top w:val="none" w:sz="0" w:space="0" w:color="auto"/>
                    <w:left w:val="none" w:sz="0" w:space="0" w:color="auto"/>
                    <w:bottom w:val="none" w:sz="0" w:space="0" w:color="auto"/>
                    <w:right w:val="none" w:sz="0" w:space="0" w:color="auto"/>
                  </w:divBdr>
                  <w:divsChild>
                    <w:div w:id="739710662">
                      <w:marLeft w:val="0"/>
                      <w:marRight w:val="0"/>
                      <w:marTop w:val="0"/>
                      <w:marBottom w:val="0"/>
                      <w:divBdr>
                        <w:top w:val="none" w:sz="0" w:space="0" w:color="auto"/>
                        <w:left w:val="none" w:sz="0" w:space="0" w:color="auto"/>
                        <w:bottom w:val="none" w:sz="0" w:space="0" w:color="auto"/>
                        <w:right w:val="none" w:sz="0" w:space="0" w:color="auto"/>
                      </w:divBdr>
                    </w:div>
                  </w:divsChild>
                </w:div>
                <w:div w:id="931209596">
                  <w:marLeft w:val="0"/>
                  <w:marRight w:val="0"/>
                  <w:marTop w:val="0"/>
                  <w:marBottom w:val="0"/>
                  <w:divBdr>
                    <w:top w:val="none" w:sz="0" w:space="0" w:color="auto"/>
                    <w:left w:val="none" w:sz="0" w:space="0" w:color="auto"/>
                    <w:bottom w:val="none" w:sz="0" w:space="0" w:color="auto"/>
                    <w:right w:val="none" w:sz="0" w:space="0" w:color="auto"/>
                  </w:divBdr>
                  <w:divsChild>
                    <w:div w:id="301472428">
                      <w:marLeft w:val="0"/>
                      <w:marRight w:val="0"/>
                      <w:marTop w:val="0"/>
                      <w:marBottom w:val="0"/>
                      <w:divBdr>
                        <w:top w:val="none" w:sz="0" w:space="0" w:color="auto"/>
                        <w:left w:val="none" w:sz="0" w:space="0" w:color="auto"/>
                        <w:bottom w:val="none" w:sz="0" w:space="0" w:color="auto"/>
                        <w:right w:val="none" w:sz="0" w:space="0" w:color="auto"/>
                      </w:divBdr>
                    </w:div>
                  </w:divsChild>
                </w:div>
                <w:div w:id="968052752">
                  <w:marLeft w:val="0"/>
                  <w:marRight w:val="0"/>
                  <w:marTop w:val="0"/>
                  <w:marBottom w:val="0"/>
                  <w:divBdr>
                    <w:top w:val="none" w:sz="0" w:space="0" w:color="auto"/>
                    <w:left w:val="none" w:sz="0" w:space="0" w:color="auto"/>
                    <w:bottom w:val="none" w:sz="0" w:space="0" w:color="auto"/>
                    <w:right w:val="none" w:sz="0" w:space="0" w:color="auto"/>
                  </w:divBdr>
                  <w:divsChild>
                    <w:div w:id="9382663">
                      <w:marLeft w:val="0"/>
                      <w:marRight w:val="0"/>
                      <w:marTop w:val="0"/>
                      <w:marBottom w:val="0"/>
                      <w:divBdr>
                        <w:top w:val="none" w:sz="0" w:space="0" w:color="auto"/>
                        <w:left w:val="none" w:sz="0" w:space="0" w:color="auto"/>
                        <w:bottom w:val="none" w:sz="0" w:space="0" w:color="auto"/>
                        <w:right w:val="none" w:sz="0" w:space="0" w:color="auto"/>
                      </w:divBdr>
                    </w:div>
                  </w:divsChild>
                </w:div>
                <w:div w:id="993024263">
                  <w:marLeft w:val="0"/>
                  <w:marRight w:val="0"/>
                  <w:marTop w:val="0"/>
                  <w:marBottom w:val="0"/>
                  <w:divBdr>
                    <w:top w:val="none" w:sz="0" w:space="0" w:color="auto"/>
                    <w:left w:val="none" w:sz="0" w:space="0" w:color="auto"/>
                    <w:bottom w:val="none" w:sz="0" w:space="0" w:color="auto"/>
                    <w:right w:val="none" w:sz="0" w:space="0" w:color="auto"/>
                  </w:divBdr>
                  <w:divsChild>
                    <w:div w:id="331489597">
                      <w:marLeft w:val="0"/>
                      <w:marRight w:val="0"/>
                      <w:marTop w:val="0"/>
                      <w:marBottom w:val="0"/>
                      <w:divBdr>
                        <w:top w:val="none" w:sz="0" w:space="0" w:color="auto"/>
                        <w:left w:val="none" w:sz="0" w:space="0" w:color="auto"/>
                        <w:bottom w:val="none" w:sz="0" w:space="0" w:color="auto"/>
                        <w:right w:val="none" w:sz="0" w:space="0" w:color="auto"/>
                      </w:divBdr>
                    </w:div>
                  </w:divsChild>
                </w:div>
                <w:div w:id="1021323120">
                  <w:marLeft w:val="0"/>
                  <w:marRight w:val="0"/>
                  <w:marTop w:val="0"/>
                  <w:marBottom w:val="0"/>
                  <w:divBdr>
                    <w:top w:val="none" w:sz="0" w:space="0" w:color="auto"/>
                    <w:left w:val="none" w:sz="0" w:space="0" w:color="auto"/>
                    <w:bottom w:val="none" w:sz="0" w:space="0" w:color="auto"/>
                    <w:right w:val="none" w:sz="0" w:space="0" w:color="auto"/>
                  </w:divBdr>
                  <w:divsChild>
                    <w:div w:id="2088916716">
                      <w:marLeft w:val="0"/>
                      <w:marRight w:val="0"/>
                      <w:marTop w:val="0"/>
                      <w:marBottom w:val="0"/>
                      <w:divBdr>
                        <w:top w:val="none" w:sz="0" w:space="0" w:color="auto"/>
                        <w:left w:val="none" w:sz="0" w:space="0" w:color="auto"/>
                        <w:bottom w:val="none" w:sz="0" w:space="0" w:color="auto"/>
                        <w:right w:val="none" w:sz="0" w:space="0" w:color="auto"/>
                      </w:divBdr>
                    </w:div>
                  </w:divsChild>
                </w:div>
                <w:div w:id="1028335571">
                  <w:marLeft w:val="0"/>
                  <w:marRight w:val="0"/>
                  <w:marTop w:val="0"/>
                  <w:marBottom w:val="0"/>
                  <w:divBdr>
                    <w:top w:val="none" w:sz="0" w:space="0" w:color="auto"/>
                    <w:left w:val="none" w:sz="0" w:space="0" w:color="auto"/>
                    <w:bottom w:val="none" w:sz="0" w:space="0" w:color="auto"/>
                    <w:right w:val="none" w:sz="0" w:space="0" w:color="auto"/>
                  </w:divBdr>
                  <w:divsChild>
                    <w:div w:id="645088526">
                      <w:marLeft w:val="0"/>
                      <w:marRight w:val="0"/>
                      <w:marTop w:val="0"/>
                      <w:marBottom w:val="0"/>
                      <w:divBdr>
                        <w:top w:val="none" w:sz="0" w:space="0" w:color="auto"/>
                        <w:left w:val="none" w:sz="0" w:space="0" w:color="auto"/>
                        <w:bottom w:val="none" w:sz="0" w:space="0" w:color="auto"/>
                        <w:right w:val="none" w:sz="0" w:space="0" w:color="auto"/>
                      </w:divBdr>
                    </w:div>
                  </w:divsChild>
                </w:div>
                <w:div w:id="1083140604">
                  <w:marLeft w:val="0"/>
                  <w:marRight w:val="0"/>
                  <w:marTop w:val="0"/>
                  <w:marBottom w:val="0"/>
                  <w:divBdr>
                    <w:top w:val="none" w:sz="0" w:space="0" w:color="auto"/>
                    <w:left w:val="none" w:sz="0" w:space="0" w:color="auto"/>
                    <w:bottom w:val="none" w:sz="0" w:space="0" w:color="auto"/>
                    <w:right w:val="none" w:sz="0" w:space="0" w:color="auto"/>
                  </w:divBdr>
                  <w:divsChild>
                    <w:div w:id="1562718496">
                      <w:marLeft w:val="0"/>
                      <w:marRight w:val="0"/>
                      <w:marTop w:val="0"/>
                      <w:marBottom w:val="0"/>
                      <w:divBdr>
                        <w:top w:val="none" w:sz="0" w:space="0" w:color="auto"/>
                        <w:left w:val="none" w:sz="0" w:space="0" w:color="auto"/>
                        <w:bottom w:val="none" w:sz="0" w:space="0" w:color="auto"/>
                        <w:right w:val="none" w:sz="0" w:space="0" w:color="auto"/>
                      </w:divBdr>
                    </w:div>
                  </w:divsChild>
                </w:div>
                <w:div w:id="1151557547">
                  <w:marLeft w:val="0"/>
                  <w:marRight w:val="0"/>
                  <w:marTop w:val="0"/>
                  <w:marBottom w:val="0"/>
                  <w:divBdr>
                    <w:top w:val="none" w:sz="0" w:space="0" w:color="auto"/>
                    <w:left w:val="none" w:sz="0" w:space="0" w:color="auto"/>
                    <w:bottom w:val="none" w:sz="0" w:space="0" w:color="auto"/>
                    <w:right w:val="none" w:sz="0" w:space="0" w:color="auto"/>
                  </w:divBdr>
                  <w:divsChild>
                    <w:div w:id="290131283">
                      <w:marLeft w:val="0"/>
                      <w:marRight w:val="0"/>
                      <w:marTop w:val="0"/>
                      <w:marBottom w:val="0"/>
                      <w:divBdr>
                        <w:top w:val="none" w:sz="0" w:space="0" w:color="auto"/>
                        <w:left w:val="none" w:sz="0" w:space="0" w:color="auto"/>
                        <w:bottom w:val="none" w:sz="0" w:space="0" w:color="auto"/>
                        <w:right w:val="none" w:sz="0" w:space="0" w:color="auto"/>
                      </w:divBdr>
                    </w:div>
                  </w:divsChild>
                </w:div>
                <w:div w:id="1152871800">
                  <w:marLeft w:val="0"/>
                  <w:marRight w:val="0"/>
                  <w:marTop w:val="0"/>
                  <w:marBottom w:val="0"/>
                  <w:divBdr>
                    <w:top w:val="none" w:sz="0" w:space="0" w:color="auto"/>
                    <w:left w:val="none" w:sz="0" w:space="0" w:color="auto"/>
                    <w:bottom w:val="none" w:sz="0" w:space="0" w:color="auto"/>
                    <w:right w:val="none" w:sz="0" w:space="0" w:color="auto"/>
                  </w:divBdr>
                  <w:divsChild>
                    <w:div w:id="512914098">
                      <w:marLeft w:val="0"/>
                      <w:marRight w:val="0"/>
                      <w:marTop w:val="0"/>
                      <w:marBottom w:val="0"/>
                      <w:divBdr>
                        <w:top w:val="none" w:sz="0" w:space="0" w:color="auto"/>
                        <w:left w:val="none" w:sz="0" w:space="0" w:color="auto"/>
                        <w:bottom w:val="none" w:sz="0" w:space="0" w:color="auto"/>
                        <w:right w:val="none" w:sz="0" w:space="0" w:color="auto"/>
                      </w:divBdr>
                    </w:div>
                  </w:divsChild>
                </w:div>
                <w:div w:id="1182281839">
                  <w:marLeft w:val="0"/>
                  <w:marRight w:val="0"/>
                  <w:marTop w:val="0"/>
                  <w:marBottom w:val="0"/>
                  <w:divBdr>
                    <w:top w:val="none" w:sz="0" w:space="0" w:color="auto"/>
                    <w:left w:val="none" w:sz="0" w:space="0" w:color="auto"/>
                    <w:bottom w:val="none" w:sz="0" w:space="0" w:color="auto"/>
                    <w:right w:val="none" w:sz="0" w:space="0" w:color="auto"/>
                  </w:divBdr>
                  <w:divsChild>
                    <w:div w:id="477190229">
                      <w:marLeft w:val="0"/>
                      <w:marRight w:val="0"/>
                      <w:marTop w:val="0"/>
                      <w:marBottom w:val="0"/>
                      <w:divBdr>
                        <w:top w:val="none" w:sz="0" w:space="0" w:color="auto"/>
                        <w:left w:val="none" w:sz="0" w:space="0" w:color="auto"/>
                        <w:bottom w:val="none" w:sz="0" w:space="0" w:color="auto"/>
                        <w:right w:val="none" w:sz="0" w:space="0" w:color="auto"/>
                      </w:divBdr>
                    </w:div>
                  </w:divsChild>
                </w:div>
                <w:div w:id="1182353918">
                  <w:marLeft w:val="0"/>
                  <w:marRight w:val="0"/>
                  <w:marTop w:val="0"/>
                  <w:marBottom w:val="0"/>
                  <w:divBdr>
                    <w:top w:val="none" w:sz="0" w:space="0" w:color="auto"/>
                    <w:left w:val="none" w:sz="0" w:space="0" w:color="auto"/>
                    <w:bottom w:val="none" w:sz="0" w:space="0" w:color="auto"/>
                    <w:right w:val="none" w:sz="0" w:space="0" w:color="auto"/>
                  </w:divBdr>
                  <w:divsChild>
                    <w:div w:id="974945511">
                      <w:marLeft w:val="0"/>
                      <w:marRight w:val="0"/>
                      <w:marTop w:val="0"/>
                      <w:marBottom w:val="0"/>
                      <w:divBdr>
                        <w:top w:val="none" w:sz="0" w:space="0" w:color="auto"/>
                        <w:left w:val="none" w:sz="0" w:space="0" w:color="auto"/>
                        <w:bottom w:val="none" w:sz="0" w:space="0" w:color="auto"/>
                        <w:right w:val="none" w:sz="0" w:space="0" w:color="auto"/>
                      </w:divBdr>
                    </w:div>
                  </w:divsChild>
                </w:div>
                <w:div w:id="1204437737">
                  <w:marLeft w:val="0"/>
                  <w:marRight w:val="0"/>
                  <w:marTop w:val="0"/>
                  <w:marBottom w:val="0"/>
                  <w:divBdr>
                    <w:top w:val="none" w:sz="0" w:space="0" w:color="auto"/>
                    <w:left w:val="none" w:sz="0" w:space="0" w:color="auto"/>
                    <w:bottom w:val="none" w:sz="0" w:space="0" w:color="auto"/>
                    <w:right w:val="none" w:sz="0" w:space="0" w:color="auto"/>
                  </w:divBdr>
                  <w:divsChild>
                    <w:div w:id="1512601940">
                      <w:marLeft w:val="0"/>
                      <w:marRight w:val="0"/>
                      <w:marTop w:val="0"/>
                      <w:marBottom w:val="0"/>
                      <w:divBdr>
                        <w:top w:val="none" w:sz="0" w:space="0" w:color="auto"/>
                        <w:left w:val="none" w:sz="0" w:space="0" w:color="auto"/>
                        <w:bottom w:val="none" w:sz="0" w:space="0" w:color="auto"/>
                        <w:right w:val="none" w:sz="0" w:space="0" w:color="auto"/>
                      </w:divBdr>
                    </w:div>
                  </w:divsChild>
                </w:div>
                <w:div w:id="1244140386">
                  <w:marLeft w:val="0"/>
                  <w:marRight w:val="0"/>
                  <w:marTop w:val="0"/>
                  <w:marBottom w:val="0"/>
                  <w:divBdr>
                    <w:top w:val="none" w:sz="0" w:space="0" w:color="auto"/>
                    <w:left w:val="none" w:sz="0" w:space="0" w:color="auto"/>
                    <w:bottom w:val="none" w:sz="0" w:space="0" w:color="auto"/>
                    <w:right w:val="none" w:sz="0" w:space="0" w:color="auto"/>
                  </w:divBdr>
                  <w:divsChild>
                    <w:div w:id="1262451963">
                      <w:marLeft w:val="0"/>
                      <w:marRight w:val="0"/>
                      <w:marTop w:val="0"/>
                      <w:marBottom w:val="0"/>
                      <w:divBdr>
                        <w:top w:val="none" w:sz="0" w:space="0" w:color="auto"/>
                        <w:left w:val="none" w:sz="0" w:space="0" w:color="auto"/>
                        <w:bottom w:val="none" w:sz="0" w:space="0" w:color="auto"/>
                        <w:right w:val="none" w:sz="0" w:space="0" w:color="auto"/>
                      </w:divBdr>
                    </w:div>
                  </w:divsChild>
                </w:div>
                <w:div w:id="1255817351">
                  <w:marLeft w:val="0"/>
                  <w:marRight w:val="0"/>
                  <w:marTop w:val="0"/>
                  <w:marBottom w:val="0"/>
                  <w:divBdr>
                    <w:top w:val="none" w:sz="0" w:space="0" w:color="auto"/>
                    <w:left w:val="none" w:sz="0" w:space="0" w:color="auto"/>
                    <w:bottom w:val="none" w:sz="0" w:space="0" w:color="auto"/>
                    <w:right w:val="none" w:sz="0" w:space="0" w:color="auto"/>
                  </w:divBdr>
                  <w:divsChild>
                    <w:div w:id="1056472431">
                      <w:marLeft w:val="0"/>
                      <w:marRight w:val="0"/>
                      <w:marTop w:val="0"/>
                      <w:marBottom w:val="0"/>
                      <w:divBdr>
                        <w:top w:val="none" w:sz="0" w:space="0" w:color="auto"/>
                        <w:left w:val="none" w:sz="0" w:space="0" w:color="auto"/>
                        <w:bottom w:val="none" w:sz="0" w:space="0" w:color="auto"/>
                        <w:right w:val="none" w:sz="0" w:space="0" w:color="auto"/>
                      </w:divBdr>
                    </w:div>
                  </w:divsChild>
                </w:div>
                <w:div w:id="1268197064">
                  <w:marLeft w:val="0"/>
                  <w:marRight w:val="0"/>
                  <w:marTop w:val="0"/>
                  <w:marBottom w:val="0"/>
                  <w:divBdr>
                    <w:top w:val="none" w:sz="0" w:space="0" w:color="auto"/>
                    <w:left w:val="none" w:sz="0" w:space="0" w:color="auto"/>
                    <w:bottom w:val="none" w:sz="0" w:space="0" w:color="auto"/>
                    <w:right w:val="none" w:sz="0" w:space="0" w:color="auto"/>
                  </w:divBdr>
                  <w:divsChild>
                    <w:div w:id="2711631">
                      <w:marLeft w:val="0"/>
                      <w:marRight w:val="0"/>
                      <w:marTop w:val="0"/>
                      <w:marBottom w:val="0"/>
                      <w:divBdr>
                        <w:top w:val="none" w:sz="0" w:space="0" w:color="auto"/>
                        <w:left w:val="none" w:sz="0" w:space="0" w:color="auto"/>
                        <w:bottom w:val="none" w:sz="0" w:space="0" w:color="auto"/>
                        <w:right w:val="none" w:sz="0" w:space="0" w:color="auto"/>
                      </w:divBdr>
                    </w:div>
                  </w:divsChild>
                </w:div>
                <w:div w:id="1274820330">
                  <w:marLeft w:val="0"/>
                  <w:marRight w:val="0"/>
                  <w:marTop w:val="0"/>
                  <w:marBottom w:val="0"/>
                  <w:divBdr>
                    <w:top w:val="none" w:sz="0" w:space="0" w:color="auto"/>
                    <w:left w:val="none" w:sz="0" w:space="0" w:color="auto"/>
                    <w:bottom w:val="none" w:sz="0" w:space="0" w:color="auto"/>
                    <w:right w:val="none" w:sz="0" w:space="0" w:color="auto"/>
                  </w:divBdr>
                  <w:divsChild>
                    <w:div w:id="1662930588">
                      <w:marLeft w:val="0"/>
                      <w:marRight w:val="0"/>
                      <w:marTop w:val="0"/>
                      <w:marBottom w:val="0"/>
                      <w:divBdr>
                        <w:top w:val="none" w:sz="0" w:space="0" w:color="auto"/>
                        <w:left w:val="none" w:sz="0" w:space="0" w:color="auto"/>
                        <w:bottom w:val="none" w:sz="0" w:space="0" w:color="auto"/>
                        <w:right w:val="none" w:sz="0" w:space="0" w:color="auto"/>
                      </w:divBdr>
                    </w:div>
                  </w:divsChild>
                </w:div>
                <w:div w:id="1317950463">
                  <w:marLeft w:val="0"/>
                  <w:marRight w:val="0"/>
                  <w:marTop w:val="0"/>
                  <w:marBottom w:val="0"/>
                  <w:divBdr>
                    <w:top w:val="none" w:sz="0" w:space="0" w:color="auto"/>
                    <w:left w:val="none" w:sz="0" w:space="0" w:color="auto"/>
                    <w:bottom w:val="none" w:sz="0" w:space="0" w:color="auto"/>
                    <w:right w:val="none" w:sz="0" w:space="0" w:color="auto"/>
                  </w:divBdr>
                  <w:divsChild>
                    <w:div w:id="1680933913">
                      <w:marLeft w:val="0"/>
                      <w:marRight w:val="0"/>
                      <w:marTop w:val="0"/>
                      <w:marBottom w:val="0"/>
                      <w:divBdr>
                        <w:top w:val="none" w:sz="0" w:space="0" w:color="auto"/>
                        <w:left w:val="none" w:sz="0" w:space="0" w:color="auto"/>
                        <w:bottom w:val="none" w:sz="0" w:space="0" w:color="auto"/>
                        <w:right w:val="none" w:sz="0" w:space="0" w:color="auto"/>
                      </w:divBdr>
                    </w:div>
                  </w:divsChild>
                </w:div>
                <w:div w:id="1321615492">
                  <w:marLeft w:val="0"/>
                  <w:marRight w:val="0"/>
                  <w:marTop w:val="0"/>
                  <w:marBottom w:val="0"/>
                  <w:divBdr>
                    <w:top w:val="none" w:sz="0" w:space="0" w:color="auto"/>
                    <w:left w:val="none" w:sz="0" w:space="0" w:color="auto"/>
                    <w:bottom w:val="none" w:sz="0" w:space="0" w:color="auto"/>
                    <w:right w:val="none" w:sz="0" w:space="0" w:color="auto"/>
                  </w:divBdr>
                  <w:divsChild>
                    <w:div w:id="549071203">
                      <w:marLeft w:val="0"/>
                      <w:marRight w:val="0"/>
                      <w:marTop w:val="0"/>
                      <w:marBottom w:val="0"/>
                      <w:divBdr>
                        <w:top w:val="none" w:sz="0" w:space="0" w:color="auto"/>
                        <w:left w:val="none" w:sz="0" w:space="0" w:color="auto"/>
                        <w:bottom w:val="none" w:sz="0" w:space="0" w:color="auto"/>
                        <w:right w:val="none" w:sz="0" w:space="0" w:color="auto"/>
                      </w:divBdr>
                    </w:div>
                  </w:divsChild>
                </w:div>
                <w:div w:id="1335382369">
                  <w:marLeft w:val="0"/>
                  <w:marRight w:val="0"/>
                  <w:marTop w:val="0"/>
                  <w:marBottom w:val="0"/>
                  <w:divBdr>
                    <w:top w:val="none" w:sz="0" w:space="0" w:color="auto"/>
                    <w:left w:val="none" w:sz="0" w:space="0" w:color="auto"/>
                    <w:bottom w:val="none" w:sz="0" w:space="0" w:color="auto"/>
                    <w:right w:val="none" w:sz="0" w:space="0" w:color="auto"/>
                  </w:divBdr>
                  <w:divsChild>
                    <w:div w:id="312756721">
                      <w:marLeft w:val="0"/>
                      <w:marRight w:val="0"/>
                      <w:marTop w:val="0"/>
                      <w:marBottom w:val="0"/>
                      <w:divBdr>
                        <w:top w:val="none" w:sz="0" w:space="0" w:color="auto"/>
                        <w:left w:val="none" w:sz="0" w:space="0" w:color="auto"/>
                        <w:bottom w:val="none" w:sz="0" w:space="0" w:color="auto"/>
                        <w:right w:val="none" w:sz="0" w:space="0" w:color="auto"/>
                      </w:divBdr>
                    </w:div>
                  </w:divsChild>
                </w:div>
                <w:div w:id="1378165211">
                  <w:marLeft w:val="0"/>
                  <w:marRight w:val="0"/>
                  <w:marTop w:val="0"/>
                  <w:marBottom w:val="0"/>
                  <w:divBdr>
                    <w:top w:val="none" w:sz="0" w:space="0" w:color="auto"/>
                    <w:left w:val="none" w:sz="0" w:space="0" w:color="auto"/>
                    <w:bottom w:val="none" w:sz="0" w:space="0" w:color="auto"/>
                    <w:right w:val="none" w:sz="0" w:space="0" w:color="auto"/>
                  </w:divBdr>
                  <w:divsChild>
                    <w:div w:id="314770528">
                      <w:marLeft w:val="0"/>
                      <w:marRight w:val="0"/>
                      <w:marTop w:val="0"/>
                      <w:marBottom w:val="0"/>
                      <w:divBdr>
                        <w:top w:val="none" w:sz="0" w:space="0" w:color="auto"/>
                        <w:left w:val="none" w:sz="0" w:space="0" w:color="auto"/>
                        <w:bottom w:val="none" w:sz="0" w:space="0" w:color="auto"/>
                        <w:right w:val="none" w:sz="0" w:space="0" w:color="auto"/>
                      </w:divBdr>
                    </w:div>
                  </w:divsChild>
                </w:div>
                <w:div w:id="1383476436">
                  <w:marLeft w:val="0"/>
                  <w:marRight w:val="0"/>
                  <w:marTop w:val="0"/>
                  <w:marBottom w:val="0"/>
                  <w:divBdr>
                    <w:top w:val="none" w:sz="0" w:space="0" w:color="auto"/>
                    <w:left w:val="none" w:sz="0" w:space="0" w:color="auto"/>
                    <w:bottom w:val="none" w:sz="0" w:space="0" w:color="auto"/>
                    <w:right w:val="none" w:sz="0" w:space="0" w:color="auto"/>
                  </w:divBdr>
                  <w:divsChild>
                    <w:div w:id="871530293">
                      <w:marLeft w:val="0"/>
                      <w:marRight w:val="0"/>
                      <w:marTop w:val="0"/>
                      <w:marBottom w:val="0"/>
                      <w:divBdr>
                        <w:top w:val="none" w:sz="0" w:space="0" w:color="auto"/>
                        <w:left w:val="none" w:sz="0" w:space="0" w:color="auto"/>
                        <w:bottom w:val="none" w:sz="0" w:space="0" w:color="auto"/>
                        <w:right w:val="none" w:sz="0" w:space="0" w:color="auto"/>
                      </w:divBdr>
                    </w:div>
                  </w:divsChild>
                </w:div>
                <w:div w:id="1406955218">
                  <w:marLeft w:val="0"/>
                  <w:marRight w:val="0"/>
                  <w:marTop w:val="0"/>
                  <w:marBottom w:val="0"/>
                  <w:divBdr>
                    <w:top w:val="none" w:sz="0" w:space="0" w:color="auto"/>
                    <w:left w:val="none" w:sz="0" w:space="0" w:color="auto"/>
                    <w:bottom w:val="none" w:sz="0" w:space="0" w:color="auto"/>
                    <w:right w:val="none" w:sz="0" w:space="0" w:color="auto"/>
                  </w:divBdr>
                  <w:divsChild>
                    <w:div w:id="1986466626">
                      <w:marLeft w:val="0"/>
                      <w:marRight w:val="0"/>
                      <w:marTop w:val="0"/>
                      <w:marBottom w:val="0"/>
                      <w:divBdr>
                        <w:top w:val="none" w:sz="0" w:space="0" w:color="auto"/>
                        <w:left w:val="none" w:sz="0" w:space="0" w:color="auto"/>
                        <w:bottom w:val="none" w:sz="0" w:space="0" w:color="auto"/>
                        <w:right w:val="none" w:sz="0" w:space="0" w:color="auto"/>
                      </w:divBdr>
                    </w:div>
                  </w:divsChild>
                </w:div>
                <w:div w:id="1416516788">
                  <w:marLeft w:val="0"/>
                  <w:marRight w:val="0"/>
                  <w:marTop w:val="0"/>
                  <w:marBottom w:val="0"/>
                  <w:divBdr>
                    <w:top w:val="none" w:sz="0" w:space="0" w:color="auto"/>
                    <w:left w:val="none" w:sz="0" w:space="0" w:color="auto"/>
                    <w:bottom w:val="none" w:sz="0" w:space="0" w:color="auto"/>
                    <w:right w:val="none" w:sz="0" w:space="0" w:color="auto"/>
                  </w:divBdr>
                  <w:divsChild>
                    <w:div w:id="1120997933">
                      <w:marLeft w:val="0"/>
                      <w:marRight w:val="0"/>
                      <w:marTop w:val="0"/>
                      <w:marBottom w:val="0"/>
                      <w:divBdr>
                        <w:top w:val="none" w:sz="0" w:space="0" w:color="auto"/>
                        <w:left w:val="none" w:sz="0" w:space="0" w:color="auto"/>
                        <w:bottom w:val="none" w:sz="0" w:space="0" w:color="auto"/>
                        <w:right w:val="none" w:sz="0" w:space="0" w:color="auto"/>
                      </w:divBdr>
                    </w:div>
                  </w:divsChild>
                </w:div>
                <w:div w:id="1441559477">
                  <w:marLeft w:val="0"/>
                  <w:marRight w:val="0"/>
                  <w:marTop w:val="0"/>
                  <w:marBottom w:val="0"/>
                  <w:divBdr>
                    <w:top w:val="none" w:sz="0" w:space="0" w:color="auto"/>
                    <w:left w:val="none" w:sz="0" w:space="0" w:color="auto"/>
                    <w:bottom w:val="none" w:sz="0" w:space="0" w:color="auto"/>
                    <w:right w:val="none" w:sz="0" w:space="0" w:color="auto"/>
                  </w:divBdr>
                  <w:divsChild>
                    <w:div w:id="605620006">
                      <w:marLeft w:val="0"/>
                      <w:marRight w:val="0"/>
                      <w:marTop w:val="0"/>
                      <w:marBottom w:val="0"/>
                      <w:divBdr>
                        <w:top w:val="none" w:sz="0" w:space="0" w:color="auto"/>
                        <w:left w:val="none" w:sz="0" w:space="0" w:color="auto"/>
                        <w:bottom w:val="none" w:sz="0" w:space="0" w:color="auto"/>
                        <w:right w:val="none" w:sz="0" w:space="0" w:color="auto"/>
                      </w:divBdr>
                    </w:div>
                  </w:divsChild>
                </w:div>
                <w:div w:id="1569681372">
                  <w:marLeft w:val="0"/>
                  <w:marRight w:val="0"/>
                  <w:marTop w:val="0"/>
                  <w:marBottom w:val="0"/>
                  <w:divBdr>
                    <w:top w:val="none" w:sz="0" w:space="0" w:color="auto"/>
                    <w:left w:val="none" w:sz="0" w:space="0" w:color="auto"/>
                    <w:bottom w:val="none" w:sz="0" w:space="0" w:color="auto"/>
                    <w:right w:val="none" w:sz="0" w:space="0" w:color="auto"/>
                  </w:divBdr>
                  <w:divsChild>
                    <w:div w:id="1559782830">
                      <w:marLeft w:val="0"/>
                      <w:marRight w:val="0"/>
                      <w:marTop w:val="0"/>
                      <w:marBottom w:val="0"/>
                      <w:divBdr>
                        <w:top w:val="none" w:sz="0" w:space="0" w:color="auto"/>
                        <w:left w:val="none" w:sz="0" w:space="0" w:color="auto"/>
                        <w:bottom w:val="none" w:sz="0" w:space="0" w:color="auto"/>
                        <w:right w:val="none" w:sz="0" w:space="0" w:color="auto"/>
                      </w:divBdr>
                    </w:div>
                  </w:divsChild>
                </w:div>
                <w:div w:id="1626809954">
                  <w:marLeft w:val="0"/>
                  <w:marRight w:val="0"/>
                  <w:marTop w:val="0"/>
                  <w:marBottom w:val="0"/>
                  <w:divBdr>
                    <w:top w:val="none" w:sz="0" w:space="0" w:color="auto"/>
                    <w:left w:val="none" w:sz="0" w:space="0" w:color="auto"/>
                    <w:bottom w:val="none" w:sz="0" w:space="0" w:color="auto"/>
                    <w:right w:val="none" w:sz="0" w:space="0" w:color="auto"/>
                  </w:divBdr>
                  <w:divsChild>
                    <w:div w:id="946499237">
                      <w:marLeft w:val="0"/>
                      <w:marRight w:val="0"/>
                      <w:marTop w:val="0"/>
                      <w:marBottom w:val="0"/>
                      <w:divBdr>
                        <w:top w:val="none" w:sz="0" w:space="0" w:color="auto"/>
                        <w:left w:val="none" w:sz="0" w:space="0" w:color="auto"/>
                        <w:bottom w:val="none" w:sz="0" w:space="0" w:color="auto"/>
                        <w:right w:val="none" w:sz="0" w:space="0" w:color="auto"/>
                      </w:divBdr>
                    </w:div>
                  </w:divsChild>
                </w:div>
                <w:div w:id="1691567038">
                  <w:marLeft w:val="0"/>
                  <w:marRight w:val="0"/>
                  <w:marTop w:val="0"/>
                  <w:marBottom w:val="0"/>
                  <w:divBdr>
                    <w:top w:val="none" w:sz="0" w:space="0" w:color="auto"/>
                    <w:left w:val="none" w:sz="0" w:space="0" w:color="auto"/>
                    <w:bottom w:val="none" w:sz="0" w:space="0" w:color="auto"/>
                    <w:right w:val="none" w:sz="0" w:space="0" w:color="auto"/>
                  </w:divBdr>
                  <w:divsChild>
                    <w:div w:id="536740790">
                      <w:marLeft w:val="0"/>
                      <w:marRight w:val="0"/>
                      <w:marTop w:val="0"/>
                      <w:marBottom w:val="0"/>
                      <w:divBdr>
                        <w:top w:val="none" w:sz="0" w:space="0" w:color="auto"/>
                        <w:left w:val="none" w:sz="0" w:space="0" w:color="auto"/>
                        <w:bottom w:val="none" w:sz="0" w:space="0" w:color="auto"/>
                        <w:right w:val="none" w:sz="0" w:space="0" w:color="auto"/>
                      </w:divBdr>
                    </w:div>
                  </w:divsChild>
                </w:div>
                <w:div w:id="1710035745">
                  <w:marLeft w:val="0"/>
                  <w:marRight w:val="0"/>
                  <w:marTop w:val="0"/>
                  <w:marBottom w:val="0"/>
                  <w:divBdr>
                    <w:top w:val="none" w:sz="0" w:space="0" w:color="auto"/>
                    <w:left w:val="none" w:sz="0" w:space="0" w:color="auto"/>
                    <w:bottom w:val="none" w:sz="0" w:space="0" w:color="auto"/>
                    <w:right w:val="none" w:sz="0" w:space="0" w:color="auto"/>
                  </w:divBdr>
                  <w:divsChild>
                    <w:div w:id="2092702037">
                      <w:marLeft w:val="0"/>
                      <w:marRight w:val="0"/>
                      <w:marTop w:val="0"/>
                      <w:marBottom w:val="0"/>
                      <w:divBdr>
                        <w:top w:val="none" w:sz="0" w:space="0" w:color="auto"/>
                        <w:left w:val="none" w:sz="0" w:space="0" w:color="auto"/>
                        <w:bottom w:val="none" w:sz="0" w:space="0" w:color="auto"/>
                        <w:right w:val="none" w:sz="0" w:space="0" w:color="auto"/>
                      </w:divBdr>
                    </w:div>
                  </w:divsChild>
                </w:div>
                <w:div w:id="1722090745">
                  <w:marLeft w:val="0"/>
                  <w:marRight w:val="0"/>
                  <w:marTop w:val="0"/>
                  <w:marBottom w:val="0"/>
                  <w:divBdr>
                    <w:top w:val="none" w:sz="0" w:space="0" w:color="auto"/>
                    <w:left w:val="none" w:sz="0" w:space="0" w:color="auto"/>
                    <w:bottom w:val="none" w:sz="0" w:space="0" w:color="auto"/>
                    <w:right w:val="none" w:sz="0" w:space="0" w:color="auto"/>
                  </w:divBdr>
                  <w:divsChild>
                    <w:div w:id="101342070">
                      <w:marLeft w:val="0"/>
                      <w:marRight w:val="0"/>
                      <w:marTop w:val="0"/>
                      <w:marBottom w:val="0"/>
                      <w:divBdr>
                        <w:top w:val="none" w:sz="0" w:space="0" w:color="auto"/>
                        <w:left w:val="none" w:sz="0" w:space="0" w:color="auto"/>
                        <w:bottom w:val="none" w:sz="0" w:space="0" w:color="auto"/>
                        <w:right w:val="none" w:sz="0" w:space="0" w:color="auto"/>
                      </w:divBdr>
                    </w:div>
                  </w:divsChild>
                </w:div>
                <w:div w:id="1723485031">
                  <w:marLeft w:val="0"/>
                  <w:marRight w:val="0"/>
                  <w:marTop w:val="0"/>
                  <w:marBottom w:val="0"/>
                  <w:divBdr>
                    <w:top w:val="none" w:sz="0" w:space="0" w:color="auto"/>
                    <w:left w:val="none" w:sz="0" w:space="0" w:color="auto"/>
                    <w:bottom w:val="none" w:sz="0" w:space="0" w:color="auto"/>
                    <w:right w:val="none" w:sz="0" w:space="0" w:color="auto"/>
                  </w:divBdr>
                  <w:divsChild>
                    <w:div w:id="832378280">
                      <w:marLeft w:val="0"/>
                      <w:marRight w:val="0"/>
                      <w:marTop w:val="0"/>
                      <w:marBottom w:val="0"/>
                      <w:divBdr>
                        <w:top w:val="none" w:sz="0" w:space="0" w:color="auto"/>
                        <w:left w:val="none" w:sz="0" w:space="0" w:color="auto"/>
                        <w:bottom w:val="none" w:sz="0" w:space="0" w:color="auto"/>
                        <w:right w:val="none" w:sz="0" w:space="0" w:color="auto"/>
                      </w:divBdr>
                    </w:div>
                  </w:divsChild>
                </w:div>
                <w:div w:id="1743988001">
                  <w:marLeft w:val="0"/>
                  <w:marRight w:val="0"/>
                  <w:marTop w:val="0"/>
                  <w:marBottom w:val="0"/>
                  <w:divBdr>
                    <w:top w:val="none" w:sz="0" w:space="0" w:color="auto"/>
                    <w:left w:val="none" w:sz="0" w:space="0" w:color="auto"/>
                    <w:bottom w:val="none" w:sz="0" w:space="0" w:color="auto"/>
                    <w:right w:val="none" w:sz="0" w:space="0" w:color="auto"/>
                  </w:divBdr>
                  <w:divsChild>
                    <w:div w:id="999040939">
                      <w:marLeft w:val="0"/>
                      <w:marRight w:val="0"/>
                      <w:marTop w:val="0"/>
                      <w:marBottom w:val="0"/>
                      <w:divBdr>
                        <w:top w:val="none" w:sz="0" w:space="0" w:color="auto"/>
                        <w:left w:val="none" w:sz="0" w:space="0" w:color="auto"/>
                        <w:bottom w:val="none" w:sz="0" w:space="0" w:color="auto"/>
                        <w:right w:val="none" w:sz="0" w:space="0" w:color="auto"/>
                      </w:divBdr>
                    </w:div>
                  </w:divsChild>
                </w:div>
                <w:div w:id="1761684354">
                  <w:marLeft w:val="0"/>
                  <w:marRight w:val="0"/>
                  <w:marTop w:val="0"/>
                  <w:marBottom w:val="0"/>
                  <w:divBdr>
                    <w:top w:val="none" w:sz="0" w:space="0" w:color="auto"/>
                    <w:left w:val="none" w:sz="0" w:space="0" w:color="auto"/>
                    <w:bottom w:val="none" w:sz="0" w:space="0" w:color="auto"/>
                    <w:right w:val="none" w:sz="0" w:space="0" w:color="auto"/>
                  </w:divBdr>
                  <w:divsChild>
                    <w:div w:id="35589030">
                      <w:marLeft w:val="0"/>
                      <w:marRight w:val="0"/>
                      <w:marTop w:val="0"/>
                      <w:marBottom w:val="0"/>
                      <w:divBdr>
                        <w:top w:val="none" w:sz="0" w:space="0" w:color="auto"/>
                        <w:left w:val="none" w:sz="0" w:space="0" w:color="auto"/>
                        <w:bottom w:val="none" w:sz="0" w:space="0" w:color="auto"/>
                        <w:right w:val="none" w:sz="0" w:space="0" w:color="auto"/>
                      </w:divBdr>
                    </w:div>
                  </w:divsChild>
                </w:div>
                <w:div w:id="1783262085">
                  <w:marLeft w:val="0"/>
                  <w:marRight w:val="0"/>
                  <w:marTop w:val="0"/>
                  <w:marBottom w:val="0"/>
                  <w:divBdr>
                    <w:top w:val="none" w:sz="0" w:space="0" w:color="auto"/>
                    <w:left w:val="none" w:sz="0" w:space="0" w:color="auto"/>
                    <w:bottom w:val="none" w:sz="0" w:space="0" w:color="auto"/>
                    <w:right w:val="none" w:sz="0" w:space="0" w:color="auto"/>
                  </w:divBdr>
                  <w:divsChild>
                    <w:div w:id="1885556944">
                      <w:marLeft w:val="0"/>
                      <w:marRight w:val="0"/>
                      <w:marTop w:val="0"/>
                      <w:marBottom w:val="0"/>
                      <w:divBdr>
                        <w:top w:val="none" w:sz="0" w:space="0" w:color="auto"/>
                        <w:left w:val="none" w:sz="0" w:space="0" w:color="auto"/>
                        <w:bottom w:val="none" w:sz="0" w:space="0" w:color="auto"/>
                        <w:right w:val="none" w:sz="0" w:space="0" w:color="auto"/>
                      </w:divBdr>
                    </w:div>
                  </w:divsChild>
                </w:div>
                <w:div w:id="1794597083">
                  <w:marLeft w:val="0"/>
                  <w:marRight w:val="0"/>
                  <w:marTop w:val="0"/>
                  <w:marBottom w:val="0"/>
                  <w:divBdr>
                    <w:top w:val="none" w:sz="0" w:space="0" w:color="auto"/>
                    <w:left w:val="none" w:sz="0" w:space="0" w:color="auto"/>
                    <w:bottom w:val="none" w:sz="0" w:space="0" w:color="auto"/>
                    <w:right w:val="none" w:sz="0" w:space="0" w:color="auto"/>
                  </w:divBdr>
                  <w:divsChild>
                    <w:div w:id="1432049890">
                      <w:marLeft w:val="0"/>
                      <w:marRight w:val="0"/>
                      <w:marTop w:val="0"/>
                      <w:marBottom w:val="0"/>
                      <w:divBdr>
                        <w:top w:val="none" w:sz="0" w:space="0" w:color="auto"/>
                        <w:left w:val="none" w:sz="0" w:space="0" w:color="auto"/>
                        <w:bottom w:val="none" w:sz="0" w:space="0" w:color="auto"/>
                        <w:right w:val="none" w:sz="0" w:space="0" w:color="auto"/>
                      </w:divBdr>
                    </w:div>
                  </w:divsChild>
                </w:div>
                <w:div w:id="1795715897">
                  <w:marLeft w:val="0"/>
                  <w:marRight w:val="0"/>
                  <w:marTop w:val="0"/>
                  <w:marBottom w:val="0"/>
                  <w:divBdr>
                    <w:top w:val="none" w:sz="0" w:space="0" w:color="auto"/>
                    <w:left w:val="none" w:sz="0" w:space="0" w:color="auto"/>
                    <w:bottom w:val="none" w:sz="0" w:space="0" w:color="auto"/>
                    <w:right w:val="none" w:sz="0" w:space="0" w:color="auto"/>
                  </w:divBdr>
                  <w:divsChild>
                    <w:div w:id="639916595">
                      <w:marLeft w:val="0"/>
                      <w:marRight w:val="0"/>
                      <w:marTop w:val="0"/>
                      <w:marBottom w:val="0"/>
                      <w:divBdr>
                        <w:top w:val="none" w:sz="0" w:space="0" w:color="auto"/>
                        <w:left w:val="none" w:sz="0" w:space="0" w:color="auto"/>
                        <w:bottom w:val="none" w:sz="0" w:space="0" w:color="auto"/>
                        <w:right w:val="none" w:sz="0" w:space="0" w:color="auto"/>
                      </w:divBdr>
                    </w:div>
                  </w:divsChild>
                </w:div>
                <w:div w:id="1802578122">
                  <w:marLeft w:val="0"/>
                  <w:marRight w:val="0"/>
                  <w:marTop w:val="0"/>
                  <w:marBottom w:val="0"/>
                  <w:divBdr>
                    <w:top w:val="none" w:sz="0" w:space="0" w:color="auto"/>
                    <w:left w:val="none" w:sz="0" w:space="0" w:color="auto"/>
                    <w:bottom w:val="none" w:sz="0" w:space="0" w:color="auto"/>
                    <w:right w:val="none" w:sz="0" w:space="0" w:color="auto"/>
                  </w:divBdr>
                  <w:divsChild>
                    <w:div w:id="1659573999">
                      <w:marLeft w:val="0"/>
                      <w:marRight w:val="0"/>
                      <w:marTop w:val="0"/>
                      <w:marBottom w:val="0"/>
                      <w:divBdr>
                        <w:top w:val="none" w:sz="0" w:space="0" w:color="auto"/>
                        <w:left w:val="none" w:sz="0" w:space="0" w:color="auto"/>
                        <w:bottom w:val="none" w:sz="0" w:space="0" w:color="auto"/>
                        <w:right w:val="none" w:sz="0" w:space="0" w:color="auto"/>
                      </w:divBdr>
                    </w:div>
                  </w:divsChild>
                </w:div>
                <w:div w:id="1924952984">
                  <w:marLeft w:val="0"/>
                  <w:marRight w:val="0"/>
                  <w:marTop w:val="0"/>
                  <w:marBottom w:val="0"/>
                  <w:divBdr>
                    <w:top w:val="none" w:sz="0" w:space="0" w:color="auto"/>
                    <w:left w:val="none" w:sz="0" w:space="0" w:color="auto"/>
                    <w:bottom w:val="none" w:sz="0" w:space="0" w:color="auto"/>
                    <w:right w:val="none" w:sz="0" w:space="0" w:color="auto"/>
                  </w:divBdr>
                  <w:divsChild>
                    <w:div w:id="209342456">
                      <w:marLeft w:val="0"/>
                      <w:marRight w:val="0"/>
                      <w:marTop w:val="0"/>
                      <w:marBottom w:val="0"/>
                      <w:divBdr>
                        <w:top w:val="none" w:sz="0" w:space="0" w:color="auto"/>
                        <w:left w:val="none" w:sz="0" w:space="0" w:color="auto"/>
                        <w:bottom w:val="none" w:sz="0" w:space="0" w:color="auto"/>
                        <w:right w:val="none" w:sz="0" w:space="0" w:color="auto"/>
                      </w:divBdr>
                    </w:div>
                  </w:divsChild>
                </w:div>
                <w:div w:id="1935549058">
                  <w:marLeft w:val="0"/>
                  <w:marRight w:val="0"/>
                  <w:marTop w:val="0"/>
                  <w:marBottom w:val="0"/>
                  <w:divBdr>
                    <w:top w:val="none" w:sz="0" w:space="0" w:color="auto"/>
                    <w:left w:val="none" w:sz="0" w:space="0" w:color="auto"/>
                    <w:bottom w:val="none" w:sz="0" w:space="0" w:color="auto"/>
                    <w:right w:val="none" w:sz="0" w:space="0" w:color="auto"/>
                  </w:divBdr>
                  <w:divsChild>
                    <w:div w:id="182059581">
                      <w:marLeft w:val="0"/>
                      <w:marRight w:val="0"/>
                      <w:marTop w:val="0"/>
                      <w:marBottom w:val="0"/>
                      <w:divBdr>
                        <w:top w:val="none" w:sz="0" w:space="0" w:color="auto"/>
                        <w:left w:val="none" w:sz="0" w:space="0" w:color="auto"/>
                        <w:bottom w:val="none" w:sz="0" w:space="0" w:color="auto"/>
                        <w:right w:val="none" w:sz="0" w:space="0" w:color="auto"/>
                      </w:divBdr>
                    </w:div>
                  </w:divsChild>
                </w:div>
                <w:div w:id="1951425078">
                  <w:marLeft w:val="0"/>
                  <w:marRight w:val="0"/>
                  <w:marTop w:val="0"/>
                  <w:marBottom w:val="0"/>
                  <w:divBdr>
                    <w:top w:val="none" w:sz="0" w:space="0" w:color="auto"/>
                    <w:left w:val="none" w:sz="0" w:space="0" w:color="auto"/>
                    <w:bottom w:val="none" w:sz="0" w:space="0" w:color="auto"/>
                    <w:right w:val="none" w:sz="0" w:space="0" w:color="auto"/>
                  </w:divBdr>
                  <w:divsChild>
                    <w:div w:id="381294103">
                      <w:marLeft w:val="0"/>
                      <w:marRight w:val="0"/>
                      <w:marTop w:val="0"/>
                      <w:marBottom w:val="0"/>
                      <w:divBdr>
                        <w:top w:val="none" w:sz="0" w:space="0" w:color="auto"/>
                        <w:left w:val="none" w:sz="0" w:space="0" w:color="auto"/>
                        <w:bottom w:val="none" w:sz="0" w:space="0" w:color="auto"/>
                        <w:right w:val="none" w:sz="0" w:space="0" w:color="auto"/>
                      </w:divBdr>
                    </w:div>
                  </w:divsChild>
                </w:div>
                <w:div w:id="2074499370">
                  <w:marLeft w:val="0"/>
                  <w:marRight w:val="0"/>
                  <w:marTop w:val="0"/>
                  <w:marBottom w:val="0"/>
                  <w:divBdr>
                    <w:top w:val="none" w:sz="0" w:space="0" w:color="auto"/>
                    <w:left w:val="none" w:sz="0" w:space="0" w:color="auto"/>
                    <w:bottom w:val="none" w:sz="0" w:space="0" w:color="auto"/>
                    <w:right w:val="none" w:sz="0" w:space="0" w:color="auto"/>
                  </w:divBdr>
                  <w:divsChild>
                    <w:div w:id="1199775719">
                      <w:marLeft w:val="0"/>
                      <w:marRight w:val="0"/>
                      <w:marTop w:val="0"/>
                      <w:marBottom w:val="0"/>
                      <w:divBdr>
                        <w:top w:val="none" w:sz="0" w:space="0" w:color="auto"/>
                        <w:left w:val="none" w:sz="0" w:space="0" w:color="auto"/>
                        <w:bottom w:val="none" w:sz="0" w:space="0" w:color="auto"/>
                        <w:right w:val="none" w:sz="0" w:space="0" w:color="auto"/>
                      </w:divBdr>
                    </w:div>
                  </w:divsChild>
                </w:div>
                <w:div w:id="2099670008">
                  <w:marLeft w:val="0"/>
                  <w:marRight w:val="0"/>
                  <w:marTop w:val="0"/>
                  <w:marBottom w:val="0"/>
                  <w:divBdr>
                    <w:top w:val="none" w:sz="0" w:space="0" w:color="auto"/>
                    <w:left w:val="none" w:sz="0" w:space="0" w:color="auto"/>
                    <w:bottom w:val="none" w:sz="0" w:space="0" w:color="auto"/>
                    <w:right w:val="none" w:sz="0" w:space="0" w:color="auto"/>
                  </w:divBdr>
                  <w:divsChild>
                    <w:div w:id="263074509">
                      <w:marLeft w:val="0"/>
                      <w:marRight w:val="0"/>
                      <w:marTop w:val="0"/>
                      <w:marBottom w:val="0"/>
                      <w:divBdr>
                        <w:top w:val="none" w:sz="0" w:space="0" w:color="auto"/>
                        <w:left w:val="none" w:sz="0" w:space="0" w:color="auto"/>
                        <w:bottom w:val="none" w:sz="0" w:space="0" w:color="auto"/>
                        <w:right w:val="none" w:sz="0" w:space="0" w:color="auto"/>
                      </w:divBdr>
                    </w:div>
                  </w:divsChild>
                </w:div>
                <w:div w:id="2100785529">
                  <w:marLeft w:val="0"/>
                  <w:marRight w:val="0"/>
                  <w:marTop w:val="0"/>
                  <w:marBottom w:val="0"/>
                  <w:divBdr>
                    <w:top w:val="none" w:sz="0" w:space="0" w:color="auto"/>
                    <w:left w:val="none" w:sz="0" w:space="0" w:color="auto"/>
                    <w:bottom w:val="none" w:sz="0" w:space="0" w:color="auto"/>
                    <w:right w:val="none" w:sz="0" w:space="0" w:color="auto"/>
                  </w:divBdr>
                  <w:divsChild>
                    <w:div w:id="907884017">
                      <w:marLeft w:val="0"/>
                      <w:marRight w:val="0"/>
                      <w:marTop w:val="0"/>
                      <w:marBottom w:val="0"/>
                      <w:divBdr>
                        <w:top w:val="none" w:sz="0" w:space="0" w:color="auto"/>
                        <w:left w:val="none" w:sz="0" w:space="0" w:color="auto"/>
                        <w:bottom w:val="none" w:sz="0" w:space="0" w:color="auto"/>
                        <w:right w:val="none" w:sz="0" w:space="0" w:color="auto"/>
                      </w:divBdr>
                    </w:div>
                  </w:divsChild>
                </w:div>
                <w:div w:id="2118327715">
                  <w:marLeft w:val="0"/>
                  <w:marRight w:val="0"/>
                  <w:marTop w:val="0"/>
                  <w:marBottom w:val="0"/>
                  <w:divBdr>
                    <w:top w:val="none" w:sz="0" w:space="0" w:color="auto"/>
                    <w:left w:val="none" w:sz="0" w:space="0" w:color="auto"/>
                    <w:bottom w:val="none" w:sz="0" w:space="0" w:color="auto"/>
                    <w:right w:val="none" w:sz="0" w:space="0" w:color="auto"/>
                  </w:divBdr>
                  <w:divsChild>
                    <w:div w:id="6968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5180">
          <w:marLeft w:val="0"/>
          <w:marRight w:val="0"/>
          <w:marTop w:val="0"/>
          <w:marBottom w:val="0"/>
          <w:divBdr>
            <w:top w:val="none" w:sz="0" w:space="0" w:color="auto"/>
            <w:left w:val="none" w:sz="0" w:space="0" w:color="auto"/>
            <w:bottom w:val="none" w:sz="0" w:space="0" w:color="auto"/>
            <w:right w:val="none" w:sz="0" w:space="0" w:color="auto"/>
          </w:divBdr>
        </w:div>
        <w:div w:id="983702957">
          <w:marLeft w:val="0"/>
          <w:marRight w:val="0"/>
          <w:marTop w:val="0"/>
          <w:marBottom w:val="0"/>
          <w:divBdr>
            <w:top w:val="none" w:sz="0" w:space="0" w:color="auto"/>
            <w:left w:val="none" w:sz="0" w:space="0" w:color="auto"/>
            <w:bottom w:val="none" w:sz="0" w:space="0" w:color="auto"/>
            <w:right w:val="none" w:sz="0" w:space="0" w:color="auto"/>
          </w:divBdr>
        </w:div>
        <w:div w:id="1015812427">
          <w:marLeft w:val="0"/>
          <w:marRight w:val="0"/>
          <w:marTop w:val="0"/>
          <w:marBottom w:val="0"/>
          <w:divBdr>
            <w:top w:val="none" w:sz="0" w:space="0" w:color="auto"/>
            <w:left w:val="none" w:sz="0" w:space="0" w:color="auto"/>
            <w:bottom w:val="none" w:sz="0" w:space="0" w:color="auto"/>
            <w:right w:val="none" w:sz="0" w:space="0" w:color="auto"/>
          </w:divBdr>
        </w:div>
        <w:div w:id="1271087937">
          <w:marLeft w:val="0"/>
          <w:marRight w:val="0"/>
          <w:marTop w:val="0"/>
          <w:marBottom w:val="0"/>
          <w:divBdr>
            <w:top w:val="none" w:sz="0" w:space="0" w:color="auto"/>
            <w:left w:val="none" w:sz="0" w:space="0" w:color="auto"/>
            <w:bottom w:val="none" w:sz="0" w:space="0" w:color="auto"/>
            <w:right w:val="none" w:sz="0" w:space="0" w:color="auto"/>
          </w:divBdr>
        </w:div>
        <w:div w:id="1342396003">
          <w:marLeft w:val="0"/>
          <w:marRight w:val="0"/>
          <w:marTop w:val="0"/>
          <w:marBottom w:val="0"/>
          <w:divBdr>
            <w:top w:val="none" w:sz="0" w:space="0" w:color="auto"/>
            <w:left w:val="none" w:sz="0" w:space="0" w:color="auto"/>
            <w:bottom w:val="none" w:sz="0" w:space="0" w:color="auto"/>
            <w:right w:val="none" w:sz="0" w:space="0" w:color="auto"/>
          </w:divBdr>
        </w:div>
        <w:div w:id="1434016743">
          <w:marLeft w:val="0"/>
          <w:marRight w:val="0"/>
          <w:marTop w:val="0"/>
          <w:marBottom w:val="0"/>
          <w:divBdr>
            <w:top w:val="none" w:sz="0" w:space="0" w:color="auto"/>
            <w:left w:val="none" w:sz="0" w:space="0" w:color="auto"/>
            <w:bottom w:val="none" w:sz="0" w:space="0" w:color="auto"/>
            <w:right w:val="none" w:sz="0" w:space="0" w:color="auto"/>
          </w:divBdr>
          <w:divsChild>
            <w:div w:id="1497498676">
              <w:marLeft w:val="0"/>
              <w:marRight w:val="0"/>
              <w:marTop w:val="0"/>
              <w:marBottom w:val="0"/>
              <w:divBdr>
                <w:top w:val="none" w:sz="0" w:space="0" w:color="auto"/>
                <w:left w:val="none" w:sz="0" w:space="0" w:color="auto"/>
                <w:bottom w:val="none" w:sz="0" w:space="0" w:color="auto"/>
                <w:right w:val="none" w:sz="0" w:space="0" w:color="auto"/>
              </w:divBdr>
            </w:div>
          </w:divsChild>
        </w:div>
        <w:div w:id="1630428387">
          <w:marLeft w:val="0"/>
          <w:marRight w:val="0"/>
          <w:marTop w:val="0"/>
          <w:marBottom w:val="0"/>
          <w:divBdr>
            <w:top w:val="none" w:sz="0" w:space="0" w:color="auto"/>
            <w:left w:val="none" w:sz="0" w:space="0" w:color="auto"/>
            <w:bottom w:val="none" w:sz="0" w:space="0" w:color="auto"/>
            <w:right w:val="none" w:sz="0" w:space="0" w:color="auto"/>
          </w:divBdr>
        </w:div>
        <w:div w:id="2054649234">
          <w:marLeft w:val="0"/>
          <w:marRight w:val="0"/>
          <w:marTop w:val="0"/>
          <w:marBottom w:val="0"/>
          <w:divBdr>
            <w:top w:val="none" w:sz="0" w:space="0" w:color="auto"/>
            <w:left w:val="none" w:sz="0" w:space="0" w:color="auto"/>
            <w:bottom w:val="none" w:sz="0" w:space="0" w:color="auto"/>
            <w:right w:val="none" w:sz="0" w:space="0" w:color="auto"/>
          </w:divBdr>
        </w:div>
      </w:divsChild>
    </w:div>
    <w:div w:id="1978677135">
      <w:bodyDiv w:val="1"/>
      <w:marLeft w:val="0"/>
      <w:marRight w:val="0"/>
      <w:marTop w:val="0"/>
      <w:marBottom w:val="0"/>
      <w:divBdr>
        <w:top w:val="none" w:sz="0" w:space="0" w:color="auto"/>
        <w:left w:val="none" w:sz="0" w:space="0" w:color="auto"/>
        <w:bottom w:val="none" w:sz="0" w:space="0" w:color="auto"/>
        <w:right w:val="none" w:sz="0" w:space="0" w:color="auto"/>
      </w:divBdr>
      <w:divsChild>
        <w:div w:id="374354799">
          <w:marLeft w:val="0"/>
          <w:marRight w:val="0"/>
          <w:marTop w:val="0"/>
          <w:marBottom w:val="0"/>
          <w:divBdr>
            <w:top w:val="none" w:sz="0" w:space="0" w:color="auto"/>
            <w:left w:val="none" w:sz="0" w:space="0" w:color="auto"/>
            <w:bottom w:val="none" w:sz="0" w:space="0" w:color="auto"/>
            <w:right w:val="none" w:sz="0" w:space="0" w:color="auto"/>
          </w:divBdr>
        </w:div>
        <w:div w:id="1144352091">
          <w:marLeft w:val="0"/>
          <w:marRight w:val="0"/>
          <w:marTop w:val="0"/>
          <w:marBottom w:val="0"/>
          <w:divBdr>
            <w:top w:val="none" w:sz="0" w:space="0" w:color="auto"/>
            <w:left w:val="none" w:sz="0" w:space="0" w:color="auto"/>
            <w:bottom w:val="none" w:sz="0" w:space="0" w:color="auto"/>
            <w:right w:val="none" w:sz="0" w:space="0" w:color="auto"/>
          </w:divBdr>
        </w:div>
      </w:divsChild>
    </w:div>
    <w:div w:id="213617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fgr.co.uk/another-way"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europa.eu/climate-pact/pledges/organisation-and-group-pledging_e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image" Target="media/image13.png"/><Relationship Id="rId49" Type="http://schemas.openxmlformats.org/officeDocument/2006/relationships/hyperlink" Target="http://voruvesi.ee/ringtee-10-ja-10b-paikseenergiapargi-ehitamin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biofos.dk/om-o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olioex.com/" TargetMode="External"/><Relationship Id="rId20" Type="http://schemas.openxmlformats.org/officeDocument/2006/relationships/footer" Target="footer2.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vir.ee/kliimapoliitika-pohialused-aastani-2050" TargetMode="External"/><Relationship Id="rId13" Type="http://schemas.openxmlformats.org/officeDocument/2006/relationships/hyperlink" Target="https://et.wikipedia.org/wiki/Setomaa_vald" TargetMode="External"/><Relationship Id="rId3" Type="http://schemas.openxmlformats.org/officeDocument/2006/relationships/hyperlink" Target="https://kik.ee/sites/default/files/lisa_1_-_energia_ja_kliima_teemade_analuusimise_juhis.pdf" TargetMode="External"/><Relationship Id="rId7" Type="http://schemas.openxmlformats.org/officeDocument/2006/relationships/hyperlink" Target="https://ec.europa.eu/info/business-economy-euro/banking-and-finance/sustainable-finance/eu-taxonomy-sustainable-activities_en" TargetMode="External"/><Relationship Id="rId12" Type="http://schemas.openxmlformats.org/officeDocument/2006/relationships/hyperlink" Target="https://et.wikipedia.org/wiki/R%C3%B5uge_vald" TargetMode="External"/><Relationship Id="rId2" Type="http://schemas.openxmlformats.org/officeDocument/2006/relationships/hyperlink" Target="https://ec.europa.eu/energy/sites/ener/files/documents/ee_final_necp_main_ee.pdf" TargetMode="External"/><Relationship Id="rId16" Type="http://schemas.openxmlformats.org/officeDocument/2006/relationships/hyperlink" Target="https://kik.ee/sites/default/files/lisa_1_-_energia_ja_kliima_teemade_analuusimise_juhis.pdf" TargetMode="External"/><Relationship Id="rId1" Type="http://schemas.openxmlformats.org/officeDocument/2006/relationships/hyperlink" Target="https://www.kliimamuutused.ee/pohjused-ja-tagajarjed" TargetMode="External"/><Relationship Id="rId6" Type="http://schemas.openxmlformats.org/officeDocument/2006/relationships/hyperlink" Target="https://ec.europa.eu/info/strategy/priorities-2019-2024/european-green-deal/delivering-european-green-deal_en" TargetMode="External"/><Relationship Id="rId11" Type="http://schemas.openxmlformats.org/officeDocument/2006/relationships/hyperlink" Target="https://et.wikipedia.org/wiki/Antsla_vald" TargetMode="External"/><Relationship Id="rId5" Type="http://schemas.openxmlformats.org/officeDocument/2006/relationships/hyperlink" Target="https://ec.europa.eu/info/strategy/priorities-2019-2024/european-green-deal_en" TargetMode="External"/><Relationship Id="rId15" Type="http://schemas.openxmlformats.org/officeDocument/2006/relationships/hyperlink" Target="https://et.wikipedia.org/wiki/V%C3%B5ru_vald" TargetMode="External"/><Relationship Id="rId10" Type="http://schemas.openxmlformats.org/officeDocument/2006/relationships/hyperlink" Target="https://www.stat.ee/et/avasta-statistikat/piirkonnad/voru-maakond" TargetMode="External"/><Relationship Id="rId4" Type="http://schemas.openxmlformats.org/officeDocument/2006/relationships/hyperlink" Target="https://www.un.org/en/climatechange/what-is-climate-change" TargetMode="External"/><Relationship Id="rId9" Type="http://schemas.openxmlformats.org/officeDocument/2006/relationships/hyperlink" Target="https://ec.europa.eu/energy/sites/ener/files/documents/ee_final_necp_main_ee.pdf" TargetMode="External"/><Relationship Id="rId14" Type="http://schemas.openxmlformats.org/officeDocument/2006/relationships/hyperlink" Target="https://et.wikipedia.org/wiki/V%C3%B5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Mee19</b:Tag>
    <b:SourceType>Report</b:SourceType>
    <b:Guid>{4E14618C-FD94-43A8-BC68-581B557F7A80}</b:Guid>
    <b:Title>Eesti kliimaambitsiooni tõstmise  võimaluste analüüs</b:Title>
    <b:Year>2019</b:Year>
    <b:City>Tallinn</b:City>
    <b:Publisher>Stockholmi Keskkonnainstituudi Tallinna Keskus </b:Publisher>
    <b:Author>
      <b:Author>
        <b:NameList>
          <b:Person>
            <b:Last>Meeliste</b:Last>
            <b:First>S</b:First>
          </b:Person>
          <b:Person>
            <b:Last>Tammiste</b:Last>
            <b:First>L</b:First>
          </b:Person>
          <b:Person>
            <b:Last>Grünvald</b:Last>
            <b:First>O</b:First>
          </b:Person>
          <b:Person>
            <b:Last>Kirsimaa</b:Last>
            <b:First>K</b:First>
          </b:Person>
          <b:Person>
            <b:Last>Sulk</b:Last>
            <b:First>K</b:First>
          </b:Person>
          <b:Person>
            <b:Last>Org</b:Last>
            <b:First>M.</b:First>
          </b:Person>
        </b:NameList>
      </b:Author>
    </b:Autho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A9A0B46E5AC2A4496980AC604578407" ma:contentTypeVersion="4" ma:contentTypeDescription="Loo uus dokument" ma:contentTypeScope="" ma:versionID="4b420c11280a091ea5d85c09a63e04a7">
  <xsd:schema xmlns:xsd="http://www.w3.org/2001/XMLSchema" xmlns:xs="http://www.w3.org/2001/XMLSchema" xmlns:p="http://schemas.microsoft.com/office/2006/metadata/properties" xmlns:ns2="740049dd-783c-4c2b-837e-57109fd1cabf" xmlns:ns3="d274d10e-99bb-484a-b38f-a1cb07c9c2c9" targetNamespace="http://schemas.microsoft.com/office/2006/metadata/properties" ma:root="true" ma:fieldsID="2db28b8d40e56b6a838b621f08df8bd8" ns2:_="" ns3:_="">
    <xsd:import namespace="740049dd-783c-4c2b-837e-57109fd1cabf"/>
    <xsd:import namespace="d274d10e-99bb-484a-b38f-a1cb07c9c2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049dd-783c-4c2b-837e-57109fd1c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4d10e-99bb-484a-b38f-a1cb07c9c2c9"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0D2D2-8396-4525-A2C0-D2F1ACE716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1E3DB5-A654-4BCB-8371-0E0B5A8CC183}">
  <ds:schemaRefs>
    <ds:schemaRef ds:uri="http://schemas.openxmlformats.org/officeDocument/2006/bibliography"/>
  </ds:schemaRefs>
</ds:datastoreItem>
</file>

<file path=customXml/itemProps3.xml><?xml version="1.0" encoding="utf-8"?>
<ds:datastoreItem xmlns:ds="http://schemas.openxmlformats.org/officeDocument/2006/customXml" ds:itemID="{8A8CF950-40D2-45BE-A02E-7B008FF1B34A}">
  <ds:schemaRefs>
    <ds:schemaRef ds:uri="http://schemas.microsoft.com/sharepoint/v3/contenttype/forms"/>
  </ds:schemaRefs>
</ds:datastoreItem>
</file>

<file path=customXml/itemProps4.xml><?xml version="1.0" encoding="utf-8"?>
<ds:datastoreItem xmlns:ds="http://schemas.openxmlformats.org/officeDocument/2006/customXml" ds:itemID="{0F7BCA4D-90EE-44E8-BF66-F68F2FAEE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049dd-783c-4c2b-837e-57109fd1cabf"/>
    <ds:schemaRef ds:uri="d274d10e-99bb-484a-b38f-a1cb07c9c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12708</Words>
  <Characters>73708</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86244</CharactersWithSpaces>
  <SharedDoc>false</SharedDoc>
  <HLinks>
    <vt:vector size="300" baseType="variant">
      <vt:variant>
        <vt:i4>2359333</vt:i4>
      </vt:variant>
      <vt:variant>
        <vt:i4>276</vt:i4>
      </vt:variant>
      <vt:variant>
        <vt:i4>0</vt:i4>
      </vt:variant>
      <vt:variant>
        <vt:i4>5</vt:i4>
      </vt:variant>
      <vt:variant>
        <vt:lpwstr>https://biofos.dk/om-os</vt:lpwstr>
      </vt:variant>
      <vt:variant>
        <vt:lpwstr/>
      </vt:variant>
      <vt:variant>
        <vt:i4>458769</vt:i4>
      </vt:variant>
      <vt:variant>
        <vt:i4>273</vt:i4>
      </vt:variant>
      <vt:variant>
        <vt:i4>0</vt:i4>
      </vt:variant>
      <vt:variant>
        <vt:i4>5</vt:i4>
      </vt:variant>
      <vt:variant>
        <vt:lpwstr>https://www.fgr.co.uk/another-way</vt:lpwstr>
      </vt:variant>
      <vt:variant>
        <vt:lpwstr/>
      </vt:variant>
      <vt:variant>
        <vt:i4>6553698</vt:i4>
      </vt:variant>
      <vt:variant>
        <vt:i4>270</vt:i4>
      </vt:variant>
      <vt:variant>
        <vt:i4>0</vt:i4>
      </vt:variant>
      <vt:variant>
        <vt:i4>5</vt:i4>
      </vt:variant>
      <vt:variant>
        <vt:lpwstr>https://olioex.com/</vt:lpwstr>
      </vt:variant>
      <vt:variant>
        <vt:lpwstr/>
      </vt:variant>
      <vt:variant>
        <vt:i4>4522030</vt:i4>
      </vt:variant>
      <vt:variant>
        <vt:i4>267</vt:i4>
      </vt:variant>
      <vt:variant>
        <vt:i4>0</vt:i4>
      </vt:variant>
      <vt:variant>
        <vt:i4>5</vt:i4>
      </vt:variant>
      <vt:variant>
        <vt:lpwstr>https://europa.eu/climate-pact/pledges/organisation-and-group-pledging_en</vt:lpwstr>
      </vt:variant>
      <vt:variant>
        <vt:lpwstr/>
      </vt:variant>
      <vt:variant>
        <vt:i4>1179707</vt:i4>
      </vt:variant>
      <vt:variant>
        <vt:i4>179</vt:i4>
      </vt:variant>
      <vt:variant>
        <vt:i4>0</vt:i4>
      </vt:variant>
      <vt:variant>
        <vt:i4>5</vt:i4>
      </vt:variant>
      <vt:variant>
        <vt:lpwstr/>
      </vt:variant>
      <vt:variant>
        <vt:lpwstr>_Toc109730028</vt:lpwstr>
      </vt:variant>
      <vt:variant>
        <vt:i4>1179707</vt:i4>
      </vt:variant>
      <vt:variant>
        <vt:i4>173</vt:i4>
      </vt:variant>
      <vt:variant>
        <vt:i4>0</vt:i4>
      </vt:variant>
      <vt:variant>
        <vt:i4>5</vt:i4>
      </vt:variant>
      <vt:variant>
        <vt:lpwstr/>
      </vt:variant>
      <vt:variant>
        <vt:lpwstr>_Toc109730027</vt:lpwstr>
      </vt:variant>
      <vt:variant>
        <vt:i4>1179707</vt:i4>
      </vt:variant>
      <vt:variant>
        <vt:i4>167</vt:i4>
      </vt:variant>
      <vt:variant>
        <vt:i4>0</vt:i4>
      </vt:variant>
      <vt:variant>
        <vt:i4>5</vt:i4>
      </vt:variant>
      <vt:variant>
        <vt:lpwstr/>
      </vt:variant>
      <vt:variant>
        <vt:lpwstr>_Toc109730026</vt:lpwstr>
      </vt:variant>
      <vt:variant>
        <vt:i4>1179707</vt:i4>
      </vt:variant>
      <vt:variant>
        <vt:i4>161</vt:i4>
      </vt:variant>
      <vt:variant>
        <vt:i4>0</vt:i4>
      </vt:variant>
      <vt:variant>
        <vt:i4>5</vt:i4>
      </vt:variant>
      <vt:variant>
        <vt:lpwstr/>
      </vt:variant>
      <vt:variant>
        <vt:lpwstr>_Toc109730025</vt:lpwstr>
      </vt:variant>
      <vt:variant>
        <vt:i4>1114171</vt:i4>
      </vt:variant>
      <vt:variant>
        <vt:i4>155</vt:i4>
      </vt:variant>
      <vt:variant>
        <vt:i4>0</vt:i4>
      </vt:variant>
      <vt:variant>
        <vt:i4>5</vt:i4>
      </vt:variant>
      <vt:variant>
        <vt:lpwstr/>
      </vt:variant>
      <vt:variant>
        <vt:lpwstr>_Toc109730019</vt:lpwstr>
      </vt:variant>
      <vt:variant>
        <vt:i4>1114171</vt:i4>
      </vt:variant>
      <vt:variant>
        <vt:i4>149</vt:i4>
      </vt:variant>
      <vt:variant>
        <vt:i4>0</vt:i4>
      </vt:variant>
      <vt:variant>
        <vt:i4>5</vt:i4>
      </vt:variant>
      <vt:variant>
        <vt:lpwstr/>
      </vt:variant>
      <vt:variant>
        <vt:lpwstr>_Toc109730018</vt:lpwstr>
      </vt:variant>
      <vt:variant>
        <vt:i4>1114171</vt:i4>
      </vt:variant>
      <vt:variant>
        <vt:i4>143</vt:i4>
      </vt:variant>
      <vt:variant>
        <vt:i4>0</vt:i4>
      </vt:variant>
      <vt:variant>
        <vt:i4>5</vt:i4>
      </vt:variant>
      <vt:variant>
        <vt:lpwstr/>
      </vt:variant>
      <vt:variant>
        <vt:lpwstr>_Toc109730017</vt:lpwstr>
      </vt:variant>
      <vt:variant>
        <vt:i4>1114171</vt:i4>
      </vt:variant>
      <vt:variant>
        <vt:i4>137</vt:i4>
      </vt:variant>
      <vt:variant>
        <vt:i4>0</vt:i4>
      </vt:variant>
      <vt:variant>
        <vt:i4>5</vt:i4>
      </vt:variant>
      <vt:variant>
        <vt:lpwstr/>
      </vt:variant>
      <vt:variant>
        <vt:lpwstr>_Toc109730015</vt:lpwstr>
      </vt:variant>
      <vt:variant>
        <vt:i4>1114171</vt:i4>
      </vt:variant>
      <vt:variant>
        <vt:i4>131</vt:i4>
      </vt:variant>
      <vt:variant>
        <vt:i4>0</vt:i4>
      </vt:variant>
      <vt:variant>
        <vt:i4>5</vt:i4>
      </vt:variant>
      <vt:variant>
        <vt:lpwstr/>
      </vt:variant>
      <vt:variant>
        <vt:lpwstr>_Toc109730014</vt:lpwstr>
      </vt:variant>
      <vt:variant>
        <vt:i4>1114171</vt:i4>
      </vt:variant>
      <vt:variant>
        <vt:i4>125</vt:i4>
      </vt:variant>
      <vt:variant>
        <vt:i4>0</vt:i4>
      </vt:variant>
      <vt:variant>
        <vt:i4>5</vt:i4>
      </vt:variant>
      <vt:variant>
        <vt:lpwstr/>
      </vt:variant>
      <vt:variant>
        <vt:lpwstr>_Toc109730013</vt:lpwstr>
      </vt:variant>
      <vt:variant>
        <vt:i4>1114171</vt:i4>
      </vt:variant>
      <vt:variant>
        <vt:i4>119</vt:i4>
      </vt:variant>
      <vt:variant>
        <vt:i4>0</vt:i4>
      </vt:variant>
      <vt:variant>
        <vt:i4>5</vt:i4>
      </vt:variant>
      <vt:variant>
        <vt:lpwstr/>
      </vt:variant>
      <vt:variant>
        <vt:lpwstr>_Toc109730012</vt:lpwstr>
      </vt:variant>
      <vt:variant>
        <vt:i4>1114171</vt:i4>
      </vt:variant>
      <vt:variant>
        <vt:i4>113</vt:i4>
      </vt:variant>
      <vt:variant>
        <vt:i4>0</vt:i4>
      </vt:variant>
      <vt:variant>
        <vt:i4>5</vt:i4>
      </vt:variant>
      <vt:variant>
        <vt:lpwstr/>
      </vt:variant>
      <vt:variant>
        <vt:lpwstr>_Toc109730011</vt:lpwstr>
      </vt:variant>
      <vt:variant>
        <vt:i4>1114171</vt:i4>
      </vt:variant>
      <vt:variant>
        <vt:i4>107</vt:i4>
      </vt:variant>
      <vt:variant>
        <vt:i4>0</vt:i4>
      </vt:variant>
      <vt:variant>
        <vt:i4>5</vt:i4>
      </vt:variant>
      <vt:variant>
        <vt:lpwstr/>
      </vt:variant>
      <vt:variant>
        <vt:lpwstr>_Toc109730010</vt:lpwstr>
      </vt:variant>
      <vt:variant>
        <vt:i4>1048635</vt:i4>
      </vt:variant>
      <vt:variant>
        <vt:i4>101</vt:i4>
      </vt:variant>
      <vt:variant>
        <vt:i4>0</vt:i4>
      </vt:variant>
      <vt:variant>
        <vt:i4>5</vt:i4>
      </vt:variant>
      <vt:variant>
        <vt:lpwstr/>
      </vt:variant>
      <vt:variant>
        <vt:lpwstr>_Toc109730009</vt:lpwstr>
      </vt:variant>
      <vt:variant>
        <vt:i4>1048635</vt:i4>
      </vt:variant>
      <vt:variant>
        <vt:i4>95</vt:i4>
      </vt:variant>
      <vt:variant>
        <vt:i4>0</vt:i4>
      </vt:variant>
      <vt:variant>
        <vt:i4>5</vt:i4>
      </vt:variant>
      <vt:variant>
        <vt:lpwstr/>
      </vt:variant>
      <vt:variant>
        <vt:lpwstr>_Toc109730008</vt:lpwstr>
      </vt:variant>
      <vt:variant>
        <vt:i4>1048635</vt:i4>
      </vt:variant>
      <vt:variant>
        <vt:i4>89</vt:i4>
      </vt:variant>
      <vt:variant>
        <vt:i4>0</vt:i4>
      </vt:variant>
      <vt:variant>
        <vt:i4>5</vt:i4>
      </vt:variant>
      <vt:variant>
        <vt:lpwstr/>
      </vt:variant>
      <vt:variant>
        <vt:lpwstr>_Toc109730007</vt:lpwstr>
      </vt:variant>
      <vt:variant>
        <vt:i4>1048635</vt:i4>
      </vt:variant>
      <vt:variant>
        <vt:i4>83</vt:i4>
      </vt:variant>
      <vt:variant>
        <vt:i4>0</vt:i4>
      </vt:variant>
      <vt:variant>
        <vt:i4>5</vt:i4>
      </vt:variant>
      <vt:variant>
        <vt:lpwstr/>
      </vt:variant>
      <vt:variant>
        <vt:lpwstr>_Toc109730006</vt:lpwstr>
      </vt:variant>
      <vt:variant>
        <vt:i4>1048635</vt:i4>
      </vt:variant>
      <vt:variant>
        <vt:i4>77</vt:i4>
      </vt:variant>
      <vt:variant>
        <vt:i4>0</vt:i4>
      </vt:variant>
      <vt:variant>
        <vt:i4>5</vt:i4>
      </vt:variant>
      <vt:variant>
        <vt:lpwstr/>
      </vt:variant>
      <vt:variant>
        <vt:lpwstr>_Toc109730005</vt:lpwstr>
      </vt:variant>
      <vt:variant>
        <vt:i4>1048635</vt:i4>
      </vt:variant>
      <vt:variant>
        <vt:i4>71</vt:i4>
      </vt:variant>
      <vt:variant>
        <vt:i4>0</vt:i4>
      </vt:variant>
      <vt:variant>
        <vt:i4>5</vt:i4>
      </vt:variant>
      <vt:variant>
        <vt:lpwstr/>
      </vt:variant>
      <vt:variant>
        <vt:lpwstr>_Toc109730004</vt:lpwstr>
      </vt:variant>
      <vt:variant>
        <vt:i4>1048635</vt:i4>
      </vt:variant>
      <vt:variant>
        <vt:i4>65</vt:i4>
      </vt:variant>
      <vt:variant>
        <vt:i4>0</vt:i4>
      </vt:variant>
      <vt:variant>
        <vt:i4>5</vt:i4>
      </vt:variant>
      <vt:variant>
        <vt:lpwstr/>
      </vt:variant>
      <vt:variant>
        <vt:lpwstr>_Toc109730003</vt:lpwstr>
      </vt:variant>
      <vt:variant>
        <vt:i4>1048635</vt:i4>
      </vt:variant>
      <vt:variant>
        <vt:i4>59</vt:i4>
      </vt:variant>
      <vt:variant>
        <vt:i4>0</vt:i4>
      </vt:variant>
      <vt:variant>
        <vt:i4>5</vt:i4>
      </vt:variant>
      <vt:variant>
        <vt:lpwstr/>
      </vt:variant>
      <vt:variant>
        <vt:lpwstr>_Toc109730000</vt:lpwstr>
      </vt:variant>
      <vt:variant>
        <vt:i4>1048627</vt:i4>
      </vt:variant>
      <vt:variant>
        <vt:i4>53</vt:i4>
      </vt:variant>
      <vt:variant>
        <vt:i4>0</vt:i4>
      </vt:variant>
      <vt:variant>
        <vt:i4>5</vt:i4>
      </vt:variant>
      <vt:variant>
        <vt:lpwstr/>
      </vt:variant>
      <vt:variant>
        <vt:lpwstr>_Toc109729999</vt:lpwstr>
      </vt:variant>
      <vt:variant>
        <vt:i4>1048627</vt:i4>
      </vt:variant>
      <vt:variant>
        <vt:i4>47</vt:i4>
      </vt:variant>
      <vt:variant>
        <vt:i4>0</vt:i4>
      </vt:variant>
      <vt:variant>
        <vt:i4>5</vt:i4>
      </vt:variant>
      <vt:variant>
        <vt:lpwstr/>
      </vt:variant>
      <vt:variant>
        <vt:lpwstr>_Toc109729995</vt:lpwstr>
      </vt:variant>
      <vt:variant>
        <vt:i4>1048627</vt:i4>
      </vt:variant>
      <vt:variant>
        <vt:i4>41</vt:i4>
      </vt:variant>
      <vt:variant>
        <vt:i4>0</vt:i4>
      </vt:variant>
      <vt:variant>
        <vt:i4>5</vt:i4>
      </vt:variant>
      <vt:variant>
        <vt:lpwstr/>
      </vt:variant>
      <vt:variant>
        <vt:lpwstr>_Toc109729994</vt:lpwstr>
      </vt:variant>
      <vt:variant>
        <vt:i4>1048627</vt:i4>
      </vt:variant>
      <vt:variant>
        <vt:i4>35</vt:i4>
      </vt:variant>
      <vt:variant>
        <vt:i4>0</vt:i4>
      </vt:variant>
      <vt:variant>
        <vt:i4>5</vt:i4>
      </vt:variant>
      <vt:variant>
        <vt:lpwstr/>
      </vt:variant>
      <vt:variant>
        <vt:lpwstr>_Toc109729993</vt:lpwstr>
      </vt:variant>
      <vt:variant>
        <vt:i4>1048627</vt:i4>
      </vt:variant>
      <vt:variant>
        <vt:i4>29</vt:i4>
      </vt:variant>
      <vt:variant>
        <vt:i4>0</vt:i4>
      </vt:variant>
      <vt:variant>
        <vt:i4>5</vt:i4>
      </vt:variant>
      <vt:variant>
        <vt:lpwstr/>
      </vt:variant>
      <vt:variant>
        <vt:lpwstr>_Toc109729992</vt:lpwstr>
      </vt:variant>
      <vt:variant>
        <vt:i4>1048627</vt:i4>
      </vt:variant>
      <vt:variant>
        <vt:i4>23</vt:i4>
      </vt:variant>
      <vt:variant>
        <vt:i4>0</vt:i4>
      </vt:variant>
      <vt:variant>
        <vt:i4>5</vt:i4>
      </vt:variant>
      <vt:variant>
        <vt:lpwstr/>
      </vt:variant>
      <vt:variant>
        <vt:lpwstr>_Toc109729991</vt:lpwstr>
      </vt:variant>
      <vt:variant>
        <vt:i4>1048627</vt:i4>
      </vt:variant>
      <vt:variant>
        <vt:i4>17</vt:i4>
      </vt:variant>
      <vt:variant>
        <vt:i4>0</vt:i4>
      </vt:variant>
      <vt:variant>
        <vt:i4>5</vt:i4>
      </vt:variant>
      <vt:variant>
        <vt:lpwstr/>
      </vt:variant>
      <vt:variant>
        <vt:lpwstr>_Toc109729990</vt:lpwstr>
      </vt:variant>
      <vt:variant>
        <vt:i4>1114163</vt:i4>
      </vt:variant>
      <vt:variant>
        <vt:i4>11</vt:i4>
      </vt:variant>
      <vt:variant>
        <vt:i4>0</vt:i4>
      </vt:variant>
      <vt:variant>
        <vt:i4>5</vt:i4>
      </vt:variant>
      <vt:variant>
        <vt:lpwstr/>
      </vt:variant>
      <vt:variant>
        <vt:lpwstr>_Toc109729989</vt:lpwstr>
      </vt:variant>
      <vt:variant>
        <vt:i4>1114163</vt:i4>
      </vt:variant>
      <vt:variant>
        <vt:i4>5</vt:i4>
      </vt:variant>
      <vt:variant>
        <vt:i4>0</vt:i4>
      </vt:variant>
      <vt:variant>
        <vt:i4>5</vt:i4>
      </vt:variant>
      <vt:variant>
        <vt:lpwstr/>
      </vt:variant>
      <vt:variant>
        <vt:lpwstr>_Toc109729988</vt:lpwstr>
      </vt:variant>
      <vt:variant>
        <vt:i4>4194314</vt:i4>
      </vt:variant>
      <vt:variant>
        <vt:i4>45</vt:i4>
      </vt:variant>
      <vt:variant>
        <vt:i4>0</vt:i4>
      </vt:variant>
      <vt:variant>
        <vt:i4>5</vt:i4>
      </vt:variant>
      <vt:variant>
        <vt:lpwstr>https://kik.ee/sites/default/files/lisa_1_-_energia_ja_kliima_teemade_analuusimise_juhis.pdf</vt:lpwstr>
      </vt:variant>
      <vt:variant>
        <vt:lpwstr/>
      </vt:variant>
      <vt:variant>
        <vt:i4>7012382</vt:i4>
      </vt:variant>
      <vt:variant>
        <vt:i4>42</vt:i4>
      </vt:variant>
      <vt:variant>
        <vt:i4>0</vt:i4>
      </vt:variant>
      <vt:variant>
        <vt:i4>5</vt:i4>
      </vt:variant>
      <vt:variant>
        <vt:lpwstr>https://et.wikipedia.org/wiki/V%C3%B5ru_vald</vt:lpwstr>
      </vt:variant>
      <vt:variant>
        <vt:lpwstr/>
      </vt:variant>
      <vt:variant>
        <vt:i4>3211377</vt:i4>
      </vt:variant>
      <vt:variant>
        <vt:i4>39</vt:i4>
      </vt:variant>
      <vt:variant>
        <vt:i4>0</vt:i4>
      </vt:variant>
      <vt:variant>
        <vt:i4>5</vt:i4>
      </vt:variant>
      <vt:variant>
        <vt:lpwstr>https://et.wikipedia.org/wiki/V%C3%B5ru</vt:lpwstr>
      </vt:variant>
      <vt:variant>
        <vt:lpwstr/>
      </vt:variant>
      <vt:variant>
        <vt:i4>393317</vt:i4>
      </vt:variant>
      <vt:variant>
        <vt:i4>36</vt:i4>
      </vt:variant>
      <vt:variant>
        <vt:i4>0</vt:i4>
      </vt:variant>
      <vt:variant>
        <vt:i4>5</vt:i4>
      </vt:variant>
      <vt:variant>
        <vt:lpwstr>https://et.wikipedia.org/wiki/Setomaa_vald</vt:lpwstr>
      </vt:variant>
      <vt:variant>
        <vt:lpwstr/>
      </vt:variant>
      <vt:variant>
        <vt:i4>4784172</vt:i4>
      </vt:variant>
      <vt:variant>
        <vt:i4>33</vt:i4>
      </vt:variant>
      <vt:variant>
        <vt:i4>0</vt:i4>
      </vt:variant>
      <vt:variant>
        <vt:i4>5</vt:i4>
      </vt:variant>
      <vt:variant>
        <vt:lpwstr>https://et.wikipedia.org/wiki/R%C3%B5uge_vald</vt:lpwstr>
      </vt:variant>
      <vt:variant>
        <vt:lpwstr/>
      </vt:variant>
      <vt:variant>
        <vt:i4>5308467</vt:i4>
      </vt:variant>
      <vt:variant>
        <vt:i4>30</vt:i4>
      </vt:variant>
      <vt:variant>
        <vt:i4>0</vt:i4>
      </vt:variant>
      <vt:variant>
        <vt:i4>5</vt:i4>
      </vt:variant>
      <vt:variant>
        <vt:lpwstr>https://et.wikipedia.org/wiki/Antsla_vald</vt:lpwstr>
      </vt:variant>
      <vt:variant>
        <vt:lpwstr/>
      </vt:variant>
      <vt:variant>
        <vt:i4>4718604</vt:i4>
      </vt:variant>
      <vt:variant>
        <vt:i4>27</vt:i4>
      </vt:variant>
      <vt:variant>
        <vt:i4>0</vt:i4>
      </vt:variant>
      <vt:variant>
        <vt:i4>5</vt:i4>
      </vt:variant>
      <vt:variant>
        <vt:lpwstr>https://www.stat.ee/et/avasta-statistikat/piirkonnad/voru-maakond</vt:lpwstr>
      </vt:variant>
      <vt:variant>
        <vt:lpwstr/>
      </vt:variant>
      <vt:variant>
        <vt:i4>6750320</vt:i4>
      </vt:variant>
      <vt:variant>
        <vt:i4>24</vt:i4>
      </vt:variant>
      <vt:variant>
        <vt:i4>0</vt:i4>
      </vt:variant>
      <vt:variant>
        <vt:i4>5</vt:i4>
      </vt:variant>
      <vt:variant>
        <vt:lpwstr>https://ec.europa.eu/energy/sites/ener/files/documents/ee_final_necp_main_ee.pdf</vt:lpwstr>
      </vt:variant>
      <vt:variant>
        <vt:lpwstr/>
      </vt:variant>
      <vt:variant>
        <vt:i4>6094939</vt:i4>
      </vt:variant>
      <vt:variant>
        <vt:i4>21</vt:i4>
      </vt:variant>
      <vt:variant>
        <vt:i4>0</vt:i4>
      </vt:variant>
      <vt:variant>
        <vt:i4>5</vt:i4>
      </vt:variant>
      <vt:variant>
        <vt:lpwstr>https://envir.ee/kliimapoliitika-pohialused-aastani-2050</vt:lpwstr>
      </vt:variant>
      <vt:variant>
        <vt:lpwstr/>
      </vt:variant>
      <vt:variant>
        <vt:i4>65591</vt:i4>
      </vt:variant>
      <vt:variant>
        <vt:i4>18</vt:i4>
      </vt:variant>
      <vt:variant>
        <vt:i4>0</vt:i4>
      </vt:variant>
      <vt:variant>
        <vt:i4>5</vt:i4>
      </vt:variant>
      <vt:variant>
        <vt:lpwstr>https://ec.europa.eu/info/business-economy-euro/banking-and-finance/sustainable-finance/eu-taxonomy-sustainable-activities_en</vt:lpwstr>
      </vt:variant>
      <vt:variant>
        <vt:lpwstr/>
      </vt:variant>
      <vt:variant>
        <vt:i4>5963826</vt:i4>
      </vt:variant>
      <vt:variant>
        <vt:i4>15</vt:i4>
      </vt:variant>
      <vt:variant>
        <vt:i4>0</vt:i4>
      </vt:variant>
      <vt:variant>
        <vt:i4>5</vt:i4>
      </vt:variant>
      <vt:variant>
        <vt:lpwstr>https://ec.europa.eu/info/strategy/priorities-2019-2024/european-green-deal/delivering-european-green-deal_en</vt:lpwstr>
      </vt:variant>
      <vt:variant>
        <vt:lpwstr/>
      </vt:variant>
      <vt:variant>
        <vt:i4>6225983</vt:i4>
      </vt:variant>
      <vt:variant>
        <vt:i4>12</vt:i4>
      </vt:variant>
      <vt:variant>
        <vt:i4>0</vt:i4>
      </vt:variant>
      <vt:variant>
        <vt:i4>5</vt:i4>
      </vt:variant>
      <vt:variant>
        <vt:lpwstr>https://ec.europa.eu/info/strategy/priorities-2019-2024/european-green-deal_en</vt:lpwstr>
      </vt:variant>
      <vt:variant>
        <vt:lpwstr/>
      </vt:variant>
      <vt:variant>
        <vt:i4>3670118</vt:i4>
      </vt:variant>
      <vt:variant>
        <vt:i4>9</vt:i4>
      </vt:variant>
      <vt:variant>
        <vt:i4>0</vt:i4>
      </vt:variant>
      <vt:variant>
        <vt:i4>5</vt:i4>
      </vt:variant>
      <vt:variant>
        <vt:lpwstr>https://www.un.org/en/climatechange/what-is-climate-change</vt:lpwstr>
      </vt:variant>
      <vt:variant>
        <vt:lpwstr/>
      </vt:variant>
      <vt:variant>
        <vt:i4>4194314</vt:i4>
      </vt:variant>
      <vt:variant>
        <vt:i4>6</vt:i4>
      </vt:variant>
      <vt:variant>
        <vt:i4>0</vt:i4>
      </vt:variant>
      <vt:variant>
        <vt:i4>5</vt:i4>
      </vt:variant>
      <vt:variant>
        <vt:lpwstr>https://kik.ee/sites/default/files/lisa_1_-_energia_ja_kliima_teemade_analuusimise_juhis.pdf</vt:lpwstr>
      </vt:variant>
      <vt:variant>
        <vt:lpwstr/>
      </vt:variant>
      <vt:variant>
        <vt:i4>6750320</vt:i4>
      </vt:variant>
      <vt:variant>
        <vt:i4>3</vt:i4>
      </vt:variant>
      <vt:variant>
        <vt:i4>0</vt:i4>
      </vt:variant>
      <vt:variant>
        <vt:i4>5</vt:i4>
      </vt:variant>
      <vt:variant>
        <vt:lpwstr>https://ec.europa.eu/energy/sites/ener/files/documents/ee_final_necp_main_ee.pdf</vt:lpwstr>
      </vt:variant>
      <vt:variant>
        <vt:lpwstr/>
      </vt:variant>
      <vt:variant>
        <vt:i4>4849734</vt:i4>
      </vt:variant>
      <vt:variant>
        <vt:i4>0</vt:i4>
      </vt:variant>
      <vt:variant>
        <vt:i4>0</vt:i4>
      </vt:variant>
      <vt:variant>
        <vt:i4>5</vt:i4>
      </vt:variant>
      <vt:variant>
        <vt:lpwstr>https://www.kliimamuutused.ee/pohjused-ja-tagajarjed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Õnne Kask</dc:creator>
  <cp:keywords/>
  <dc:description/>
  <cp:lastModifiedBy>Merilin Paalo</cp:lastModifiedBy>
  <cp:revision>2</cp:revision>
  <dcterms:created xsi:type="dcterms:W3CDTF">2022-07-28T14:15:00Z</dcterms:created>
  <dcterms:modified xsi:type="dcterms:W3CDTF">2022-07-28T14:15:00Z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0x0101002A9A0B46E5AC2A4496980AC604578407</vt:lpwstr>
  </property>
</Properties>
</file>